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77777777" w:rsidR="001511A2" w:rsidRPr="009E081E" w:rsidRDefault="001511A2" w:rsidP="004B69E7">
      <w:pPr>
        <w:spacing w:after="0" w:line="240" w:lineRule="auto"/>
        <w:jc w:val="center"/>
        <w:rPr>
          <w:b/>
          <w:sz w:val="24"/>
        </w:rPr>
      </w:pPr>
      <w:r w:rsidRPr="009E081E">
        <w:rPr>
          <w:b/>
          <w:sz w:val="24"/>
        </w:rPr>
        <w:t>Dirección General de Evaluación Institucional</w:t>
      </w:r>
    </w:p>
    <w:p w14:paraId="6A06AB9A" w14:textId="7821D1B2" w:rsidR="001511A2" w:rsidRPr="009E081E" w:rsidRDefault="001511A2" w:rsidP="004B69E7">
      <w:pPr>
        <w:spacing w:after="0" w:line="240" w:lineRule="auto"/>
        <w:jc w:val="center"/>
        <w:rPr>
          <w:b/>
          <w:sz w:val="24"/>
        </w:rPr>
      </w:pPr>
      <w:r w:rsidRPr="009E081E">
        <w:rPr>
          <w:b/>
          <w:sz w:val="24"/>
        </w:rPr>
        <w:t xml:space="preserve">Ciudad Universitaria, DF a </w:t>
      </w:r>
      <w:r w:rsidR="002322D6" w:rsidRPr="009E081E">
        <w:rPr>
          <w:b/>
          <w:sz w:val="24"/>
        </w:rPr>
        <w:t>2</w:t>
      </w:r>
      <w:r w:rsidR="004B2F9E" w:rsidRPr="009E081E">
        <w:rPr>
          <w:b/>
          <w:sz w:val="24"/>
        </w:rPr>
        <w:t>5</w:t>
      </w:r>
      <w:r w:rsidR="00F27FE1" w:rsidRPr="009E081E">
        <w:rPr>
          <w:b/>
          <w:sz w:val="24"/>
        </w:rPr>
        <w:t xml:space="preserve"> </w:t>
      </w:r>
      <w:r w:rsidRPr="009E081E">
        <w:rPr>
          <w:b/>
          <w:sz w:val="24"/>
        </w:rPr>
        <w:t xml:space="preserve">de </w:t>
      </w:r>
      <w:r w:rsidR="002322D6" w:rsidRPr="009E081E">
        <w:rPr>
          <w:b/>
          <w:sz w:val="24"/>
        </w:rPr>
        <w:t xml:space="preserve">julio </w:t>
      </w:r>
      <w:r w:rsidR="00C807E0" w:rsidRPr="009E081E">
        <w:rPr>
          <w:b/>
          <w:sz w:val="24"/>
        </w:rPr>
        <w:t>de 201</w:t>
      </w:r>
      <w:r w:rsidR="002322D6" w:rsidRPr="009E081E">
        <w:rPr>
          <w:b/>
          <w:sz w:val="24"/>
        </w:rPr>
        <w:t>9</w:t>
      </w:r>
    </w:p>
    <w:p w14:paraId="581F9C83" w14:textId="77777777" w:rsidR="000F375D" w:rsidRPr="009E081E" w:rsidRDefault="000F375D" w:rsidP="004B69E7">
      <w:pPr>
        <w:spacing w:after="0" w:line="240" w:lineRule="auto"/>
        <w:rPr>
          <w:sz w:val="24"/>
        </w:rPr>
      </w:pPr>
    </w:p>
    <w:p w14:paraId="6911A68F" w14:textId="79915404" w:rsidR="004D58FA" w:rsidRPr="009E081E" w:rsidRDefault="001511A2" w:rsidP="004B69E7">
      <w:pPr>
        <w:spacing w:after="0" w:line="240" w:lineRule="auto"/>
        <w:jc w:val="center"/>
        <w:rPr>
          <w:b/>
          <w:sz w:val="28"/>
          <w:szCs w:val="28"/>
          <w:lang w:val="en-US"/>
        </w:rPr>
      </w:pPr>
      <w:r w:rsidRPr="009E081E">
        <w:rPr>
          <w:b/>
          <w:sz w:val="28"/>
          <w:szCs w:val="28"/>
          <w:lang w:val="en-US"/>
        </w:rPr>
        <w:t xml:space="preserve">UNAM EN </w:t>
      </w:r>
      <w:r w:rsidR="0067131A" w:rsidRPr="009E081E">
        <w:rPr>
          <w:b/>
          <w:sz w:val="28"/>
          <w:szCs w:val="28"/>
          <w:lang w:val="en-US"/>
        </w:rPr>
        <w:t>ACADEMIC RANKING OF WORLD UNIVERSITIES (ARWU)</w:t>
      </w:r>
      <w:r w:rsidR="000C31AF" w:rsidRPr="009E081E">
        <w:rPr>
          <w:b/>
          <w:sz w:val="28"/>
          <w:szCs w:val="28"/>
          <w:lang w:val="en-US"/>
        </w:rPr>
        <w:t xml:space="preserve"> </w:t>
      </w:r>
      <w:r w:rsidR="00C807E0" w:rsidRPr="009E081E">
        <w:rPr>
          <w:b/>
          <w:sz w:val="28"/>
          <w:szCs w:val="28"/>
          <w:lang w:val="en-US"/>
        </w:rPr>
        <w:t xml:space="preserve">POR </w:t>
      </w:r>
      <w:r w:rsidR="00BD010F" w:rsidRPr="009E081E">
        <w:rPr>
          <w:b/>
          <w:sz w:val="28"/>
          <w:szCs w:val="28"/>
          <w:lang w:val="en-US"/>
        </w:rPr>
        <w:t>DISCIPLINAS</w:t>
      </w:r>
      <w:r w:rsidR="003C65B5" w:rsidRPr="009E081E">
        <w:rPr>
          <w:rStyle w:val="Refdenotaalpie"/>
          <w:b/>
          <w:sz w:val="28"/>
          <w:szCs w:val="28"/>
          <w:lang w:val="en-US"/>
        </w:rPr>
        <w:footnoteReference w:id="1"/>
      </w:r>
    </w:p>
    <w:p w14:paraId="5BC68814" w14:textId="77777777" w:rsidR="000F375D" w:rsidRPr="009E081E" w:rsidRDefault="000F375D" w:rsidP="004B69E7">
      <w:pPr>
        <w:spacing w:after="0" w:line="240" w:lineRule="auto"/>
        <w:rPr>
          <w:sz w:val="24"/>
          <w:lang w:val="en-US"/>
        </w:rPr>
      </w:pPr>
    </w:p>
    <w:p w14:paraId="270AFEB9" w14:textId="6AC0E3AA" w:rsidR="00894FE3" w:rsidRPr="009E081E" w:rsidRDefault="00890CC3" w:rsidP="00174649">
      <w:pPr>
        <w:pStyle w:val="Prrafodelista"/>
        <w:numPr>
          <w:ilvl w:val="0"/>
          <w:numId w:val="1"/>
        </w:numPr>
        <w:spacing w:after="0" w:line="240" w:lineRule="auto"/>
        <w:jc w:val="both"/>
        <w:rPr>
          <w:sz w:val="24"/>
        </w:rPr>
      </w:pPr>
      <w:r w:rsidRPr="009E081E">
        <w:rPr>
          <w:sz w:val="24"/>
        </w:rPr>
        <w:t xml:space="preserve">La Consultoría del Ranking Shanghái </w:t>
      </w:r>
      <w:r w:rsidR="00FC2854" w:rsidRPr="009E081E">
        <w:rPr>
          <w:sz w:val="24"/>
        </w:rPr>
        <w:t xml:space="preserve">publicó los resultados del ranking </w:t>
      </w:r>
      <w:r w:rsidRPr="009E081E">
        <w:rPr>
          <w:sz w:val="24"/>
        </w:rPr>
        <w:t xml:space="preserve">académico mundial </w:t>
      </w:r>
      <w:r w:rsidR="00FC2854" w:rsidRPr="009E081E">
        <w:rPr>
          <w:sz w:val="24"/>
        </w:rPr>
        <w:t xml:space="preserve">de universidades </w:t>
      </w:r>
      <w:r w:rsidRPr="009E081E">
        <w:rPr>
          <w:sz w:val="24"/>
        </w:rPr>
        <w:t xml:space="preserve">(ARWU, por su nombre en inglés) </w:t>
      </w:r>
      <w:r w:rsidR="00C807E0" w:rsidRPr="009E081E">
        <w:rPr>
          <w:sz w:val="24"/>
        </w:rPr>
        <w:t xml:space="preserve">por </w:t>
      </w:r>
      <w:r w:rsidR="00BD010F" w:rsidRPr="009E081E">
        <w:rPr>
          <w:sz w:val="24"/>
        </w:rPr>
        <w:t>disciplinas</w:t>
      </w:r>
      <w:r w:rsidR="00FC2854" w:rsidRPr="009E081E">
        <w:rPr>
          <w:sz w:val="24"/>
        </w:rPr>
        <w:t>.</w:t>
      </w:r>
      <w:r w:rsidR="00894FE3" w:rsidRPr="009E081E">
        <w:rPr>
          <w:sz w:val="24"/>
        </w:rPr>
        <w:t xml:space="preserve"> </w:t>
      </w:r>
    </w:p>
    <w:p w14:paraId="35E445E8" w14:textId="77777777" w:rsidR="00FC2854" w:rsidRPr="009E081E" w:rsidRDefault="00FC2854" w:rsidP="00174649">
      <w:pPr>
        <w:pStyle w:val="Prrafodelista"/>
        <w:spacing w:after="0" w:line="240" w:lineRule="auto"/>
        <w:jc w:val="both"/>
        <w:rPr>
          <w:sz w:val="24"/>
        </w:rPr>
      </w:pPr>
    </w:p>
    <w:p w14:paraId="6A1201C0" w14:textId="2B3C42F3" w:rsidR="00EC3E5E" w:rsidRPr="009E081E" w:rsidRDefault="00D110B7" w:rsidP="00EC3E5E">
      <w:pPr>
        <w:pStyle w:val="Prrafodelista"/>
        <w:numPr>
          <w:ilvl w:val="0"/>
          <w:numId w:val="1"/>
        </w:numPr>
        <w:spacing w:after="0" w:line="240" w:lineRule="auto"/>
        <w:jc w:val="both"/>
        <w:rPr>
          <w:sz w:val="24"/>
        </w:rPr>
      </w:pPr>
      <w:r w:rsidRPr="009E081E">
        <w:rPr>
          <w:sz w:val="24"/>
        </w:rPr>
        <w:t xml:space="preserve">En la edición </w:t>
      </w:r>
      <w:r w:rsidR="003E2616" w:rsidRPr="009E081E">
        <w:rPr>
          <w:sz w:val="24"/>
        </w:rPr>
        <w:t>201</w:t>
      </w:r>
      <w:r w:rsidR="002322D6" w:rsidRPr="009E081E">
        <w:rPr>
          <w:sz w:val="24"/>
        </w:rPr>
        <w:t>9</w:t>
      </w:r>
      <w:r w:rsidR="00004230" w:rsidRPr="009E081E">
        <w:rPr>
          <w:sz w:val="24"/>
        </w:rPr>
        <w:t xml:space="preserve"> del ranking ARWU por </w:t>
      </w:r>
      <w:r w:rsidR="00BD010F" w:rsidRPr="009E081E">
        <w:rPr>
          <w:sz w:val="24"/>
        </w:rPr>
        <w:t>disciplinas</w:t>
      </w:r>
      <w:r w:rsidR="00004230" w:rsidRPr="009E081E">
        <w:rPr>
          <w:sz w:val="24"/>
        </w:rPr>
        <w:t xml:space="preserve">, </w:t>
      </w:r>
      <w:r w:rsidR="00265B43">
        <w:rPr>
          <w:sz w:val="24"/>
        </w:rPr>
        <w:t xml:space="preserve">la </w:t>
      </w:r>
      <w:r w:rsidR="0014458B" w:rsidRPr="009E081E">
        <w:rPr>
          <w:sz w:val="24"/>
        </w:rPr>
        <w:t xml:space="preserve">UNAM </w:t>
      </w:r>
      <w:r w:rsidR="00265B43">
        <w:rPr>
          <w:sz w:val="24"/>
        </w:rPr>
        <w:t>fue clasificada</w:t>
      </w:r>
      <w:r w:rsidR="00265B43">
        <w:rPr>
          <w:rStyle w:val="Refdenotaalpie"/>
          <w:sz w:val="24"/>
        </w:rPr>
        <w:footnoteReference w:id="2"/>
      </w:r>
      <w:r w:rsidR="00265B43">
        <w:rPr>
          <w:sz w:val="24"/>
        </w:rPr>
        <w:t xml:space="preserve"> en </w:t>
      </w:r>
      <w:r w:rsidR="0014458B" w:rsidRPr="009E081E">
        <w:rPr>
          <w:sz w:val="24"/>
        </w:rPr>
        <w:t>las posiciones</w:t>
      </w:r>
      <w:r w:rsidR="00321E7F" w:rsidRPr="009E081E">
        <w:rPr>
          <w:sz w:val="24"/>
        </w:rPr>
        <w:t xml:space="preserve"> </w:t>
      </w:r>
      <w:r w:rsidR="00EC3E5E" w:rsidRPr="009E081E">
        <w:rPr>
          <w:sz w:val="24"/>
        </w:rPr>
        <w:t>65 en Minería e Ingeniería de Minerales, 66 en Ecología, 75 en Ciencias Agrícolas, 113 en Ciencias de la Tierra, 117 en Ciencias Farmacéuticas, 145 en Matemáticas, 153 en Ciencias Veterinarias, 167 en Automatización y Control, 181 en Biotecnología, 188 en Ingeniería Metalúrgica, 192 en Oceanografía, 194 en Geografía, 218 en Ciencia y Tecnología Alimentaria, 237 en Ingeniería Química, 249 en Ingeniería y Ciencias Ambientales, 258 en Ciencias Atmosféricas, 260 en Física, 329 en Ciencias Biológicas, 378 en Ingeniería Mecánica, 378 en Tecnología Médica, 389 en Ciencias Políticas, 421 en Salud Pública, 426 en Ciencias Biológicas Humanas, 461 en Ingeniería y Ciencias de la Energía, y 474 en Química.</w:t>
      </w:r>
    </w:p>
    <w:p w14:paraId="69C70F5E" w14:textId="77777777" w:rsidR="003E3623" w:rsidRPr="009E081E" w:rsidRDefault="003E3623" w:rsidP="003E3623">
      <w:pPr>
        <w:pStyle w:val="Prrafodelista"/>
        <w:rPr>
          <w:sz w:val="24"/>
        </w:rPr>
      </w:pPr>
    </w:p>
    <w:p w14:paraId="7C544E1E" w14:textId="77777777" w:rsidR="00967BA9" w:rsidRPr="009E081E" w:rsidRDefault="00967BA9" w:rsidP="00967BA9">
      <w:pPr>
        <w:pStyle w:val="Prrafodelista"/>
        <w:numPr>
          <w:ilvl w:val="0"/>
          <w:numId w:val="1"/>
        </w:numPr>
        <w:spacing w:after="0" w:line="240" w:lineRule="auto"/>
        <w:jc w:val="both"/>
        <w:rPr>
          <w:b/>
          <w:sz w:val="24"/>
        </w:rPr>
      </w:pPr>
      <w:r w:rsidRPr="009E081E">
        <w:rPr>
          <w:b/>
          <w:sz w:val="24"/>
        </w:rPr>
        <w:t>Metodología e Indicadores</w:t>
      </w:r>
    </w:p>
    <w:p w14:paraId="211F4467" w14:textId="77777777" w:rsidR="00F9136F" w:rsidRPr="009E081E" w:rsidRDefault="00F9136F" w:rsidP="00F9136F">
      <w:pPr>
        <w:pStyle w:val="Prrafodelista"/>
        <w:spacing w:after="0" w:line="240" w:lineRule="auto"/>
        <w:jc w:val="both"/>
        <w:rPr>
          <w:sz w:val="16"/>
        </w:rPr>
      </w:pPr>
    </w:p>
    <w:p w14:paraId="03FF1B08" w14:textId="77777777" w:rsidR="00F9136F" w:rsidRPr="009E081E" w:rsidRDefault="00F9136F" w:rsidP="00F9136F">
      <w:pPr>
        <w:pStyle w:val="Prrafodelista"/>
        <w:spacing w:after="0" w:line="240" w:lineRule="auto"/>
        <w:jc w:val="both"/>
        <w:rPr>
          <w:b/>
          <w:sz w:val="24"/>
        </w:rPr>
      </w:pPr>
      <w:r w:rsidRPr="009E081E">
        <w:rPr>
          <w:b/>
          <w:sz w:val="24"/>
        </w:rPr>
        <w:t>Selección de las Universidades</w:t>
      </w:r>
    </w:p>
    <w:p w14:paraId="6CBCC6B0" w14:textId="19B51F58" w:rsidR="00F9136F" w:rsidRPr="009E081E" w:rsidRDefault="00997814" w:rsidP="00F9136F">
      <w:pPr>
        <w:pStyle w:val="Prrafodelista"/>
        <w:spacing w:after="0" w:line="240" w:lineRule="auto"/>
        <w:jc w:val="both"/>
        <w:rPr>
          <w:sz w:val="24"/>
        </w:rPr>
      </w:pPr>
      <w:r w:rsidRPr="009E081E">
        <w:rPr>
          <w:sz w:val="24"/>
        </w:rPr>
        <w:t xml:space="preserve">Se clasificaron más de 4,000 universidades alrededor del mundo en </w:t>
      </w:r>
      <w:r w:rsidR="00F9136F" w:rsidRPr="009E081E">
        <w:rPr>
          <w:sz w:val="24"/>
        </w:rPr>
        <w:t>alguna de las 54 disciplinas de 5 áreas del conocimiento</w:t>
      </w:r>
      <w:r w:rsidR="004374A9" w:rsidRPr="009E081E">
        <w:rPr>
          <w:sz w:val="24"/>
        </w:rPr>
        <w:t>: 1) Ciencias de la vida, 2) Ciencias médicas, 3) Ciencias naturales, 4) Ciencias Sociales, 5) Ingenierías.</w:t>
      </w:r>
    </w:p>
    <w:p w14:paraId="43A89A98" w14:textId="77777777" w:rsidR="00BC443A" w:rsidRPr="009E081E" w:rsidRDefault="00BC443A" w:rsidP="00F9136F">
      <w:pPr>
        <w:pStyle w:val="Prrafodelista"/>
        <w:spacing w:after="0" w:line="240" w:lineRule="auto"/>
        <w:jc w:val="both"/>
        <w:rPr>
          <w:sz w:val="24"/>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3"/>
        <w:gridCol w:w="8853"/>
      </w:tblGrid>
      <w:tr w:rsidR="00F66A1B" w:rsidRPr="009E081E" w14:paraId="29B7B192" w14:textId="77777777" w:rsidTr="002920DE">
        <w:trPr>
          <w:trHeight w:val="513"/>
          <w:tblHeader/>
          <w:jc w:val="center"/>
        </w:trPr>
        <w:tc>
          <w:tcPr>
            <w:tcW w:w="1643" w:type="dxa"/>
            <w:shd w:val="clear" w:color="auto" w:fill="BDD6EE" w:themeFill="accent1" w:themeFillTint="66"/>
            <w:noWrap/>
            <w:vAlign w:val="center"/>
            <w:hideMark/>
          </w:tcPr>
          <w:p w14:paraId="3DD2387D" w14:textId="77777777" w:rsidR="00F66A1B" w:rsidRPr="009E081E" w:rsidRDefault="00F66A1B" w:rsidP="006255F9">
            <w:pPr>
              <w:spacing w:after="0" w:line="240" w:lineRule="auto"/>
              <w:jc w:val="center"/>
              <w:rPr>
                <w:rFonts w:ascii="Calibri" w:eastAsia="Times New Roman" w:hAnsi="Calibri" w:cs="Calibri"/>
                <w:b/>
                <w:sz w:val="18"/>
                <w:szCs w:val="18"/>
                <w:lang w:eastAsia="es-MX"/>
              </w:rPr>
            </w:pPr>
            <w:r w:rsidRPr="009E081E">
              <w:rPr>
                <w:rFonts w:ascii="Calibri" w:eastAsia="Times New Roman" w:hAnsi="Calibri" w:cs="Calibri"/>
                <w:b/>
                <w:sz w:val="18"/>
                <w:szCs w:val="18"/>
                <w:lang w:eastAsia="es-MX"/>
              </w:rPr>
              <w:t>ÁREA DEL CONOCIMIENTO</w:t>
            </w:r>
          </w:p>
        </w:tc>
        <w:tc>
          <w:tcPr>
            <w:tcW w:w="8853" w:type="dxa"/>
            <w:shd w:val="clear" w:color="auto" w:fill="BDD6EE" w:themeFill="accent1" w:themeFillTint="66"/>
            <w:noWrap/>
            <w:vAlign w:val="center"/>
            <w:hideMark/>
          </w:tcPr>
          <w:p w14:paraId="44CDE42F" w14:textId="7994BA95" w:rsidR="00F66A1B" w:rsidRPr="009E081E" w:rsidRDefault="00F66A1B" w:rsidP="006255F9">
            <w:pPr>
              <w:spacing w:after="0" w:line="240" w:lineRule="auto"/>
              <w:jc w:val="center"/>
              <w:rPr>
                <w:rFonts w:ascii="Calibri" w:eastAsia="Times New Roman" w:hAnsi="Calibri" w:cs="Calibri"/>
                <w:b/>
                <w:sz w:val="18"/>
                <w:szCs w:val="18"/>
                <w:lang w:eastAsia="es-MX"/>
              </w:rPr>
            </w:pPr>
            <w:r w:rsidRPr="009E081E">
              <w:rPr>
                <w:rFonts w:ascii="Calibri" w:eastAsia="Times New Roman" w:hAnsi="Calibri" w:cs="Calibri"/>
                <w:b/>
                <w:sz w:val="18"/>
                <w:szCs w:val="18"/>
                <w:lang w:eastAsia="es-MX"/>
              </w:rPr>
              <w:t>DISCIPLINA</w:t>
            </w:r>
            <w:r w:rsidR="00BD010F" w:rsidRPr="009E081E">
              <w:rPr>
                <w:rFonts w:ascii="Calibri" w:eastAsia="Times New Roman" w:hAnsi="Calibri" w:cs="Calibri"/>
                <w:b/>
                <w:sz w:val="18"/>
                <w:szCs w:val="18"/>
                <w:lang w:eastAsia="es-MX"/>
              </w:rPr>
              <w:t>S</w:t>
            </w:r>
          </w:p>
        </w:tc>
      </w:tr>
      <w:tr w:rsidR="00F66A1B" w:rsidRPr="009E081E" w14:paraId="11D5D128" w14:textId="77777777" w:rsidTr="002920DE">
        <w:trPr>
          <w:trHeight w:val="677"/>
          <w:jc w:val="center"/>
        </w:trPr>
        <w:tc>
          <w:tcPr>
            <w:tcW w:w="1643" w:type="dxa"/>
            <w:shd w:val="clear" w:color="auto" w:fill="auto"/>
            <w:noWrap/>
            <w:vAlign w:val="center"/>
          </w:tcPr>
          <w:p w14:paraId="4376B022" w14:textId="77777777" w:rsidR="00F66A1B" w:rsidRPr="009E081E" w:rsidRDefault="00F66A1B" w:rsidP="006255F9">
            <w:pPr>
              <w:spacing w:after="0" w:line="240" w:lineRule="auto"/>
              <w:jc w:val="center"/>
              <w:rPr>
                <w:rFonts w:ascii="Calibri" w:eastAsia="Times New Roman" w:hAnsi="Calibri" w:cs="Calibri"/>
                <w:b/>
                <w:color w:val="000000"/>
                <w:sz w:val="20"/>
                <w:szCs w:val="20"/>
                <w:lang w:eastAsia="es-MX"/>
              </w:rPr>
            </w:pPr>
            <w:r w:rsidRPr="009E081E">
              <w:rPr>
                <w:rFonts w:ascii="Calibri" w:eastAsia="Times New Roman" w:hAnsi="Calibri" w:cs="Calibri"/>
                <w:b/>
                <w:color w:val="000000"/>
                <w:sz w:val="20"/>
                <w:szCs w:val="20"/>
                <w:lang w:eastAsia="es-MX"/>
              </w:rPr>
              <w:t>Ciencias de la Vida</w:t>
            </w:r>
          </w:p>
        </w:tc>
        <w:tc>
          <w:tcPr>
            <w:tcW w:w="8853" w:type="dxa"/>
            <w:shd w:val="clear" w:color="auto" w:fill="auto"/>
            <w:noWrap/>
            <w:vAlign w:val="center"/>
          </w:tcPr>
          <w:p w14:paraId="122E35E2" w14:textId="17516B44" w:rsidR="00F66A1B"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1</w:t>
            </w:r>
            <w:r w:rsidR="008A585E" w:rsidRPr="009E081E">
              <w:rPr>
                <w:rFonts w:ascii="Calibri" w:eastAsia="Times New Roman" w:hAnsi="Calibri" w:cs="Calibri"/>
                <w:color w:val="000000"/>
                <w:sz w:val="20"/>
                <w:szCs w:val="20"/>
                <w:lang w:eastAsia="es-MX"/>
              </w:rPr>
              <w:t xml:space="preserve">) Ciencias Agrícolas; </w:t>
            </w:r>
            <w:r w:rsidRPr="009E081E">
              <w:rPr>
                <w:rFonts w:ascii="Calibri" w:eastAsia="Times New Roman" w:hAnsi="Calibri" w:cs="Calibri"/>
                <w:color w:val="000000"/>
                <w:sz w:val="20"/>
                <w:szCs w:val="20"/>
                <w:lang w:eastAsia="es-MX"/>
              </w:rPr>
              <w:t>2</w:t>
            </w:r>
            <w:r w:rsidR="008A585E" w:rsidRPr="009E081E">
              <w:rPr>
                <w:rFonts w:ascii="Calibri" w:eastAsia="Times New Roman" w:hAnsi="Calibri" w:cs="Calibri"/>
                <w:color w:val="000000"/>
                <w:sz w:val="20"/>
                <w:szCs w:val="20"/>
                <w:lang w:eastAsia="es-MX"/>
              </w:rPr>
              <w:t xml:space="preserve">) Ciencias Biológicas; </w:t>
            </w:r>
            <w:r w:rsidRPr="009E081E">
              <w:rPr>
                <w:rFonts w:ascii="Calibri" w:eastAsia="Times New Roman" w:hAnsi="Calibri" w:cs="Calibri"/>
                <w:color w:val="000000"/>
                <w:sz w:val="20"/>
                <w:szCs w:val="20"/>
                <w:lang w:eastAsia="es-MX"/>
              </w:rPr>
              <w:t>3</w:t>
            </w:r>
            <w:r w:rsidR="008A585E" w:rsidRPr="009E081E">
              <w:rPr>
                <w:rFonts w:ascii="Calibri" w:eastAsia="Times New Roman" w:hAnsi="Calibri" w:cs="Calibri"/>
                <w:color w:val="000000"/>
                <w:sz w:val="20"/>
                <w:szCs w:val="20"/>
                <w:lang w:eastAsia="es-MX"/>
              </w:rPr>
              <w:t xml:space="preserve">) Ciencias Biológicas Humanas; y </w:t>
            </w:r>
            <w:r w:rsidRPr="009E081E">
              <w:rPr>
                <w:rFonts w:ascii="Calibri" w:eastAsia="Times New Roman" w:hAnsi="Calibri" w:cs="Calibri"/>
                <w:color w:val="000000"/>
                <w:sz w:val="20"/>
                <w:szCs w:val="20"/>
                <w:lang w:eastAsia="es-MX"/>
              </w:rPr>
              <w:t>4</w:t>
            </w:r>
            <w:r w:rsidR="008A585E" w:rsidRPr="009E081E">
              <w:rPr>
                <w:rFonts w:ascii="Calibri" w:eastAsia="Times New Roman" w:hAnsi="Calibri" w:cs="Calibri"/>
                <w:color w:val="000000"/>
                <w:sz w:val="20"/>
                <w:szCs w:val="20"/>
                <w:lang w:eastAsia="es-MX"/>
              </w:rPr>
              <w:t>) Ciencias Veterinarias.</w:t>
            </w:r>
          </w:p>
        </w:tc>
      </w:tr>
      <w:tr w:rsidR="00F66A1B" w:rsidRPr="009E081E" w14:paraId="60D8E64F" w14:textId="77777777" w:rsidTr="002920DE">
        <w:trPr>
          <w:trHeight w:val="691"/>
          <w:jc w:val="center"/>
        </w:trPr>
        <w:tc>
          <w:tcPr>
            <w:tcW w:w="1643" w:type="dxa"/>
            <w:shd w:val="clear" w:color="auto" w:fill="auto"/>
            <w:noWrap/>
            <w:vAlign w:val="center"/>
          </w:tcPr>
          <w:p w14:paraId="1E99D9E9" w14:textId="77777777" w:rsidR="00F66A1B" w:rsidRPr="009E081E" w:rsidRDefault="00F66A1B" w:rsidP="006255F9">
            <w:pPr>
              <w:spacing w:after="0" w:line="240" w:lineRule="auto"/>
              <w:jc w:val="center"/>
              <w:rPr>
                <w:rFonts w:ascii="Calibri" w:eastAsia="Times New Roman" w:hAnsi="Calibri" w:cs="Calibri"/>
                <w:b/>
                <w:color w:val="000000"/>
                <w:sz w:val="20"/>
                <w:szCs w:val="20"/>
                <w:lang w:eastAsia="es-MX"/>
              </w:rPr>
            </w:pPr>
            <w:r w:rsidRPr="009E081E">
              <w:rPr>
                <w:rFonts w:ascii="Calibri" w:eastAsia="Times New Roman" w:hAnsi="Calibri" w:cs="Calibri"/>
                <w:b/>
                <w:color w:val="000000"/>
                <w:sz w:val="20"/>
                <w:szCs w:val="20"/>
                <w:lang w:eastAsia="es-MX"/>
              </w:rPr>
              <w:t>Ciencias Médicas</w:t>
            </w:r>
          </w:p>
        </w:tc>
        <w:tc>
          <w:tcPr>
            <w:tcW w:w="8853" w:type="dxa"/>
            <w:shd w:val="clear" w:color="auto" w:fill="auto"/>
            <w:noWrap/>
            <w:vAlign w:val="center"/>
          </w:tcPr>
          <w:p w14:paraId="5F2BCB6D" w14:textId="77777777" w:rsidR="005D3E9C"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5</w:t>
            </w:r>
            <w:r w:rsidR="008A585E" w:rsidRPr="009E081E">
              <w:rPr>
                <w:rFonts w:ascii="Calibri" w:eastAsia="Times New Roman" w:hAnsi="Calibri" w:cs="Calibri"/>
                <w:color w:val="000000"/>
                <w:sz w:val="20"/>
                <w:szCs w:val="20"/>
                <w:lang w:eastAsia="es-MX"/>
              </w:rPr>
              <w:t xml:space="preserve">) Ciencias Farmacéuticas; </w:t>
            </w:r>
            <w:r w:rsidRPr="009E081E">
              <w:rPr>
                <w:rFonts w:ascii="Calibri" w:eastAsia="Times New Roman" w:hAnsi="Calibri" w:cs="Calibri"/>
                <w:color w:val="000000"/>
                <w:sz w:val="20"/>
                <w:szCs w:val="20"/>
                <w:lang w:eastAsia="es-MX"/>
              </w:rPr>
              <w:t>6</w:t>
            </w:r>
            <w:r w:rsidR="008A585E" w:rsidRPr="009E081E">
              <w:rPr>
                <w:rFonts w:ascii="Calibri" w:eastAsia="Times New Roman" w:hAnsi="Calibri" w:cs="Calibri"/>
                <w:color w:val="000000"/>
                <w:sz w:val="20"/>
                <w:szCs w:val="20"/>
                <w:lang w:eastAsia="es-MX"/>
              </w:rPr>
              <w:t xml:space="preserve">) Ciencias Odontológicas; </w:t>
            </w:r>
            <w:r w:rsidRPr="009E081E">
              <w:rPr>
                <w:rFonts w:ascii="Calibri" w:eastAsia="Times New Roman" w:hAnsi="Calibri" w:cs="Calibri"/>
                <w:color w:val="000000"/>
                <w:sz w:val="20"/>
                <w:szCs w:val="20"/>
                <w:lang w:eastAsia="es-MX"/>
              </w:rPr>
              <w:t>7</w:t>
            </w:r>
            <w:r w:rsidR="008A585E" w:rsidRPr="009E081E">
              <w:rPr>
                <w:rFonts w:ascii="Calibri" w:eastAsia="Times New Roman" w:hAnsi="Calibri" w:cs="Calibri"/>
                <w:color w:val="000000"/>
                <w:sz w:val="20"/>
                <w:szCs w:val="20"/>
                <w:lang w:eastAsia="es-MX"/>
              </w:rPr>
              <w:t xml:space="preserve">) Enfermería; </w:t>
            </w:r>
            <w:r w:rsidRPr="009E081E">
              <w:rPr>
                <w:rFonts w:ascii="Calibri" w:eastAsia="Times New Roman" w:hAnsi="Calibri" w:cs="Calibri"/>
                <w:color w:val="000000"/>
                <w:sz w:val="20"/>
                <w:szCs w:val="20"/>
                <w:lang w:eastAsia="es-MX"/>
              </w:rPr>
              <w:t>8</w:t>
            </w:r>
            <w:r w:rsidR="008A585E" w:rsidRPr="009E081E">
              <w:rPr>
                <w:rFonts w:ascii="Calibri" w:eastAsia="Times New Roman" w:hAnsi="Calibri" w:cs="Calibri"/>
                <w:color w:val="000000"/>
                <w:sz w:val="20"/>
                <w:szCs w:val="20"/>
                <w:lang w:eastAsia="es-MX"/>
              </w:rPr>
              <w:t xml:space="preserve">) Medicina Clínica; </w:t>
            </w:r>
            <w:r w:rsidRPr="009E081E">
              <w:rPr>
                <w:rFonts w:ascii="Calibri" w:eastAsia="Times New Roman" w:hAnsi="Calibri" w:cs="Calibri"/>
                <w:color w:val="000000"/>
                <w:sz w:val="20"/>
                <w:szCs w:val="20"/>
                <w:lang w:eastAsia="es-MX"/>
              </w:rPr>
              <w:t>9</w:t>
            </w:r>
            <w:r w:rsidR="008A585E" w:rsidRPr="009E081E">
              <w:rPr>
                <w:rFonts w:ascii="Calibri" w:eastAsia="Times New Roman" w:hAnsi="Calibri" w:cs="Calibri"/>
                <w:color w:val="000000"/>
                <w:sz w:val="20"/>
                <w:szCs w:val="20"/>
                <w:lang w:eastAsia="es-MX"/>
              </w:rPr>
              <w:t xml:space="preserve">) Salud Pública; y </w:t>
            </w:r>
          </w:p>
          <w:p w14:paraId="0733949C" w14:textId="2E27F661" w:rsidR="00F66A1B"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10</w:t>
            </w:r>
            <w:r w:rsidR="008A585E" w:rsidRPr="009E081E">
              <w:rPr>
                <w:rFonts w:ascii="Calibri" w:eastAsia="Times New Roman" w:hAnsi="Calibri" w:cs="Calibri"/>
                <w:color w:val="000000"/>
                <w:sz w:val="20"/>
                <w:szCs w:val="20"/>
                <w:lang w:eastAsia="es-MX"/>
              </w:rPr>
              <w:t>) Tecnología Médica.</w:t>
            </w:r>
          </w:p>
        </w:tc>
      </w:tr>
      <w:tr w:rsidR="00F66A1B" w:rsidRPr="009E081E" w14:paraId="4CE1F44D" w14:textId="77777777" w:rsidTr="002920DE">
        <w:trPr>
          <w:trHeight w:val="754"/>
          <w:jc w:val="center"/>
        </w:trPr>
        <w:tc>
          <w:tcPr>
            <w:tcW w:w="1643" w:type="dxa"/>
            <w:shd w:val="clear" w:color="auto" w:fill="auto"/>
            <w:noWrap/>
            <w:vAlign w:val="center"/>
          </w:tcPr>
          <w:p w14:paraId="0724075B" w14:textId="6A80840E" w:rsidR="00F66A1B" w:rsidRPr="009E081E" w:rsidRDefault="00F66A1B" w:rsidP="00F66A1B">
            <w:pPr>
              <w:spacing w:after="0" w:line="240" w:lineRule="auto"/>
              <w:jc w:val="center"/>
              <w:rPr>
                <w:rFonts w:ascii="Calibri" w:eastAsia="Times New Roman" w:hAnsi="Calibri" w:cs="Calibri"/>
                <w:b/>
                <w:color w:val="000000"/>
                <w:sz w:val="20"/>
                <w:szCs w:val="20"/>
                <w:lang w:eastAsia="es-MX"/>
              </w:rPr>
            </w:pPr>
            <w:r w:rsidRPr="009E081E">
              <w:rPr>
                <w:rFonts w:ascii="Calibri" w:eastAsia="Times New Roman" w:hAnsi="Calibri" w:cs="Calibri"/>
                <w:b/>
                <w:color w:val="000000"/>
                <w:sz w:val="20"/>
                <w:szCs w:val="20"/>
                <w:lang w:eastAsia="es-MX"/>
              </w:rPr>
              <w:t>Ciencias Naturales</w:t>
            </w:r>
          </w:p>
        </w:tc>
        <w:tc>
          <w:tcPr>
            <w:tcW w:w="8853" w:type="dxa"/>
            <w:shd w:val="clear" w:color="auto" w:fill="auto"/>
            <w:noWrap/>
            <w:vAlign w:val="center"/>
          </w:tcPr>
          <w:p w14:paraId="112F8AC3" w14:textId="77777777" w:rsidR="002920DE"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11</w:t>
            </w:r>
            <w:r w:rsidR="008A585E" w:rsidRPr="009E081E">
              <w:rPr>
                <w:rFonts w:ascii="Calibri" w:eastAsia="Times New Roman" w:hAnsi="Calibri" w:cs="Calibri"/>
                <w:color w:val="000000"/>
                <w:sz w:val="20"/>
                <w:szCs w:val="20"/>
                <w:lang w:eastAsia="es-MX"/>
              </w:rPr>
              <w:t xml:space="preserve">) Ciencias Atmosféricas; </w:t>
            </w:r>
            <w:r w:rsidRPr="009E081E">
              <w:rPr>
                <w:rFonts w:ascii="Calibri" w:eastAsia="Times New Roman" w:hAnsi="Calibri" w:cs="Calibri"/>
                <w:color w:val="000000"/>
                <w:sz w:val="20"/>
                <w:szCs w:val="20"/>
                <w:lang w:eastAsia="es-MX"/>
              </w:rPr>
              <w:t>12</w:t>
            </w:r>
            <w:r w:rsidR="008A585E" w:rsidRPr="009E081E">
              <w:rPr>
                <w:rFonts w:ascii="Calibri" w:eastAsia="Times New Roman" w:hAnsi="Calibri" w:cs="Calibri"/>
                <w:color w:val="000000"/>
                <w:sz w:val="20"/>
                <w:szCs w:val="20"/>
                <w:lang w:eastAsia="es-MX"/>
              </w:rPr>
              <w:t xml:space="preserve">) Ciencias de la Tierra; </w:t>
            </w:r>
            <w:r w:rsidRPr="009E081E">
              <w:rPr>
                <w:rFonts w:ascii="Calibri" w:eastAsia="Times New Roman" w:hAnsi="Calibri" w:cs="Calibri"/>
                <w:color w:val="000000"/>
                <w:sz w:val="20"/>
                <w:szCs w:val="20"/>
                <w:lang w:eastAsia="es-MX"/>
              </w:rPr>
              <w:t>13</w:t>
            </w:r>
            <w:r w:rsidR="008A585E" w:rsidRPr="009E081E">
              <w:rPr>
                <w:rFonts w:ascii="Calibri" w:eastAsia="Times New Roman" w:hAnsi="Calibri" w:cs="Calibri"/>
                <w:color w:val="000000"/>
                <w:sz w:val="20"/>
                <w:szCs w:val="20"/>
                <w:lang w:eastAsia="es-MX"/>
              </w:rPr>
              <w:t xml:space="preserve">) Ecología; </w:t>
            </w:r>
            <w:r w:rsidRPr="009E081E">
              <w:rPr>
                <w:rFonts w:ascii="Calibri" w:eastAsia="Times New Roman" w:hAnsi="Calibri" w:cs="Calibri"/>
                <w:color w:val="000000"/>
                <w:sz w:val="20"/>
                <w:szCs w:val="20"/>
                <w:lang w:eastAsia="es-MX"/>
              </w:rPr>
              <w:t>14</w:t>
            </w:r>
            <w:r w:rsidR="008A585E" w:rsidRPr="009E081E">
              <w:rPr>
                <w:rFonts w:ascii="Calibri" w:eastAsia="Times New Roman" w:hAnsi="Calibri" w:cs="Calibri"/>
                <w:color w:val="000000"/>
                <w:sz w:val="20"/>
                <w:szCs w:val="20"/>
                <w:lang w:eastAsia="es-MX"/>
              </w:rPr>
              <w:t xml:space="preserve">) Física; </w:t>
            </w:r>
            <w:r w:rsidRPr="009E081E">
              <w:rPr>
                <w:rFonts w:ascii="Calibri" w:eastAsia="Times New Roman" w:hAnsi="Calibri" w:cs="Calibri"/>
                <w:color w:val="000000"/>
                <w:sz w:val="20"/>
                <w:szCs w:val="20"/>
                <w:lang w:eastAsia="es-MX"/>
              </w:rPr>
              <w:t>15</w:t>
            </w:r>
            <w:r w:rsidR="008A585E" w:rsidRPr="009E081E">
              <w:rPr>
                <w:rFonts w:ascii="Calibri" w:eastAsia="Times New Roman" w:hAnsi="Calibri" w:cs="Calibri"/>
                <w:color w:val="000000"/>
                <w:sz w:val="20"/>
                <w:szCs w:val="20"/>
                <w:lang w:eastAsia="es-MX"/>
              </w:rPr>
              <w:t xml:space="preserve">) Geografía; </w:t>
            </w:r>
          </w:p>
          <w:p w14:paraId="0C3AF552" w14:textId="67EB1AE7" w:rsidR="00F66A1B"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16</w:t>
            </w:r>
            <w:r w:rsidR="008A585E" w:rsidRPr="009E081E">
              <w:rPr>
                <w:rFonts w:ascii="Calibri" w:eastAsia="Times New Roman" w:hAnsi="Calibri" w:cs="Calibri"/>
                <w:color w:val="000000"/>
                <w:sz w:val="20"/>
                <w:szCs w:val="20"/>
                <w:lang w:eastAsia="es-MX"/>
              </w:rPr>
              <w:t xml:space="preserve">) Matemáticas; </w:t>
            </w:r>
            <w:r w:rsidRPr="009E081E">
              <w:rPr>
                <w:rFonts w:ascii="Calibri" w:eastAsia="Times New Roman" w:hAnsi="Calibri" w:cs="Calibri"/>
                <w:color w:val="000000"/>
                <w:sz w:val="20"/>
                <w:szCs w:val="20"/>
                <w:lang w:eastAsia="es-MX"/>
              </w:rPr>
              <w:t>17</w:t>
            </w:r>
            <w:r w:rsidR="008A585E" w:rsidRPr="009E081E">
              <w:rPr>
                <w:rFonts w:ascii="Calibri" w:eastAsia="Times New Roman" w:hAnsi="Calibri" w:cs="Calibri"/>
                <w:color w:val="000000"/>
                <w:sz w:val="20"/>
                <w:szCs w:val="20"/>
                <w:lang w:eastAsia="es-MX"/>
              </w:rPr>
              <w:t xml:space="preserve">) Oceanografía; y </w:t>
            </w:r>
            <w:r w:rsidRPr="009E081E">
              <w:rPr>
                <w:rFonts w:ascii="Calibri" w:eastAsia="Times New Roman" w:hAnsi="Calibri" w:cs="Calibri"/>
                <w:color w:val="000000"/>
                <w:sz w:val="20"/>
                <w:szCs w:val="20"/>
                <w:lang w:eastAsia="es-MX"/>
              </w:rPr>
              <w:t>18</w:t>
            </w:r>
            <w:r w:rsidR="008A585E" w:rsidRPr="009E081E">
              <w:rPr>
                <w:rFonts w:ascii="Calibri" w:eastAsia="Times New Roman" w:hAnsi="Calibri" w:cs="Calibri"/>
                <w:color w:val="000000"/>
                <w:sz w:val="20"/>
                <w:szCs w:val="20"/>
                <w:lang w:eastAsia="es-MX"/>
              </w:rPr>
              <w:t>) Química.</w:t>
            </w:r>
          </w:p>
        </w:tc>
      </w:tr>
      <w:tr w:rsidR="00F66A1B" w:rsidRPr="009E081E" w14:paraId="6A1B176E" w14:textId="77777777" w:rsidTr="002920DE">
        <w:trPr>
          <w:trHeight w:val="835"/>
          <w:jc w:val="center"/>
        </w:trPr>
        <w:tc>
          <w:tcPr>
            <w:tcW w:w="1643" w:type="dxa"/>
            <w:tcBorders>
              <w:bottom w:val="single" w:sz="4" w:space="0" w:color="auto"/>
            </w:tcBorders>
            <w:shd w:val="clear" w:color="auto" w:fill="auto"/>
            <w:noWrap/>
            <w:vAlign w:val="center"/>
          </w:tcPr>
          <w:p w14:paraId="5E0E12A7" w14:textId="77777777" w:rsidR="00F66A1B" w:rsidRPr="009E081E" w:rsidRDefault="00F66A1B" w:rsidP="006255F9">
            <w:pPr>
              <w:spacing w:after="0" w:line="240" w:lineRule="auto"/>
              <w:jc w:val="center"/>
              <w:rPr>
                <w:rFonts w:ascii="Calibri" w:eastAsia="Times New Roman" w:hAnsi="Calibri" w:cs="Calibri"/>
                <w:b/>
                <w:color w:val="000000"/>
                <w:sz w:val="20"/>
                <w:szCs w:val="20"/>
                <w:lang w:eastAsia="es-MX"/>
              </w:rPr>
            </w:pPr>
            <w:r w:rsidRPr="009E081E">
              <w:rPr>
                <w:rFonts w:ascii="Calibri" w:eastAsia="Times New Roman" w:hAnsi="Calibri" w:cs="Calibri"/>
                <w:b/>
                <w:color w:val="000000"/>
                <w:sz w:val="20"/>
                <w:szCs w:val="20"/>
                <w:lang w:eastAsia="es-MX"/>
              </w:rPr>
              <w:t>Ciencias Sociales</w:t>
            </w:r>
          </w:p>
        </w:tc>
        <w:tc>
          <w:tcPr>
            <w:tcW w:w="8853" w:type="dxa"/>
            <w:tcBorders>
              <w:bottom w:val="single" w:sz="4" w:space="0" w:color="auto"/>
            </w:tcBorders>
            <w:shd w:val="clear" w:color="auto" w:fill="auto"/>
            <w:noWrap/>
            <w:vAlign w:val="center"/>
          </w:tcPr>
          <w:p w14:paraId="4CEF4B39" w14:textId="77777777" w:rsidR="005D3E9C" w:rsidRPr="009E081E" w:rsidRDefault="00120F8F" w:rsidP="005D3E9C">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19</w:t>
            </w:r>
            <w:r w:rsidR="008A585E" w:rsidRPr="009E081E">
              <w:rPr>
                <w:rFonts w:ascii="Calibri" w:eastAsia="Times New Roman" w:hAnsi="Calibri" w:cs="Calibri"/>
                <w:color w:val="000000"/>
                <w:sz w:val="20"/>
                <w:szCs w:val="20"/>
                <w:lang w:eastAsia="es-MX"/>
              </w:rPr>
              <w:t xml:space="preserve">) Administración; </w:t>
            </w:r>
            <w:r w:rsidRPr="009E081E">
              <w:rPr>
                <w:rFonts w:ascii="Calibri" w:eastAsia="Times New Roman" w:hAnsi="Calibri" w:cs="Calibri"/>
                <w:color w:val="000000"/>
                <w:sz w:val="20"/>
                <w:szCs w:val="20"/>
                <w:lang w:eastAsia="es-MX"/>
              </w:rPr>
              <w:t>20</w:t>
            </w:r>
            <w:r w:rsidR="008A585E" w:rsidRPr="009E081E">
              <w:rPr>
                <w:rFonts w:ascii="Calibri" w:eastAsia="Times New Roman" w:hAnsi="Calibri" w:cs="Calibri"/>
                <w:color w:val="000000"/>
                <w:sz w:val="20"/>
                <w:szCs w:val="20"/>
                <w:lang w:eastAsia="es-MX"/>
              </w:rPr>
              <w:t xml:space="preserve">) Administración de Empresas; </w:t>
            </w:r>
            <w:r w:rsidRPr="009E081E">
              <w:rPr>
                <w:rFonts w:ascii="Calibri" w:eastAsia="Times New Roman" w:hAnsi="Calibri" w:cs="Calibri"/>
                <w:color w:val="000000"/>
                <w:sz w:val="20"/>
                <w:szCs w:val="20"/>
                <w:lang w:eastAsia="es-MX"/>
              </w:rPr>
              <w:t>21)</w:t>
            </w:r>
            <w:r w:rsidR="008A585E" w:rsidRPr="009E081E">
              <w:rPr>
                <w:rFonts w:ascii="Calibri" w:eastAsia="Times New Roman" w:hAnsi="Calibri" w:cs="Calibri"/>
                <w:color w:val="000000"/>
                <w:sz w:val="20"/>
                <w:szCs w:val="20"/>
                <w:lang w:eastAsia="es-MX"/>
              </w:rPr>
              <w:t xml:space="preserve"> Administración Pública; </w:t>
            </w:r>
            <w:r w:rsidRPr="009E081E">
              <w:rPr>
                <w:rFonts w:ascii="Calibri" w:eastAsia="Times New Roman" w:hAnsi="Calibri" w:cs="Calibri"/>
                <w:color w:val="000000"/>
                <w:sz w:val="20"/>
                <w:szCs w:val="20"/>
                <w:lang w:eastAsia="es-MX"/>
              </w:rPr>
              <w:t>22</w:t>
            </w:r>
            <w:r w:rsidR="008A585E" w:rsidRPr="009E081E">
              <w:rPr>
                <w:rFonts w:ascii="Calibri" w:eastAsia="Times New Roman" w:hAnsi="Calibri" w:cs="Calibri"/>
                <w:color w:val="000000"/>
                <w:sz w:val="20"/>
                <w:szCs w:val="20"/>
                <w:lang w:eastAsia="es-MX"/>
              </w:rPr>
              <w:t xml:space="preserve">) Biblioteca y Ciencias de la Información; </w:t>
            </w:r>
            <w:r w:rsidRPr="009E081E">
              <w:rPr>
                <w:rFonts w:ascii="Calibri" w:eastAsia="Times New Roman" w:hAnsi="Calibri" w:cs="Calibri"/>
                <w:color w:val="000000"/>
                <w:sz w:val="20"/>
                <w:szCs w:val="20"/>
                <w:lang w:eastAsia="es-MX"/>
              </w:rPr>
              <w:t>23</w:t>
            </w:r>
            <w:r w:rsidR="008A585E" w:rsidRPr="009E081E">
              <w:rPr>
                <w:rFonts w:ascii="Calibri" w:eastAsia="Times New Roman" w:hAnsi="Calibri" w:cs="Calibri"/>
                <w:color w:val="000000"/>
                <w:sz w:val="20"/>
                <w:szCs w:val="20"/>
                <w:lang w:eastAsia="es-MX"/>
              </w:rPr>
              <w:t xml:space="preserve">) Ciencias Políticas; </w:t>
            </w:r>
            <w:r w:rsidRPr="009E081E">
              <w:rPr>
                <w:rFonts w:ascii="Calibri" w:eastAsia="Times New Roman" w:hAnsi="Calibri" w:cs="Calibri"/>
                <w:color w:val="000000"/>
                <w:sz w:val="20"/>
                <w:szCs w:val="20"/>
                <w:lang w:eastAsia="es-MX"/>
              </w:rPr>
              <w:t>24</w:t>
            </w:r>
            <w:r w:rsidR="008A585E" w:rsidRPr="009E081E">
              <w:rPr>
                <w:rFonts w:ascii="Calibri" w:eastAsia="Times New Roman" w:hAnsi="Calibri" w:cs="Calibri"/>
                <w:color w:val="000000"/>
                <w:sz w:val="20"/>
                <w:szCs w:val="20"/>
                <w:lang w:eastAsia="es-MX"/>
              </w:rPr>
              <w:t xml:space="preserve">) Comunicación; </w:t>
            </w:r>
            <w:r w:rsidRPr="009E081E">
              <w:rPr>
                <w:rFonts w:ascii="Calibri" w:eastAsia="Times New Roman" w:hAnsi="Calibri" w:cs="Calibri"/>
                <w:color w:val="000000"/>
                <w:sz w:val="20"/>
                <w:szCs w:val="20"/>
                <w:lang w:eastAsia="es-MX"/>
              </w:rPr>
              <w:t>25</w:t>
            </w:r>
            <w:r w:rsidR="008A585E" w:rsidRPr="009E081E">
              <w:rPr>
                <w:rFonts w:ascii="Calibri" w:eastAsia="Times New Roman" w:hAnsi="Calibri" w:cs="Calibri"/>
                <w:color w:val="000000"/>
                <w:sz w:val="20"/>
                <w:szCs w:val="20"/>
                <w:lang w:eastAsia="es-MX"/>
              </w:rPr>
              <w:t xml:space="preserve">) Derecho; </w:t>
            </w:r>
            <w:r w:rsidRPr="009E081E">
              <w:rPr>
                <w:rFonts w:ascii="Calibri" w:eastAsia="Times New Roman" w:hAnsi="Calibri" w:cs="Calibri"/>
                <w:color w:val="000000"/>
                <w:sz w:val="20"/>
                <w:szCs w:val="20"/>
                <w:lang w:eastAsia="es-MX"/>
              </w:rPr>
              <w:t>26</w:t>
            </w:r>
            <w:r w:rsidR="008A585E" w:rsidRPr="009E081E">
              <w:rPr>
                <w:rFonts w:ascii="Calibri" w:eastAsia="Times New Roman" w:hAnsi="Calibri" w:cs="Calibri"/>
                <w:color w:val="000000"/>
                <w:sz w:val="20"/>
                <w:szCs w:val="20"/>
                <w:lang w:eastAsia="es-MX"/>
              </w:rPr>
              <w:t xml:space="preserve">) Economía; </w:t>
            </w:r>
            <w:r w:rsidRPr="009E081E">
              <w:rPr>
                <w:rFonts w:ascii="Calibri" w:eastAsia="Times New Roman" w:hAnsi="Calibri" w:cs="Calibri"/>
                <w:color w:val="000000"/>
                <w:sz w:val="20"/>
                <w:szCs w:val="20"/>
                <w:lang w:eastAsia="es-MX"/>
              </w:rPr>
              <w:t>27</w:t>
            </w:r>
            <w:r w:rsidR="008A585E" w:rsidRPr="009E081E">
              <w:rPr>
                <w:rFonts w:ascii="Calibri" w:eastAsia="Times New Roman" w:hAnsi="Calibri" w:cs="Calibri"/>
                <w:color w:val="000000"/>
                <w:sz w:val="20"/>
                <w:szCs w:val="20"/>
                <w:lang w:eastAsia="es-MX"/>
              </w:rPr>
              <w:t xml:space="preserve">) Educación; </w:t>
            </w:r>
          </w:p>
          <w:p w14:paraId="54A21C0E" w14:textId="13259949" w:rsidR="00F66A1B" w:rsidRPr="009E081E" w:rsidRDefault="00120F8F" w:rsidP="005D3E9C">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28</w:t>
            </w:r>
            <w:r w:rsidR="008A585E" w:rsidRPr="009E081E">
              <w:rPr>
                <w:rFonts w:ascii="Calibri" w:eastAsia="Times New Roman" w:hAnsi="Calibri" w:cs="Calibri"/>
                <w:color w:val="000000"/>
                <w:sz w:val="20"/>
                <w:szCs w:val="20"/>
                <w:lang w:eastAsia="es-MX"/>
              </w:rPr>
              <w:t xml:space="preserve">) Estadísticas; </w:t>
            </w:r>
            <w:r w:rsidRPr="009E081E">
              <w:rPr>
                <w:rFonts w:ascii="Calibri" w:eastAsia="Times New Roman" w:hAnsi="Calibri" w:cs="Calibri"/>
                <w:color w:val="000000"/>
                <w:sz w:val="20"/>
                <w:szCs w:val="20"/>
                <w:lang w:eastAsia="es-MX"/>
              </w:rPr>
              <w:t>29</w:t>
            </w:r>
            <w:r w:rsidR="008A585E" w:rsidRPr="009E081E">
              <w:rPr>
                <w:rFonts w:ascii="Calibri" w:eastAsia="Times New Roman" w:hAnsi="Calibri" w:cs="Calibri"/>
                <w:color w:val="000000"/>
                <w:sz w:val="20"/>
                <w:szCs w:val="20"/>
                <w:lang w:eastAsia="es-MX"/>
              </w:rPr>
              <w:t xml:space="preserve">) Finanzas; </w:t>
            </w:r>
            <w:r w:rsidRPr="009E081E">
              <w:rPr>
                <w:rFonts w:ascii="Calibri" w:eastAsia="Times New Roman" w:hAnsi="Calibri" w:cs="Calibri"/>
                <w:color w:val="000000"/>
                <w:sz w:val="20"/>
                <w:szCs w:val="20"/>
                <w:lang w:eastAsia="es-MX"/>
              </w:rPr>
              <w:t>30</w:t>
            </w:r>
            <w:r w:rsidR="008A585E" w:rsidRPr="009E081E">
              <w:rPr>
                <w:rFonts w:ascii="Calibri" w:eastAsia="Times New Roman" w:hAnsi="Calibri" w:cs="Calibri"/>
                <w:color w:val="000000"/>
                <w:sz w:val="20"/>
                <w:szCs w:val="20"/>
                <w:lang w:eastAsia="es-MX"/>
              </w:rPr>
              <w:t xml:space="preserve">) Hospitalidad y Gestión Turística; </w:t>
            </w:r>
            <w:r w:rsidRPr="009E081E">
              <w:rPr>
                <w:rFonts w:ascii="Calibri" w:eastAsia="Times New Roman" w:hAnsi="Calibri" w:cs="Calibri"/>
                <w:color w:val="000000"/>
                <w:sz w:val="20"/>
                <w:szCs w:val="20"/>
                <w:lang w:eastAsia="es-MX"/>
              </w:rPr>
              <w:t>31</w:t>
            </w:r>
            <w:r w:rsidR="008A585E" w:rsidRPr="009E081E">
              <w:rPr>
                <w:rFonts w:ascii="Calibri" w:eastAsia="Times New Roman" w:hAnsi="Calibri" w:cs="Calibri"/>
                <w:color w:val="000000"/>
                <w:sz w:val="20"/>
                <w:szCs w:val="20"/>
                <w:lang w:eastAsia="es-MX"/>
              </w:rPr>
              <w:t xml:space="preserve">) Psicología; </w:t>
            </w:r>
            <w:r w:rsidRPr="009E081E">
              <w:rPr>
                <w:rFonts w:ascii="Calibri" w:eastAsia="Times New Roman" w:hAnsi="Calibri" w:cs="Calibri"/>
                <w:color w:val="000000"/>
                <w:sz w:val="20"/>
                <w:szCs w:val="20"/>
                <w:lang w:eastAsia="es-MX"/>
              </w:rPr>
              <w:t>y 32)</w:t>
            </w:r>
            <w:r w:rsidR="008A585E" w:rsidRPr="009E081E">
              <w:rPr>
                <w:rFonts w:ascii="Calibri" w:eastAsia="Times New Roman" w:hAnsi="Calibri" w:cs="Calibri"/>
                <w:color w:val="000000"/>
                <w:sz w:val="20"/>
                <w:szCs w:val="20"/>
                <w:lang w:eastAsia="es-MX"/>
              </w:rPr>
              <w:t xml:space="preserve"> Sociología.</w:t>
            </w:r>
          </w:p>
        </w:tc>
      </w:tr>
      <w:tr w:rsidR="00F66A1B" w:rsidRPr="009E081E" w14:paraId="70A2A7F5" w14:textId="77777777" w:rsidTr="002920DE">
        <w:trPr>
          <w:trHeight w:val="2261"/>
          <w:jc w:val="center"/>
        </w:trPr>
        <w:tc>
          <w:tcPr>
            <w:tcW w:w="1643" w:type="dxa"/>
            <w:shd w:val="clear" w:color="auto" w:fill="auto"/>
            <w:noWrap/>
            <w:vAlign w:val="center"/>
          </w:tcPr>
          <w:p w14:paraId="1365F994" w14:textId="34314DB1" w:rsidR="00F66A1B" w:rsidRPr="009E081E" w:rsidRDefault="00F66A1B" w:rsidP="006255F9">
            <w:pPr>
              <w:spacing w:after="0" w:line="240" w:lineRule="auto"/>
              <w:jc w:val="center"/>
              <w:rPr>
                <w:rFonts w:ascii="Calibri" w:eastAsia="Times New Roman" w:hAnsi="Calibri" w:cs="Calibri"/>
                <w:b/>
                <w:color w:val="000000"/>
                <w:sz w:val="20"/>
                <w:szCs w:val="20"/>
                <w:lang w:eastAsia="es-MX"/>
              </w:rPr>
            </w:pPr>
            <w:r w:rsidRPr="009E081E">
              <w:rPr>
                <w:rFonts w:ascii="Calibri" w:eastAsia="Times New Roman" w:hAnsi="Calibri" w:cs="Calibri"/>
                <w:b/>
                <w:color w:val="000000"/>
                <w:sz w:val="20"/>
                <w:szCs w:val="20"/>
                <w:lang w:eastAsia="es-MX"/>
              </w:rPr>
              <w:lastRenderedPageBreak/>
              <w:t>Ingenierías</w:t>
            </w:r>
          </w:p>
        </w:tc>
        <w:tc>
          <w:tcPr>
            <w:tcW w:w="8853" w:type="dxa"/>
            <w:shd w:val="clear" w:color="auto" w:fill="auto"/>
            <w:noWrap/>
            <w:vAlign w:val="center"/>
          </w:tcPr>
          <w:p w14:paraId="75B5BD88" w14:textId="020E5F50" w:rsidR="00120F8F" w:rsidRPr="009E081E" w:rsidRDefault="00120F8F" w:rsidP="008A585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33</w:t>
            </w:r>
            <w:r w:rsidR="008A585E" w:rsidRPr="009E081E">
              <w:rPr>
                <w:rFonts w:ascii="Calibri" w:eastAsia="Times New Roman" w:hAnsi="Calibri" w:cs="Calibri"/>
                <w:color w:val="000000"/>
                <w:sz w:val="20"/>
                <w:szCs w:val="20"/>
                <w:lang w:eastAsia="es-MX"/>
              </w:rPr>
              <w:t xml:space="preserve">) Automatización y Control; </w:t>
            </w:r>
            <w:r w:rsidRPr="009E081E">
              <w:rPr>
                <w:rFonts w:ascii="Calibri" w:eastAsia="Times New Roman" w:hAnsi="Calibri" w:cs="Calibri"/>
                <w:color w:val="000000"/>
                <w:sz w:val="20"/>
                <w:szCs w:val="20"/>
                <w:lang w:eastAsia="es-MX"/>
              </w:rPr>
              <w:t>34</w:t>
            </w:r>
            <w:r w:rsidR="008A585E" w:rsidRPr="009E081E">
              <w:rPr>
                <w:rFonts w:ascii="Calibri" w:eastAsia="Times New Roman" w:hAnsi="Calibri" w:cs="Calibri"/>
                <w:color w:val="000000"/>
                <w:sz w:val="20"/>
                <w:szCs w:val="20"/>
                <w:lang w:eastAsia="es-MX"/>
              </w:rPr>
              <w:t xml:space="preserve">) Biotecnología; </w:t>
            </w:r>
            <w:r w:rsidRPr="009E081E">
              <w:rPr>
                <w:rFonts w:ascii="Calibri" w:eastAsia="Times New Roman" w:hAnsi="Calibri" w:cs="Calibri"/>
                <w:color w:val="000000"/>
                <w:sz w:val="20"/>
                <w:szCs w:val="20"/>
                <w:lang w:eastAsia="es-MX"/>
              </w:rPr>
              <w:t>35</w:t>
            </w:r>
            <w:r w:rsidR="008A585E" w:rsidRPr="009E081E">
              <w:rPr>
                <w:rFonts w:ascii="Calibri" w:eastAsia="Times New Roman" w:hAnsi="Calibri" w:cs="Calibri"/>
                <w:color w:val="000000"/>
                <w:sz w:val="20"/>
                <w:szCs w:val="20"/>
                <w:lang w:eastAsia="es-MX"/>
              </w:rPr>
              <w:t xml:space="preserve">) Ciencia de Transportes y Tecnología; </w:t>
            </w:r>
            <w:r w:rsidRPr="009E081E">
              <w:rPr>
                <w:rFonts w:ascii="Calibri" w:eastAsia="Times New Roman" w:hAnsi="Calibri" w:cs="Calibri"/>
                <w:color w:val="000000"/>
                <w:sz w:val="20"/>
                <w:szCs w:val="20"/>
                <w:lang w:eastAsia="es-MX"/>
              </w:rPr>
              <w:t>36</w:t>
            </w:r>
            <w:r w:rsidR="008A585E" w:rsidRPr="009E081E">
              <w:rPr>
                <w:rFonts w:ascii="Calibri" w:eastAsia="Times New Roman" w:hAnsi="Calibri" w:cs="Calibri"/>
                <w:color w:val="000000"/>
                <w:sz w:val="20"/>
                <w:szCs w:val="20"/>
                <w:lang w:eastAsia="es-MX"/>
              </w:rPr>
              <w:t xml:space="preserve">) Ciencia y Tecnología Alimentaria; </w:t>
            </w:r>
            <w:r w:rsidRPr="009E081E">
              <w:rPr>
                <w:rFonts w:ascii="Calibri" w:eastAsia="Times New Roman" w:hAnsi="Calibri" w:cs="Calibri"/>
                <w:color w:val="000000"/>
                <w:sz w:val="20"/>
                <w:szCs w:val="20"/>
                <w:lang w:eastAsia="es-MX"/>
              </w:rPr>
              <w:t>37</w:t>
            </w:r>
            <w:r w:rsidR="008A585E" w:rsidRPr="009E081E">
              <w:rPr>
                <w:rFonts w:ascii="Calibri" w:eastAsia="Times New Roman" w:hAnsi="Calibri" w:cs="Calibri"/>
                <w:color w:val="000000"/>
                <w:sz w:val="20"/>
                <w:szCs w:val="20"/>
                <w:lang w:eastAsia="es-MX"/>
              </w:rPr>
              <w:t xml:space="preserve">) Detección Remota; </w:t>
            </w:r>
            <w:r w:rsidRPr="009E081E">
              <w:rPr>
                <w:rFonts w:ascii="Calibri" w:eastAsia="Times New Roman" w:hAnsi="Calibri" w:cs="Calibri"/>
                <w:color w:val="000000"/>
                <w:sz w:val="20"/>
                <w:szCs w:val="20"/>
                <w:lang w:eastAsia="es-MX"/>
              </w:rPr>
              <w:t>38</w:t>
            </w:r>
            <w:r w:rsidR="008A585E" w:rsidRPr="009E081E">
              <w:rPr>
                <w:rFonts w:ascii="Calibri" w:eastAsia="Times New Roman" w:hAnsi="Calibri" w:cs="Calibri"/>
                <w:color w:val="000000"/>
                <w:sz w:val="20"/>
                <w:szCs w:val="20"/>
                <w:lang w:eastAsia="es-MX"/>
              </w:rPr>
              <w:t xml:space="preserve">) Ingeniería Aeroespacial; </w:t>
            </w:r>
            <w:r w:rsidRPr="009E081E">
              <w:rPr>
                <w:rFonts w:ascii="Calibri" w:eastAsia="Times New Roman" w:hAnsi="Calibri" w:cs="Calibri"/>
                <w:color w:val="000000"/>
                <w:sz w:val="20"/>
                <w:szCs w:val="20"/>
                <w:lang w:eastAsia="es-MX"/>
              </w:rPr>
              <w:t>39</w:t>
            </w:r>
            <w:r w:rsidR="008A585E" w:rsidRPr="009E081E">
              <w:rPr>
                <w:rFonts w:ascii="Calibri" w:eastAsia="Times New Roman" w:hAnsi="Calibri" w:cs="Calibri"/>
                <w:color w:val="000000"/>
                <w:sz w:val="20"/>
                <w:szCs w:val="20"/>
                <w:lang w:eastAsia="es-MX"/>
              </w:rPr>
              <w:t xml:space="preserve">) Ingeniería Biomédica; </w:t>
            </w:r>
          </w:p>
          <w:p w14:paraId="4173F55F" w14:textId="77777777" w:rsidR="002920DE" w:rsidRPr="009E081E" w:rsidRDefault="00120F8F" w:rsidP="002920D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40</w:t>
            </w:r>
            <w:r w:rsidR="008A585E" w:rsidRPr="009E081E">
              <w:rPr>
                <w:rFonts w:ascii="Calibri" w:eastAsia="Times New Roman" w:hAnsi="Calibri" w:cs="Calibri"/>
                <w:color w:val="000000"/>
                <w:sz w:val="20"/>
                <w:szCs w:val="20"/>
                <w:lang w:eastAsia="es-MX"/>
              </w:rPr>
              <w:t xml:space="preserve">) Ingeniería Civil; </w:t>
            </w:r>
            <w:r w:rsidRPr="009E081E">
              <w:rPr>
                <w:rFonts w:ascii="Calibri" w:eastAsia="Times New Roman" w:hAnsi="Calibri" w:cs="Calibri"/>
                <w:color w:val="000000"/>
                <w:sz w:val="20"/>
                <w:szCs w:val="20"/>
                <w:lang w:eastAsia="es-MX"/>
              </w:rPr>
              <w:t>41</w:t>
            </w:r>
            <w:r w:rsidR="008A585E" w:rsidRPr="009E081E">
              <w:rPr>
                <w:rFonts w:ascii="Calibri" w:eastAsia="Times New Roman" w:hAnsi="Calibri" w:cs="Calibri"/>
                <w:color w:val="000000"/>
                <w:sz w:val="20"/>
                <w:szCs w:val="20"/>
                <w:lang w:eastAsia="es-MX"/>
              </w:rPr>
              <w:t xml:space="preserve">) Ingeniería Eléctrica y Electrónica; </w:t>
            </w:r>
            <w:r w:rsidRPr="009E081E">
              <w:rPr>
                <w:rFonts w:ascii="Calibri" w:eastAsia="Times New Roman" w:hAnsi="Calibri" w:cs="Calibri"/>
                <w:color w:val="000000"/>
                <w:sz w:val="20"/>
                <w:szCs w:val="20"/>
                <w:lang w:eastAsia="es-MX"/>
              </w:rPr>
              <w:t>42</w:t>
            </w:r>
            <w:r w:rsidR="008A585E" w:rsidRPr="009E081E">
              <w:rPr>
                <w:rFonts w:ascii="Calibri" w:eastAsia="Times New Roman" w:hAnsi="Calibri" w:cs="Calibri"/>
                <w:color w:val="000000"/>
                <w:sz w:val="20"/>
                <w:szCs w:val="20"/>
                <w:lang w:eastAsia="es-MX"/>
              </w:rPr>
              <w:t xml:space="preserve">) Ingeniería en Telecomunicaciones; </w:t>
            </w:r>
          </w:p>
          <w:p w14:paraId="4A2460CE" w14:textId="1899151B" w:rsidR="00F66A1B" w:rsidRPr="009E081E" w:rsidRDefault="00120F8F" w:rsidP="002920DE">
            <w:pPr>
              <w:spacing w:after="0" w:line="240" w:lineRule="auto"/>
              <w:rPr>
                <w:rFonts w:ascii="Calibri" w:eastAsia="Times New Roman" w:hAnsi="Calibri" w:cs="Calibri"/>
                <w:color w:val="000000"/>
                <w:sz w:val="20"/>
                <w:szCs w:val="20"/>
                <w:lang w:eastAsia="es-MX"/>
              </w:rPr>
            </w:pPr>
            <w:r w:rsidRPr="009E081E">
              <w:rPr>
                <w:rFonts w:ascii="Calibri" w:eastAsia="Times New Roman" w:hAnsi="Calibri" w:cs="Calibri"/>
                <w:color w:val="000000"/>
                <w:sz w:val="20"/>
                <w:szCs w:val="20"/>
                <w:lang w:eastAsia="es-MX"/>
              </w:rPr>
              <w:t>43</w:t>
            </w:r>
            <w:r w:rsidR="008A585E" w:rsidRPr="009E081E">
              <w:rPr>
                <w:rFonts w:ascii="Calibri" w:eastAsia="Times New Roman" w:hAnsi="Calibri" w:cs="Calibri"/>
                <w:color w:val="000000"/>
                <w:sz w:val="20"/>
                <w:szCs w:val="20"/>
                <w:lang w:eastAsia="es-MX"/>
              </w:rPr>
              <w:t xml:space="preserve">) Ingeniería Marina y Oceanográfica; </w:t>
            </w:r>
            <w:r w:rsidRPr="009E081E">
              <w:rPr>
                <w:rFonts w:ascii="Calibri" w:eastAsia="Times New Roman" w:hAnsi="Calibri" w:cs="Calibri"/>
                <w:color w:val="000000"/>
                <w:sz w:val="20"/>
                <w:szCs w:val="20"/>
                <w:lang w:eastAsia="es-MX"/>
              </w:rPr>
              <w:t>44</w:t>
            </w:r>
            <w:r w:rsidR="008A585E" w:rsidRPr="009E081E">
              <w:rPr>
                <w:rFonts w:ascii="Calibri" w:eastAsia="Times New Roman" w:hAnsi="Calibri" w:cs="Calibri"/>
                <w:color w:val="000000"/>
                <w:sz w:val="20"/>
                <w:szCs w:val="20"/>
                <w:lang w:eastAsia="es-MX"/>
              </w:rPr>
              <w:t xml:space="preserve">) Ingeniería Mecánica; </w:t>
            </w:r>
            <w:r w:rsidRPr="009E081E">
              <w:rPr>
                <w:rFonts w:ascii="Calibri" w:eastAsia="Times New Roman" w:hAnsi="Calibri" w:cs="Calibri"/>
                <w:color w:val="000000"/>
                <w:sz w:val="20"/>
                <w:szCs w:val="20"/>
                <w:lang w:eastAsia="es-MX"/>
              </w:rPr>
              <w:t>45</w:t>
            </w:r>
            <w:r w:rsidR="008A585E" w:rsidRPr="009E081E">
              <w:rPr>
                <w:rFonts w:ascii="Calibri" w:eastAsia="Times New Roman" w:hAnsi="Calibri" w:cs="Calibri"/>
                <w:color w:val="000000"/>
                <w:sz w:val="20"/>
                <w:szCs w:val="20"/>
                <w:lang w:eastAsia="es-MX"/>
              </w:rPr>
              <w:t xml:space="preserve">) Ingeniería Metalúrgica; </w:t>
            </w:r>
            <w:r w:rsidRPr="009E081E">
              <w:rPr>
                <w:rFonts w:ascii="Calibri" w:eastAsia="Times New Roman" w:hAnsi="Calibri" w:cs="Calibri"/>
                <w:color w:val="000000"/>
                <w:sz w:val="20"/>
                <w:szCs w:val="20"/>
                <w:lang w:eastAsia="es-MX"/>
              </w:rPr>
              <w:t>46</w:t>
            </w:r>
            <w:r w:rsidR="008A585E" w:rsidRPr="009E081E">
              <w:rPr>
                <w:rFonts w:ascii="Calibri" w:eastAsia="Times New Roman" w:hAnsi="Calibri" w:cs="Calibri"/>
                <w:color w:val="000000"/>
                <w:sz w:val="20"/>
                <w:szCs w:val="20"/>
                <w:lang w:eastAsia="es-MX"/>
              </w:rPr>
              <w:t xml:space="preserve">) Ingeniería Química; </w:t>
            </w:r>
            <w:r w:rsidR="002920DE" w:rsidRPr="009E081E">
              <w:rPr>
                <w:rFonts w:ascii="Calibri" w:eastAsia="Times New Roman" w:hAnsi="Calibri" w:cs="Calibri"/>
                <w:color w:val="000000"/>
                <w:sz w:val="20"/>
                <w:szCs w:val="20"/>
                <w:lang w:eastAsia="es-MX"/>
              </w:rPr>
              <w:t xml:space="preserve"> </w:t>
            </w:r>
            <w:r w:rsidRPr="009E081E">
              <w:rPr>
                <w:rFonts w:ascii="Calibri" w:eastAsia="Times New Roman" w:hAnsi="Calibri" w:cs="Calibri"/>
                <w:color w:val="000000"/>
                <w:sz w:val="20"/>
                <w:szCs w:val="20"/>
                <w:lang w:eastAsia="es-MX"/>
              </w:rPr>
              <w:t>47</w:t>
            </w:r>
            <w:r w:rsidR="008A585E" w:rsidRPr="009E081E">
              <w:rPr>
                <w:rFonts w:ascii="Calibri" w:eastAsia="Times New Roman" w:hAnsi="Calibri" w:cs="Calibri"/>
                <w:color w:val="000000"/>
                <w:sz w:val="20"/>
                <w:szCs w:val="20"/>
                <w:lang w:eastAsia="es-MX"/>
              </w:rPr>
              <w:t>) Ingenie</w:t>
            </w:r>
            <w:r w:rsidRPr="009E081E">
              <w:rPr>
                <w:rFonts w:ascii="Calibri" w:eastAsia="Times New Roman" w:hAnsi="Calibri" w:cs="Calibri"/>
                <w:color w:val="000000"/>
                <w:sz w:val="20"/>
                <w:szCs w:val="20"/>
                <w:lang w:eastAsia="es-MX"/>
              </w:rPr>
              <w:t>ría y Ciencia de los Materiales</w:t>
            </w:r>
            <w:r w:rsidR="008A585E" w:rsidRPr="009E081E">
              <w:rPr>
                <w:rFonts w:ascii="Calibri" w:eastAsia="Times New Roman" w:hAnsi="Calibri" w:cs="Calibri"/>
                <w:color w:val="000000"/>
                <w:sz w:val="20"/>
                <w:szCs w:val="20"/>
                <w:lang w:eastAsia="es-MX"/>
              </w:rPr>
              <w:t xml:space="preserve">; </w:t>
            </w:r>
            <w:r w:rsidRPr="009E081E">
              <w:rPr>
                <w:rFonts w:ascii="Calibri" w:eastAsia="Times New Roman" w:hAnsi="Calibri" w:cs="Calibri"/>
                <w:color w:val="000000"/>
                <w:sz w:val="20"/>
                <w:szCs w:val="20"/>
                <w:lang w:eastAsia="es-MX"/>
              </w:rPr>
              <w:t>48</w:t>
            </w:r>
            <w:r w:rsidR="008A585E" w:rsidRPr="009E081E">
              <w:rPr>
                <w:rFonts w:ascii="Calibri" w:eastAsia="Times New Roman" w:hAnsi="Calibri" w:cs="Calibri"/>
                <w:color w:val="000000"/>
                <w:sz w:val="20"/>
                <w:szCs w:val="20"/>
                <w:lang w:eastAsia="es-MX"/>
              </w:rPr>
              <w:t xml:space="preserve">) Ingeniería y Ciencias Ambientales; </w:t>
            </w:r>
            <w:r w:rsidRPr="009E081E">
              <w:rPr>
                <w:rFonts w:ascii="Calibri" w:eastAsia="Times New Roman" w:hAnsi="Calibri" w:cs="Calibri"/>
                <w:color w:val="000000"/>
                <w:sz w:val="20"/>
                <w:szCs w:val="20"/>
                <w:lang w:eastAsia="es-MX"/>
              </w:rPr>
              <w:t>49</w:t>
            </w:r>
            <w:r w:rsidR="008A585E" w:rsidRPr="009E081E">
              <w:rPr>
                <w:rFonts w:ascii="Calibri" w:eastAsia="Times New Roman" w:hAnsi="Calibri" w:cs="Calibri"/>
                <w:color w:val="000000"/>
                <w:sz w:val="20"/>
                <w:szCs w:val="20"/>
                <w:lang w:eastAsia="es-MX"/>
              </w:rPr>
              <w:t xml:space="preserve">) Ingeniería y Ciencias de la Computación; </w:t>
            </w:r>
            <w:r w:rsidRPr="009E081E">
              <w:rPr>
                <w:rFonts w:ascii="Calibri" w:eastAsia="Times New Roman" w:hAnsi="Calibri" w:cs="Calibri"/>
                <w:color w:val="000000"/>
                <w:sz w:val="20"/>
                <w:szCs w:val="20"/>
                <w:lang w:eastAsia="es-MX"/>
              </w:rPr>
              <w:t>50</w:t>
            </w:r>
            <w:r w:rsidR="008A585E" w:rsidRPr="009E081E">
              <w:rPr>
                <w:rFonts w:ascii="Calibri" w:eastAsia="Times New Roman" w:hAnsi="Calibri" w:cs="Calibri"/>
                <w:color w:val="000000"/>
                <w:sz w:val="20"/>
                <w:szCs w:val="20"/>
                <w:lang w:eastAsia="es-MX"/>
              </w:rPr>
              <w:t xml:space="preserve">) Ingeniería y Ciencias de la Energía; </w:t>
            </w:r>
            <w:r w:rsidRPr="009E081E">
              <w:rPr>
                <w:rFonts w:ascii="Calibri" w:eastAsia="Times New Roman" w:hAnsi="Calibri" w:cs="Calibri"/>
                <w:color w:val="000000"/>
                <w:sz w:val="20"/>
                <w:szCs w:val="20"/>
                <w:lang w:eastAsia="es-MX"/>
              </w:rPr>
              <w:t>51</w:t>
            </w:r>
            <w:r w:rsidR="008A585E" w:rsidRPr="009E081E">
              <w:rPr>
                <w:rFonts w:ascii="Calibri" w:eastAsia="Times New Roman" w:hAnsi="Calibri" w:cs="Calibri"/>
                <w:color w:val="000000"/>
                <w:sz w:val="20"/>
                <w:szCs w:val="20"/>
                <w:lang w:eastAsia="es-MX"/>
              </w:rPr>
              <w:t xml:space="preserve">) Instrumentos de Ciencia y Tecnología; </w:t>
            </w:r>
            <w:r w:rsidRPr="009E081E">
              <w:rPr>
                <w:rFonts w:ascii="Calibri" w:eastAsia="Times New Roman" w:hAnsi="Calibri" w:cs="Calibri"/>
                <w:color w:val="000000"/>
                <w:sz w:val="20"/>
                <w:szCs w:val="20"/>
                <w:lang w:eastAsia="es-MX"/>
              </w:rPr>
              <w:t>52</w:t>
            </w:r>
            <w:r w:rsidR="008A585E" w:rsidRPr="009E081E">
              <w:rPr>
                <w:rFonts w:ascii="Calibri" w:eastAsia="Times New Roman" w:hAnsi="Calibri" w:cs="Calibri"/>
                <w:color w:val="000000"/>
                <w:sz w:val="20"/>
                <w:szCs w:val="20"/>
                <w:lang w:eastAsia="es-MX"/>
              </w:rPr>
              <w:t xml:space="preserve">) Minería e Ingeniería de Minerales; </w:t>
            </w:r>
            <w:r w:rsidRPr="009E081E">
              <w:rPr>
                <w:rFonts w:ascii="Calibri" w:eastAsia="Times New Roman" w:hAnsi="Calibri" w:cs="Calibri"/>
                <w:color w:val="000000"/>
                <w:sz w:val="20"/>
                <w:szCs w:val="20"/>
                <w:lang w:eastAsia="es-MX"/>
              </w:rPr>
              <w:t>53</w:t>
            </w:r>
            <w:r w:rsidR="008A585E" w:rsidRPr="009E081E">
              <w:rPr>
                <w:rFonts w:ascii="Calibri" w:eastAsia="Times New Roman" w:hAnsi="Calibri" w:cs="Calibri"/>
                <w:color w:val="000000"/>
                <w:sz w:val="20"/>
                <w:szCs w:val="20"/>
                <w:lang w:eastAsia="es-MX"/>
              </w:rPr>
              <w:t xml:space="preserve">) Nanociencia y Nanotecnología; y </w:t>
            </w:r>
            <w:r w:rsidRPr="009E081E">
              <w:rPr>
                <w:rFonts w:ascii="Calibri" w:eastAsia="Times New Roman" w:hAnsi="Calibri" w:cs="Calibri"/>
                <w:color w:val="000000"/>
                <w:sz w:val="20"/>
                <w:szCs w:val="20"/>
                <w:lang w:eastAsia="es-MX"/>
              </w:rPr>
              <w:t>54</w:t>
            </w:r>
            <w:r w:rsidR="008A585E" w:rsidRPr="009E081E">
              <w:rPr>
                <w:rFonts w:ascii="Calibri" w:eastAsia="Times New Roman" w:hAnsi="Calibri" w:cs="Calibri"/>
                <w:color w:val="000000"/>
                <w:sz w:val="20"/>
                <w:szCs w:val="20"/>
                <w:lang w:eastAsia="es-MX"/>
              </w:rPr>
              <w:t>) Recursos de Agua.</w:t>
            </w:r>
          </w:p>
        </w:tc>
      </w:tr>
    </w:tbl>
    <w:p w14:paraId="058797AB" w14:textId="77777777" w:rsidR="00F66A1B" w:rsidRPr="009E081E" w:rsidRDefault="00F66A1B" w:rsidP="00967BA9">
      <w:pPr>
        <w:pStyle w:val="Prrafodelista"/>
        <w:spacing w:after="0" w:line="240" w:lineRule="auto"/>
        <w:jc w:val="both"/>
        <w:rPr>
          <w:sz w:val="24"/>
        </w:rPr>
      </w:pPr>
    </w:p>
    <w:p w14:paraId="381D0648" w14:textId="77777777" w:rsidR="00967BA9" w:rsidRPr="009E081E" w:rsidRDefault="00967BA9" w:rsidP="00967BA9">
      <w:pPr>
        <w:pStyle w:val="Prrafodelista"/>
        <w:spacing w:after="0" w:line="240" w:lineRule="auto"/>
        <w:jc w:val="both"/>
        <w:rPr>
          <w:b/>
          <w:sz w:val="24"/>
        </w:rPr>
      </w:pPr>
      <w:r w:rsidRPr="009E081E">
        <w:rPr>
          <w:b/>
          <w:sz w:val="24"/>
        </w:rPr>
        <w:t xml:space="preserve">Indicadores y Ponderadores </w:t>
      </w:r>
    </w:p>
    <w:p w14:paraId="6BB4D37C" w14:textId="1065703E" w:rsidR="00D31D5F" w:rsidRPr="009E081E" w:rsidRDefault="00D31D5F" w:rsidP="00967BA9">
      <w:pPr>
        <w:pStyle w:val="Prrafodelista"/>
        <w:spacing w:after="0" w:line="240" w:lineRule="auto"/>
        <w:jc w:val="both"/>
        <w:rPr>
          <w:sz w:val="24"/>
        </w:rPr>
      </w:pPr>
      <w:r w:rsidRPr="009E081E">
        <w:rPr>
          <w:sz w:val="24"/>
        </w:rPr>
        <w:t>El ranking asigna ponderadores diferentes a cada indicador según la disciplina. Por ejemplo, en el área del conocimiento de Ingeniera para Automatización y Control donde se asigna a PUB 100, CNCI 100, IC 20, TOP 100, AWARD 100; mientras que para</w:t>
      </w:r>
      <w:r w:rsidRPr="009E081E">
        <w:t xml:space="preserve"> </w:t>
      </w:r>
      <w:r w:rsidRPr="009E081E">
        <w:rPr>
          <w:sz w:val="24"/>
        </w:rPr>
        <w:t xml:space="preserve">Nanociencia y Nanotecnología no </w:t>
      </w:r>
      <w:r w:rsidR="006C2137" w:rsidRPr="009E081E">
        <w:rPr>
          <w:sz w:val="24"/>
        </w:rPr>
        <w:t xml:space="preserve">se </w:t>
      </w:r>
      <w:r w:rsidRPr="009E081E">
        <w:rPr>
          <w:sz w:val="24"/>
        </w:rPr>
        <w:t>considera el rubro de AWARD.</w:t>
      </w:r>
    </w:p>
    <w:p w14:paraId="7CE32182" w14:textId="77777777" w:rsidR="00D31D5F" w:rsidRPr="009E081E" w:rsidRDefault="00D31D5F" w:rsidP="00967BA9">
      <w:pPr>
        <w:pStyle w:val="Prrafodelista"/>
        <w:spacing w:after="0" w:line="240" w:lineRule="auto"/>
        <w:jc w:val="both"/>
        <w:rPr>
          <w:sz w:val="24"/>
        </w:rPr>
      </w:pPr>
    </w:p>
    <w:p w14:paraId="4C86D5F7" w14:textId="0C1DCE22" w:rsidR="00967BA9" w:rsidRPr="009E081E" w:rsidRDefault="00967BA9" w:rsidP="00967BA9">
      <w:pPr>
        <w:pStyle w:val="Prrafodelista"/>
        <w:numPr>
          <w:ilvl w:val="0"/>
          <w:numId w:val="16"/>
        </w:numPr>
        <w:spacing w:after="0" w:line="240" w:lineRule="auto"/>
        <w:jc w:val="both"/>
        <w:rPr>
          <w:sz w:val="24"/>
        </w:rPr>
      </w:pPr>
      <w:r w:rsidRPr="009E081E">
        <w:rPr>
          <w:b/>
          <w:sz w:val="24"/>
        </w:rPr>
        <w:t>PUB</w:t>
      </w:r>
      <w:r w:rsidRPr="009E081E">
        <w:rPr>
          <w:sz w:val="24"/>
        </w:rPr>
        <w:t xml:space="preserve">. Número de artículos escritos por una institución en un área del conocimiento durante </w:t>
      </w:r>
      <w:r w:rsidR="00AE7B9C" w:rsidRPr="009E081E">
        <w:rPr>
          <w:sz w:val="24"/>
        </w:rPr>
        <w:t xml:space="preserve">un </w:t>
      </w:r>
      <w:r w:rsidRPr="009E081E">
        <w:rPr>
          <w:sz w:val="24"/>
        </w:rPr>
        <w:t xml:space="preserve">periodo </w:t>
      </w:r>
      <w:r w:rsidR="00AE7B9C" w:rsidRPr="009E081E">
        <w:rPr>
          <w:sz w:val="24"/>
        </w:rPr>
        <w:t>de 5 años</w:t>
      </w:r>
      <w:r w:rsidRPr="009E081E">
        <w:rPr>
          <w:sz w:val="24"/>
        </w:rPr>
        <w:t>.</w:t>
      </w:r>
    </w:p>
    <w:p w14:paraId="6BCB4E74" w14:textId="5612D545" w:rsidR="00967BA9" w:rsidRPr="009E081E" w:rsidRDefault="00967BA9" w:rsidP="00AE7B9C">
      <w:pPr>
        <w:pStyle w:val="Prrafodelista"/>
        <w:numPr>
          <w:ilvl w:val="0"/>
          <w:numId w:val="16"/>
        </w:numPr>
        <w:spacing w:after="0" w:line="240" w:lineRule="auto"/>
        <w:jc w:val="both"/>
        <w:rPr>
          <w:sz w:val="24"/>
        </w:rPr>
      </w:pPr>
      <w:r w:rsidRPr="009E081E">
        <w:rPr>
          <w:b/>
          <w:sz w:val="24"/>
        </w:rPr>
        <w:t>CNCI</w:t>
      </w:r>
      <w:r w:rsidR="008B71AA" w:rsidRPr="009E081E">
        <w:rPr>
          <w:sz w:val="24"/>
        </w:rPr>
        <w:t xml:space="preserve"> (</w:t>
      </w:r>
      <w:r w:rsidRPr="009E081E">
        <w:rPr>
          <w:sz w:val="24"/>
        </w:rPr>
        <w:t>Impacto de Citas Catalogadas y Normalizadas</w:t>
      </w:r>
      <w:r w:rsidR="008B71AA" w:rsidRPr="009E081E">
        <w:rPr>
          <w:sz w:val="24"/>
        </w:rPr>
        <w:t>). P</w:t>
      </w:r>
      <w:r w:rsidR="00AE7B9C" w:rsidRPr="009E081E">
        <w:rPr>
          <w:sz w:val="24"/>
        </w:rPr>
        <w:t xml:space="preserve">roporción de citas </w:t>
      </w:r>
      <w:r w:rsidRPr="009E081E">
        <w:rPr>
          <w:sz w:val="24"/>
        </w:rPr>
        <w:t xml:space="preserve">de los artículos </w:t>
      </w:r>
      <w:r w:rsidR="004374A9" w:rsidRPr="009E081E">
        <w:rPr>
          <w:sz w:val="24"/>
        </w:rPr>
        <w:t xml:space="preserve">publicados </w:t>
      </w:r>
      <w:r w:rsidRPr="009E081E">
        <w:rPr>
          <w:sz w:val="24"/>
        </w:rPr>
        <w:t xml:space="preserve">por una institución en un área del conocimiento durante </w:t>
      </w:r>
      <w:r w:rsidR="00AE7B9C" w:rsidRPr="009E081E">
        <w:rPr>
          <w:sz w:val="24"/>
        </w:rPr>
        <w:t>un periodo de 5 años</w:t>
      </w:r>
      <w:r w:rsidRPr="009E081E">
        <w:rPr>
          <w:sz w:val="24"/>
        </w:rPr>
        <w:t>.</w:t>
      </w:r>
    </w:p>
    <w:p w14:paraId="718D9D4B" w14:textId="5D428E79" w:rsidR="00967BA9" w:rsidRPr="009E081E" w:rsidRDefault="00967BA9" w:rsidP="00967BA9">
      <w:pPr>
        <w:pStyle w:val="Prrafodelista"/>
        <w:numPr>
          <w:ilvl w:val="0"/>
          <w:numId w:val="16"/>
        </w:numPr>
        <w:spacing w:after="0" w:line="240" w:lineRule="auto"/>
        <w:jc w:val="both"/>
        <w:rPr>
          <w:sz w:val="24"/>
        </w:rPr>
      </w:pPr>
      <w:r w:rsidRPr="009E081E">
        <w:rPr>
          <w:b/>
          <w:sz w:val="24"/>
        </w:rPr>
        <w:t>IC</w:t>
      </w:r>
      <w:r w:rsidR="008B71AA" w:rsidRPr="009E081E">
        <w:rPr>
          <w:sz w:val="24"/>
        </w:rPr>
        <w:t xml:space="preserve"> (Colaboración Internacional). </w:t>
      </w:r>
      <w:r w:rsidRPr="009E081E">
        <w:rPr>
          <w:sz w:val="24"/>
        </w:rPr>
        <w:t xml:space="preserve">Porcentaje de artículos en colaboración internacional por una institución en un área del conocimiento durante </w:t>
      </w:r>
      <w:r w:rsidR="00AE7B9C" w:rsidRPr="009E081E">
        <w:rPr>
          <w:sz w:val="24"/>
        </w:rPr>
        <w:t>un periodo de 5 años</w:t>
      </w:r>
      <w:r w:rsidRPr="009E081E">
        <w:rPr>
          <w:sz w:val="24"/>
        </w:rPr>
        <w:t>.</w:t>
      </w:r>
    </w:p>
    <w:p w14:paraId="60D8287A" w14:textId="2EB77593" w:rsidR="00967BA9" w:rsidRPr="009E081E" w:rsidRDefault="00967BA9" w:rsidP="00967BA9">
      <w:pPr>
        <w:pStyle w:val="Prrafodelista"/>
        <w:numPr>
          <w:ilvl w:val="0"/>
          <w:numId w:val="16"/>
        </w:numPr>
        <w:spacing w:after="0" w:line="240" w:lineRule="auto"/>
        <w:jc w:val="both"/>
        <w:rPr>
          <w:sz w:val="24"/>
        </w:rPr>
      </w:pPr>
      <w:r w:rsidRPr="009E081E">
        <w:rPr>
          <w:b/>
          <w:sz w:val="24"/>
        </w:rPr>
        <w:t>TOP</w:t>
      </w:r>
      <w:r w:rsidRPr="009E081E">
        <w:rPr>
          <w:sz w:val="24"/>
        </w:rPr>
        <w:t>.</w:t>
      </w:r>
      <w:r w:rsidRPr="009E081E">
        <w:t xml:space="preserve"> </w:t>
      </w:r>
      <w:r w:rsidRPr="009E081E">
        <w:rPr>
          <w:sz w:val="24"/>
        </w:rPr>
        <w:t>El número de artículos escritos en revistas top</w:t>
      </w:r>
      <w:r w:rsidRPr="009E081E">
        <w:rPr>
          <w:rStyle w:val="Refdenotaalpie"/>
          <w:sz w:val="24"/>
        </w:rPr>
        <w:footnoteReference w:id="3"/>
      </w:r>
      <w:r w:rsidRPr="009E081E">
        <w:rPr>
          <w:sz w:val="24"/>
        </w:rPr>
        <w:t xml:space="preserve"> en un área del conocimiento durante </w:t>
      </w:r>
      <w:r w:rsidR="00AE7B9C" w:rsidRPr="009E081E">
        <w:rPr>
          <w:sz w:val="24"/>
        </w:rPr>
        <w:t>un periodo de 5 años</w:t>
      </w:r>
      <w:r w:rsidRPr="009E081E">
        <w:rPr>
          <w:sz w:val="24"/>
        </w:rPr>
        <w:t>.</w:t>
      </w:r>
    </w:p>
    <w:p w14:paraId="5F95AF41" w14:textId="06DB2321" w:rsidR="00967BA9" w:rsidRPr="009E081E" w:rsidRDefault="00967BA9" w:rsidP="00967BA9">
      <w:pPr>
        <w:pStyle w:val="Prrafodelista"/>
        <w:numPr>
          <w:ilvl w:val="0"/>
          <w:numId w:val="16"/>
        </w:numPr>
        <w:spacing w:after="0" w:line="240" w:lineRule="auto"/>
        <w:jc w:val="both"/>
        <w:rPr>
          <w:sz w:val="24"/>
        </w:rPr>
      </w:pPr>
      <w:r w:rsidRPr="009E081E">
        <w:rPr>
          <w:b/>
          <w:sz w:val="24"/>
        </w:rPr>
        <w:t>Award</w:t>
      </w:r>
      <w:r w:rsidRPr="009E081E">
        <w:rPr>
          <w:sz w:val="24"/>
        </w:rPr>
        <w:t>. Número total del personal académico de una institución que gana un premio significativo</w:t>
      </w:r>
      <w:r w:rsidRPr="009E081E">
        <w:rPr>
          <w:rStyle w:val="Refdenotaalpie"/>
          <w:sz w:val="24"/>
        </w:rPr>
        <w:footnoteReference w:id="4"/>
      </w:r>
      <w:r w:rsidRPr="009E081E">
        <w:rPr>
          <w:sz w:val="24"/>
        </w:rPr>
        <w:t xml:space="preserve"> </w:t>
      </w:r>
      <w:r w:rsidR="00FF1158" w:rsidRPr="009E081E">
        <w:rPr>
          <w:sz w:val="24"/>
        </w:rPr>
        <w:t xml:space="preserve">(desde 1981) </w:t>
      </w:r>
      <w:r w:rsidRPr="009E081E">
        <w:rPr>
          <w:sz w:val="24"/>
        </w:rPr>
        <w:t xml:space="preserve">en un área del conocimiento durante </w:t>
      </w:r>
      <w:r w:rsidR="00AE7B9C" w:rsidRPr="009E081E">
        <w:rPr>
          <w:sz w:val="24"/>
        </w:rPr>
        <w:t>un periodo de 5 años</w:t>
      </w:r>
      <w:r w:rsidRPr="009E081E">
        <w:rPr>
          <w:sz w:val="24"/>
        </w:rPr>
        <w:t>.</w:t>
      </w:r>
    </w:p>
    <w:p w14:paraId="24763540" w14:textId="77777777" w:rsidR="005D3E9C" w:rsidRPr="009E081E" w:rsidRDefault="005D3E9C" w:rsidP="005D3E9C">
      <w:pPr>
        <w:spacing w:after="0" w:line="240" w:lineRule="auto"/>
        <w:ind w:left="1068"/>
        <w:jc w:val="both"/>
        <w:rPr>
          <w:sz w:val="24"/>
        </w:rPr>
      </w:pPr>
    </w:p>
    <w:p w14:paraId="450818CE" w14:textId="0D7C823D" w:rsidR="003C65B5" w:rsidRPr="009E081E" w:rsidRDefault="00967BA9" w:rsidP="005D3E9C">
      <w:pPr>
        <w:spacing w:after="0" w:line="240" w:lineRule="auto"/>
        <w:jc w:val="both"/>
        <w:rPr>
          <w:sz w:val="24"/>
        </w:rPr>
      </w:pPr>
      <w:r w:rsidRPr="009E081E">
        <w:rPr>
          <w:sz w:val="24"/>
        </w:rPr>
        <w:t>Todos los puntajes del ranking se encuentran normalizados al 100% con referencia al valor de 100 puntos asignados a la universidad con mejor desempeño en cada indicador.</w:t>
      </w:r>
      <w:r w:rsidR="003C65B5" w:rsidRPr="009E081E">
        <w:rPr>
          <w:sz w:val="24"/>
        </w:rPr>
        <w:br w:type="page"/>
      </w:r>
    </w:p>
    <w:p w14:paraId="270B966C" w14:textId="77777777" w:rsidR="006255F9" w:rsidRPr="009E081E" w:rsidRDefault="006255F9" w:rsidP="00D04632">
      <w:pPr>
        <w:spacing w:after="0" w:line="240" w:lineRule="auto"/>
        <w:jc w:val="both"/>
        <w:rPr>
          <w:b/>
          <w:sz w:val="24"/>
        </w:rPr>
      </w:pPr>
      <w:r w:rsidRPr="009E081E">
        <w:rPr>
          <w:b/>
          <w:sz w:val="24"/>
        </w:rPr>
        <w:lastRenderedPageBreak/>
        <w:t>Resultados</w:t>
      </w:r>
    </w:p>
    <w:p w14:paraId="374651BA" w14:textId="49393687" w:rsidR="006255F9" w:rsidRPr="009E081E" w:rsidRDefault="00934A5B" w:rsidP="00D04632">
      <w:pPr>
        <w:pStyle w:val="Prrafodelista"/>
        <w:numPr>
          <w:ilvl w:val="0"/>
          <w:numId w:val="1"/>
        </w:numPr>
        <w:spacing w:after="0" w:line="240" w:lineRule="auto"/>
        <w:jc w:val="both"/>
        <w:rPr>
          <w:sz w:val="24"/>
        </w:rPr>
      </w:pPr>
      <w:r w:rsidRPr="009E081E">
        <w:rPr>
          <w:sz w:val="24"/>
        </w:rPr>
        <w:t xml:space="preserve">En el ranking se clasificaron </w:t>
      </w:r>
      <w:r w:rsidR="006B5FDA" w:rsidRPr="009E081E">
        <w:rPr>
          <w:sz w:val="24"/>
        </w:rPr>
        <w:t>1</w:t>
      </w:r>
      <w:r w:rsidR="00972852" w:rsidRPr="009E081E">
        <w:rPr>
          <w:sz w:val="24"/>
        </w:rPr>
        <w:t>53</w:t>
      </w:r>
      <w:r w:rsidR="006B5FDA" w:rsidRPr="009E081E">
        <w:rPr>
          <w:sz w:val="24"/>
        </w:rPr>
        <w:t xml:space="preserve"> </w:t>
      </w:r>
      <w:r w:rsidRPr="009E081E">
        <w:rPr>
          <w:sz w:val="24"/>
        </w:rPr>
        <w:t>universidades iberoamericanas en al menos una de las 5</w:t>
      </w:r>
      <w:r w:rsidR="006B5FDA" w:rsidRPr="009E081E">
        <w:rPr>
          <w:sz w:val="24"/>
        </w:rPr>
        <w:t>4</w:t>
      </w:r>
      <w:r w:rsidRPr="009E081E">
        <w:rPr>
          <w:sz w:val="24"/>
        </w:rPr>
        <w:t xml:space="preserve"> disciplinas, a continuación se presenta </w:t>
      </w:r>
      <w:r w:rsidR="00A3185D" w:rsidRPr="009E081E">
        <w:rPr>
          <w:sz w:val="24"/>
        </w:rPr>
        <w:t xml:space="preserve">el </w:t>
      </w:r>
      <w:r w:rsidR="006B5FDA" w:rsidRPr="009E081E">
        <w:rPr>
          <w:sz w:val="24"/>
        </w:rPr>
        <w:t>número de disciplinas clasificadas por área del conocimiento por país</w:t>
      </w:r>
      <w:r w:rsidR="006255F9" w:rsidRPr="009E081E">
        <w:rPr>
          <w:sz w:val="24"/>
        </w:rPr>
        <w:t xml:space="preserve">. </w:t>
      </w:r>
    </w:p>
    <w:p w14:paraId="6846C213" w14:textId="77777777" w:rsidR="006B5FDA" w:rsidRPr="009E081E" w:rsidRDefault="006B5FDA" w:rsidP="00CC5C66">
      <w:pPr>
        <w:pStyle w:val="Prrafodelista"/>
        <w:spacing w:after="0" w:line="240" w:lineRule="auto"/>
        <w:jc w:val="both"/>
        <w:rPr>
          <w:sz w:val="24"/>
        </w:rPr>
      </w:pPr>
    </w:p>
    <w:tbl>
      <w:tblPr>
        <w:tblStyle w:val="Tablaconcuadrcula"/>
        <w:tblW w:w="11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5849"/>
      </w:tblGrid>
      <w:tr w:rsidR="00972852" w:rsidRPr="009E081E" w14:paraId="5C086F93" w14:textId="77777777" w:rsidTr="00972852">
        <w:trPr>
          <w:trHeight w:val="409"/>
          <w:jc w:val="center"/>
        </w:trPr>
        <w:tc>
          <w:tcPr>
            <w:tcW w:w="11874" w:type="dxa"/>
            <w:gridSpan w:val="2"/>
            <w:vAlign w:val="center"/>
          </w:tcPr>
          <w:p w14:paraId="21CD4CCF" w14:textId="3B61812B" w:rsidR="00CC5C66" w:rsidRPr="009E081E" w:rsidRDefault="00CC5C66" w:rsidP="006B5FDA">
            <w:pPr>
              <w:jc w:val="center"/>
              <w:rPr>
                <w:b/>
                <w:sz w:val="20"/>
              </w:rPr>
            </w:pPr>
            <w:r w:rsidRPr="009E081E">
              <w:rPr>
                <w:b/>
                <w:sz w:val="20"/>
              </w:rPr>
              <w:t xml:space="preserve">Gráfica 1. Número de disciplinas clasificadas por área del conocimiento </w:t>
            </w:r>
            <w:r w:rsidR="006431D1" w:rsidRPr="009E081E">
              <w:rPr>
                <w:b/>
                <w:sz w:val="20"/>
              </w:rPr>
              <w:t xml:space="preserve">por país </w:t>
            </w:r>
            <w:r w:rsidR="002E2D38" w:rsidRPr="009E081E">
              <w:rPr>
                <w:b/>
                <w:sz w:val="20"/>
              </w:rPr>
              <w:t>en el ranking ARWU, 2019</w:t>
            </w:r>
            <w:r w:rsidRPr="009E081E">
              <w:rPr>
                <w:b/>
                <w:sz w:val="20"/>
              </w:rPr>
              <w:t>.</w:t>
            </w:r>
          </w:p>
        </w:tc>
      </w:tr>
      <w:tr w:rsidR="00972852" w:rsidRPr="009E081E" w14:paraId="698A8034" w14:textId="77777777" w:rsidTr="00972852">
        <w:tblPrEx>
          <w:tblCellMar>
            <w:left w:w="70" w:type="dxa"/>
            <w:right w:w="70" w:type="dxa"/>
          </w:tblCellMar>
        </w:tblPrEx>
        <w:trPr>
          <w:trHeight w:val="560"/>
          <w:jc w:val="center"/>
        </w:trPr>
        <w:tc>
          <w:tcPr>
            <w:tcW w:w="6025" w:type="dxa"/>
          </w:tcPr>
          <w:p w14:paraId="4AAD4B18" w14:textId="5974B0B7" w:rsidR="00CC5C66" w:rsidRPr="009E081E" w:rsidRDefault="00972852" w:rsidP="00F10CEF">
            <w:pPr>
              <w:jc w:val="both"/>
            </w:pPr>
            <w:r w:rsidRPr="009E081E">
              <w:rPr>
                <w:noProof/>
                <w:lang w:eastAsia="es-MX"/>
              </w:rPr>
              <w:drawing>
                <wp:inline distT="0" distB="0" distL="0" distR="0" wp14:anchorId="6CAC472D" wp14:editId="51C4892D">
                  <wp:extent cx="3737113" cy="1956021"/>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849" w:type="dxa"/>
          </w:tcPr>
          <w:p w14:paraId="7526B8BF" w14:textId="778489CB" w:rsidR="00CC5C66" w:rsidRPr="009E081E" w:rsidRDefault="00972852" w:rsidP="00F10CEF">
            <w:pPr>
              <w:jc w:val="both"/>
            </w:pPr>
            <w:r w:rsidRPr="009E081E">
              <w:rPr>
                <w:noProof/>
                <w:lang w:eastAsia="es-MX"/>
              </w:rPr>
              <w:drawing>
                <wp:inline distT="0" distB="0" distL="0" distR="0" wp14:anchorId="32A71B98" wp14:editId="2793D9F4">
                  <wp:extent cx="3625436" cy="1963972"/>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72852" w:rsidRPr="009E081E" w14:paraId="109964A7" w14:textId="77777777" w:rsidTr="00972852">
        <w:tblPrEx>
          <w:tblCellMar>
            <w:left w:w="70" w:type="dxa"/>
            <w:right w:w="70" w:type="dxa"/>
          </w:tblCellMar>
        </w:tblPrEx>
        <w:trPr>
          <w:trHeight w:val="558"/>
          <w:jc w:val="center"/>
        </w:trPr>
        <w:tc>
          <w:tcPr>
            <w:tcW w:w="6025" w:type="dxa"/>
          </w:tcPr>
          <w:p w14:paraId="01653ECF" w14:textId="0057472D" w:rsidR="00CC5C66" w:rsidRPr="009E081E" w:rsidRDefault="00972852" w:rsidP="00F10CEF">
            <w:pPr>
              <w:jc w:val="both"/>
            </w:pPr>
            <w:r w:rsidRPr="009E081E">
              <w:rPr>
                <w:noProof/>
                <w:lang w:eastAsia="es-MX"/>
              </w:rPr>
              <w:drawing>
                <wp:inline distT="0" distB="0" distL="0" distR="0" wp14:anchorId="2F52357B" wp14:editId="5171A5A6">
                  <wp:extent cx="3736975" cy="186817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849" w:type="dxa"/>
          </w:tcPr>
          <w:p w14:paraId="24273E9A" w14:textId="2AC636AF" w:rsidR="00CC5C66" w:rsidRPr="009E081E" w:rsidRDefault="00972852" w:rsidP="00F10CEF">
            <w:pPr>
              <w:jc w:val="both"/>
            </w:pPr>
            <w:r w:rsidRPr="009E081E">
              <w:rPr>
                <w:noProof/>
                <w:lang w:eastAsia="es-MX"/>
              </w:rPr>
              <w:drawing>
                <wp:inline distT="0" distB="0" distL="0" distR="0" wp14:anchorId="112CB025" wp14:editId="5C02E75E">
                  <wp:extent cx="3609893" cy="186817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72852" w:rsidRPr="009E081E" w14:paraId="6B4DBBD2" w14:textId="77777777" w:rsidTr="00972852">
        <w:tblPrEx>
          <w:tblCellMar>
            <w:left w:w="70" w:type="dxa"/>
            <w:right w:w="70" w:type="dxa"/>
          </w:tblCellMar>
        </w:tblPrEx>
        <w:trPr>
          <w:trHeight w:val="558"/>
          <w:jc w:val="center"/>
        </w:trPr>
        <w:tc>
          <w:tcPr>
            <w:tcW w:w="6025" w:type="dxa"/>
          </w:tcPr>
          <w:p w14:paraId="67B71D51" w14:textId="5A638F84" w:rsidR="00CC5C66" w:rsidRPr="009E081E" w:rsidRDefault="00972852" w:rsidP="00F10CEF">
            <w:pPr>
              <w:jc w:val="both"/>
            </w:pPr>
            <w:r w:rsidRPr="009E081E">
              <w:rPr>
                <w:noProof/>
                <w:lang w:eastAsia="es-MX"/>
              </w:rPr>
              <w:drawing>
                <wp:inline distT="0" distB="0" distL="0" distR="0" wp14:anchorId="3885AE1E" wp14:editId="6BE5CBD0">
                  <wp:extent cx="3736975" cy="1860605"/>
                  <wp:effectExtent l="0" t="0" r="0" b="63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849" w:type="dxa"/>
          </w:tcPr>
          <w:p w14:paraId="76EC88EC" w14:textId="77777777" w:rsidR="00CC5C66" w:rsidRPr="009E081E" w:rsidRDefault="00CC5C66" w:rsidP="00F10CEF">
            <w:pPr>
              <w:jc w:val="both"/>
            </w:pPr>
          </w:p>
        </w:tc>
      </w:tr>
    </w:tbl>
    <w:p w14:paraId="0230B646" w14:textId="77777777" w:rsidR="00CC5C66" w:rsidRPr="009E081E" w:rsidRDefault="00CC5C66" w:rsidP="00CC5C66">
      <w:pPr>
        <w:pStyle w:val="Prrafodelista"/>
        <w:spacing w:after="0" w:line="240" w:lineRule="auto"/>
        <w:jc w:val="both"/>
        <w:rPr>
          <w:sz w:val="24"/>
        </w:rPr>
      </w:pPr>
    </w:p>
    <w:p w14:paraId="73EE91CC" w14:textId="3C1CC4BE" w:rsidR="00046788" w:rsidRPr="009E081E" w:rsidRDefault="00F860F8" w:rsidP="00046788">
      <w:pPr>
        <w:pStyle w:val="Prrafodelista"/>
        <w:numPr>
          <w:ilvl w:val="0"/>
          <w:numId w:val="1"/>
        </w:numPr>
        <w:spacing w:after="0" w:line="240" w:lineRule="auto"/>
        <w:jc w:val="both"/>
        <w:rPr>
          <w:sz w:val="24"/>
        </w:rPr>
      </w:pPr>
      <w:r w:rsidRPr="009E081E">
        <w:rPr>
          <w:sz w:val="24"/>
        </w:rPr>
        <w:t xml:space="preserve">En México fueron clasificadas </w:t>
      </w:r>
      <w:r w:rsidR="0063408E" w:rsidRPr="009E081E">
        <w:rPr>
          <w:sz w:val="24"/>
        </w:rPr>
        <w:t>catorce</w:t>
      </w:r>
      <w:r w:rsidR="006255F9" w:rsidRPr="009E081E">
        <w:rPr>
          <w:sz w:val="24"/>
        </w:rPr>
        <w:t xml:space="preserve"> universidades</w:t>
      </w:r>
      <w:r w:rsidRPr="009E081E">
        <w:rPr>
          <w:sz w:val="24"/>
        </w:rPr>
        <w:t xml:space="preserve">: </w:t>
      </w:r>
      <w:r w:rsidR="00046788" w:rsidRPr="009E081E">
        <w:rPr>
          <w:sz w:val="24"/>
        </w:rPr>
        <w:t xml:space="preserve">Benemérita Universidad Autónoma de Puebla (BUAP), el Colegio de la Frontera Sur (ECOSUR), Instituto Politécnico Nacional (IPN), Instituto Tecnológico Autónomo de México (ITAM), Instituto Tecnológico y de Estudios Superiores de Monterrey (ITESM), Universidad Autónoma de Baja California (UABC), Universidad Autónoma de Querétaro (UAQ), Universidad Autónoma de San Luis Potosí (UASLP), Universidad Autónoma de </w:t>
      </w:r>
      <w:r w:rsidR="00046788" w:rsidRPr="009E081E">
        <w:rPr>
          <w:sz w:val="24"/>
        </w:rPr>
        <w:lastRenderedPageBreak/>
        <w:t>Yucatán (UADY), Universidad Autónoma del Estado de México (UAMéx), Universidad Autónoma Metropolitana (UAM), Universidad de Guanajuato (UGTO), Universidad Michoacana de San Nicolás de Hidalgo (UMSNH), y Universidad Nacional Autónoma de México (UNAM)</w:t>
      </w:r>
      <w:r w:rsidR="00A55468" w:rsidRPr="009E081E">
        <w:rPr>
          <w:sz w:val="24"/>
        </w:rPr>
        <w:t>.</w:t>
      </w:r>
    </w:p>
    <w:p w14:paraId="225C23BD" w14:textId="77777777" w:rsidR="00046788" w:rsidRPr="009E081E" w:rsidRDefault="00046788" w:rsidP="00046788">
      <w:pPr>
        <w:pStyle w:val="Prrafodelista"/>
        <w:spacing w:after="0" w:line="240" w:lineRule="auto"/>
        <w:jc w:val="both"/>
        <w:rPr>
          <w:sz w:val="24"/>
        </w:rPr>
      </w:pPr>
    </w:p>
    <w:p w14:paraId="400912E0" w14:textId="250C929D" w:rsidR="000C39A8" w:rsidRPr="009E081E" w:rsidRDefault="00BB2B20" w:rsidP="00F10CEF">
      <w:pPr>
        <w:pStyle w:val="Prrafodelista"/>
        <w:numPr>
          <w:ilvl w:val="0"/>
          <w:numId w:val="1"/>
        </w:numPr>
        <w:spacing w:after="0" w:line="240" w:lineRule="auto"/>
        <w:jc w:val="both"/>
        <w:rPr>
          <w:sz w:val="24"/>
        </w:rPr>
      </w:pPr>
      <w:r w:rsidRPr="009E081E">
        <w:rPr>
          <w:sz w:val="24"/>
        </w:rPr>
        <w:t>La UNAM</w:t>
      </w:r>
      <w:r w:rsidR="00AE6B97" w:rsidRPr="009E081E">
        <w:rPr>
          <w:sz w:val="24"/>
        </w:rPr>
        <w:t xml:space="preserve"> </w:t>
      </w:r>
      <w:r w:rsidR="00512265" w:rsidRPr="009E081E">
        <w:rPr>
          <w:sz w:val="24"/>
        </w:rPr>
        <w:t xml:space="preserve">es la universidad mexicana </w:t>
      </w:r>
      <w:r w:rsidR="008A09C1" w:rsidRPr="009E081E">
        <w:rPr>
          <w:sz w:val="24"/>
        </w:rPr>
        <w:t xml:space="preserve">mejor clasificada y con más disciplinas evaluadas </w:t>
      </w:r>
      <w:r w:rsidR="00512265" w:rsidRPr="009E081E">
        <w:rPr>
          <w:sz w:val="24"/>
        </w:rPr>
        <w:t>por el ranking (Ver tabla 2)</w:t>
      </w:r>
      <w:r w:rsidR="00E85E1E" w:rsidRPr="009E081E">
        <w:rPr>
          <w:sz w:val="24"/>
        </w:rPr>
        <w:t>.</w:t>
      </w:r>
    </w:p>
    <w:p w14:paraId="759888B2" w14:textId="77777777" w:rsidR="00AE6B97" w:rsidRPr="009E081E" w:rsidRDefault="00AE6B97" w:rsidP="00AE6B97">
      <w:pPr>
        <w:spacing w:after="0" w:line="240" w:lineRule="auto"/>
        <w:jc w:val="both"/>
        <w:rPr>
          <w:sz w:val="24"/>
        </w:rPr>
      </w:pPr>
    </w:p>
    <w:p w14:paraId="0433BC6C" w14:textId="7F295B47" w:rsidR="00581ADF" w:rsidRPr="009E081E" w:rsidRDefault="00581ADF" w:rsidP="00A35ECC">
      <w:pPr>
        <w:pStyle w:val="Prrafodelista"/>
        <w:spacing w:after="0" w:line="240" w:lineRule="auto"/>
        <w:jc w:val="both"/>
        <w:rPr>
          <w:sz w:val="24"/>
        </w:rPr>
      </w:pPr>
      <w:r w:rsidRPr="009E081E">
        <w:rPr>
          <w:sz w:val="24"/>
        </w:rPr>
        <w:t xml:space="preserve">Es importante destacar que las disciplinas en las que la </w:t>
      </w:r>
      <w:r w:rsidR="00AE6B97" w:rsidRPr="009E081E">
        <w:rPr>
          <w:sz w:val="24"/>
        </w:rPr>
        <w:t xml:space="preserve">UNAM </w:t>
      </w:r>
      <w:r w:rsidR="00A35ECC" w:rsidRPr="009E081E">
        <w:rPr>
          <w:sz w:val="24"/>
        </w:rPr>
        <w:t xml:space="preserve">no </w:t>
      </w:r>
      <w:r w:rsidR="00AE6B97" w:rsidRPr="009E081E">
        <w:rPr>
          <w:sz w:val="24"/>
        </w:rPr>
        <w:t xml:space="preserve">fue clasificada </w:t>
      </w:r>
      <w:r w:rsidRPr="009E081E">
        <w:rPr>
          <w:sz w:val="24"/>
        </w:rPr>
        <w:t xml:space="preserve">puede deberse a dos </w:t>
      </w:r>
      <w:r w:rsidR="00F956B7" w:rsidRPr="009E081E">
        <w:rPr>
          <w:sz w:val="24"/>
        </w:rPr>
        <w:t xml:space="preserve">factores: 1) </w:t>
      </w:r>
      <w:r w:rsidR="000C39A8" w:rsidRPr="009E081E">
        <w:rPr>
          <w:sz w:val="24"/>
        </w:rPr>
        <w:t xml:space="preserve">existen carreras que </w:t>
      </w:r>
      <w:r w:rsidRPr="009E081E">
        <w:rPr>
          <w:sz w:val="24"/>
        </w:rPr>
        <w:t>la universidad no imparte, por ejemplo</w:t>
      </w:r>
      <w:r w:rsidR="000C39A8" w:rsidRPr="009E081E">
        <w:rPr>
          <w:sz w:val="24"/>
        </w:rPr>
        <w:t>: Ingeniería Aeroespacial, Administración de Empresas, u Hospitalidad y Gestión Turística</w:t>
      </w:r>
      <w:r w:rsidR="00F956B7" w:rsidRPr="009E081E">
        <w:rPr>
          <w:sz w:val="24"/>
        </w:rPr>
        <w:t>; y</w:t>
      </w:r>
      <w:r w:rsidR="009C1CBB" w:rsidRPr="009E081E">
        <w:rPr>
          <w:sz w:val="24"/>
        </w:rPr>
        <w:t>/o</w:t>
      </w:r>
      <w:r w:rsidR="00F956B7" w:rsidRPr="009E081E">
        <w:rPr>
          <w:sz w:val="24"/>
        </w:rPr>
        <w:t xml:space="preserve"> 2) </w:t>
      </w:r>
      <w:r w:rsidRPr="009E081E">
        <w:rPr>
          <w:sz w:val="24"/>
        </w:rPr>
        <w:t xml:space="preserve">el no cumplir con los criterios establecidos por el ranking, por ejemplo, la UNAM fue clasificada en Ingeniería Civil en 2018 y en este año no fue clasifica. Al respecto, la metodología señala que para ser considerado debe haberse publicado al menos 100 artículos de investigación en un periodo de 5 años, en alguna revista considerada TOP en: </w:t>
      </w:r>
      <w:hyperlink r:id="rId13" w:history="1">
        <w:r w:rsidRPr="009E081E">
          <w:rPr>
            <w:rStyle w:val="Hipervnculo"/>
            <w:sz w:val="24"/>
          </w:rPr>
          <w:t>http://www.shanghairanking.com/subject-survey/top-journals.html</w:t>
        </w:r>
      </w:hyperlink>
      <w:r w:rsidRPr="009E081E">
        <w:rPr>
          <w:sz w:val="24"/>
        </w:rPr>
        <w:t>.</w:t>
      </w:r>
    </w:p>
    <w:p w14:paraId="007A4F58" w14:textId="77777777" w:rsidR="00581ADF" w:rsidRPr="009E081E" w:rsidRDefault="00581ADF" w:rsidP="00A35ECC">
      <w:pPr>
        <w:pStyle w:val="Prrafodelista"/>
        <w:spacing w:after="0" w:line="240" w:lineRule="auto"/>
        <w:jc w:val="both"/>
        <w:rPr>
          <w:sz w:val="24"/>
        </w:rPr>
      </w:pPr>
    </w:p>
    <w:tbl>
      <w:tblPr>
        <w:tblW w:w="11340" w:type="dxa"/>
        <w:jc w:val="center"/>
        <w:tblLayout w:type="fixed"/>
        <w:tblCellMar>
          <w:left w:w="70" w:type="dxa"/>
          <w:right w:w="70" w:type="dxa"/>
        </w:tblCellMar>
        <w:tblLook w:val="04A0" w:firstRow="1" w:lastRow="0" w:firstColumn="1" w:lastColumn="0" w:noHBand="0" w:noVBand="1"/>
      </w:tblPr>
      <w:tblGrid>
        <w:gridCol w:w="4820"/>
        <w:gridCol w:w="1086"/>
        <w:gridCol w:w="1087"/>
        <w:gridCol w:w="1087"/>
        <w:gridCol w:w="1086"/>
        <w:gridCol w:w="1087"/>
        <w:gridCol w:w="1087"/>
      </w:tblGrid>
      <w:tr w:rsidR="008A09C1" w:rsidRPr="009E081E" w14:paraId="717C7F7E" w14:textId="77777777" w:rsidTr="008A09C1">
        <w:trPr>
          <w:trHeight w:val="141"/>
          <w:tblHeader/>
          <w:jc w:val="center"/>
        </w:trPr>
        <w:tc>
          <w:tcPr>
            <w:tcW w:w="11340" w:type="dxa"/>
            <w:gridSpan w:val="7"/>
            <w:tcBorders>
              <w:top w:val="nil"/>
              <w:left w:val="nil"/>
              <w:bottom w:val="nil"/>
              <w:right w:val="nil"/>
            </w:tcBorders>
          </w:tcPr>
          <w:p w14:paraId="4EF393DE" w14:textId="298D17AF" w:rsidR="008A09C1" w:rsidRPr="009E081E" w:rsidRDefault="008A09C1" w:rsidP="008A09C1">
            <w:pPr>
              <w:spacing w:after="0" w:line="240" w:lineRule="auto"/>
              <w:jc w:val="center"/>
              <w:rPr>
                <w:b/>
                <w:sz w:val="20"/>
              </w:rPr>
            </w:pPr>
            <w:r w:rsidRPr="009E081E">
              <w:rPr>
                <w:b/>
                <w:sz w:val="20"/>
              </w:rPr>
              <w:t>Tabla 2. Número de disciplinas evaluadas en las diferentes universidades mexicanas en el ranking ARWU por disciplinas, 2019.</w:t>
            </w:r>
          </w:p>
        </w:tc>
      </w:tr>
      <w:tr w:rsidR="008A09C1" w:rsidRPr="009E081E" w14:paraId="41D488B9" w14:textId="77777777" w:rsidTr="008A09C1">
        <w:trPr>
          <w:trHeight w:val="173"/>
          <w:tblHeader/>
          <w:jc w:val="center"/>
        </w:trPr>
        <w:tc>
          <w:tcPr>
            <w:tcW w:w="4820" w:type="dxa"/>
            <w:tcBorders>
              <w:top w:val="single" w:sz="4" w:space="0" w:color="auto"/>
              <w:left w:val="single" w:sz="4" w:space="0" w:color="auto"/>
              <w:bottom w:val="single" w:sz="4" w:space="0" w:color="auto"/>
              <w:right w:val="single" w:sz="4" w:space="0" w:color="auto"/>
            </w:tcBorders>
            <w:shd w:val="clear" w:color="000000" w:fill="BDD6EE"/>
            <w:vAlign w:val="center"/>
          </w:tcPr>
          <w:p w14:paraId="511C1B29" w14:textId="7938BA2A"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Institución</w:t>
            </w:r>
          </w:p>
        </w:tc>
        <w:tc>
          <w:tcPr>
            <w:tcW w:w="1086" w:type="dxa"/>
            <w:tcBorders>
              <w:top w:val="single" w:sz="4" w:space="0" w:color="auto"/>
              <w:left w:val="nil"/>
              <w:bottom w:val="single" w:sz="4" w:space="0" w:color="auto"/>
              <w:right w:val="single" w:sz="4" w:space="0" w:color="auto"/>
            </w:tcBorders>
            <w:shd w:val="clear" w:color="000000" w:fill="BDD6EE"/>
            <w:noWrap/>
            <w:vAlign w:val="center"/>
            <w:hideMark/>
          </w:tcPr>
          <w:p w14:paraId="3E4ACD5C" w14:textId="392E3701"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Total</w:t>
            </w:r>
          </w:p>
        </w:tc>
        <w:tc>
          <w:tcPr>
            <w:tcW w:w="1087" w:type="dxa"/>
            <w:tcBorders>
              <w:top w:val="single" w:sz="4" w:space="0" w:color="auto"/>
              <w:left w:val="nil"/>
              <w:bottom w:val="single" w:sz="4" w:space="0" w:color="auto"/>
              <w:right w:val="single" w:sz="4" w:space="0" w:color="auto"/>
            </w:tcBorders>
            <w:shd w:val="clear" w:color="000000" w:fill="BDD6EE"/>
            <w:vAlign w:val="center"/>
            <w:hideMark/>
          </w:tcPr>
          <w:p w14:paraId="56B5179D" w14:textId="3E45FEA1"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Ciencias Naturales</w:t>
            </w:r>
          </w:p>
        </w:tc>
        <w:tc>
          <w:tcPr>
            <w:tcW w:w="1087" w:type="dxa"/>
            <w:tcBorders>
              <w:top w:val="single" w:sz="4" w:space="0" w:color="auto"/>
              <w:left w:val="nil"/>
              <w:bottom w:val="single" w:sz="4" w:space="0" w:color="auto"/>
              <w:right w:val="single" w:sz="4" w:space="0" w:color="auto"/>
            </w:tcBorders>
            <w:shd w:val="clear" w:color="000000" w:fill="BDD6EE"/>
            <w:vAlign w:val="center"/>
            <w:hideMark/>
          </w:tcPr>
          <w:p w14:paraId="7C57D007" w14:textId="07277350"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Ingenierías</w:t>
            </w:r>
          </w:p>
        </w:tc>
        <w:tc>
          <w:tcPr>
            <w:tcW w:w="1086" w:type="dxa"/>
            <w:tcBorders>
              <w:top w:val="single" w:sz="4" w:space="0" w:color="auto"/>
              <w:left w:val="nil"/>
              <w:bottom w:val="single" w:sz="4" w:space="0" w:color="auto"/>
              <w:right w:val="single" w:sz="4" w:space="0" w:color="auto"/>
            </w:tcBorders>
            <w:shd w:val="clear" w:color="000000" w:fill="BDD6EE"/>
            <w:vAlign w:val="center"/>
            <w:hideMark/>
          </w:tcPr>
          <w:p w14:paraId="4FD48F42" w14:textId="29672BCE"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Ciencias de la Vida</w:t>
            </w:r>
          </w:p>
        </w:tc>
        <w:tc>
          <w:tcPr>
            <w:tcW w:w="1087" w:type="dxa"/>
            <w:tcBorders>
              <w:top w:val="single" w:sz="4" w:space="0" w:color="auto"/>
              <w:left w:val="nil"/>
              <w:bottom w:val="single" w:sz="4" w:space="0" w:color="auto"/>
              <w:right w:val="single" w:sz="4" w:space="0" w:color="auto"/>
            </w:tcBorders>
            <w:shd w:val="clear" w:color="000000" w:fill="BDD6EE"/>
            <w:vAlign w:val="center"/>
            <w:hideMark/>
          </w:tcPr>
          <w:p w14:paraId="2888B46A" w14:textId="3660B8D1"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Ciencias Médicas</w:t>
            </w:r>
          </w:p>
        </w:tc>
        <w:tc>
          <w:tcPr>
            <w:tcW w:w="1087" w:type="dxa"/>
            <w:tcBorders>
              <w:top w:val="single" w:sz="4" w:space="0" w:color="auto"/>
              <w:left w:val="nil"/>
              <w:bottom w:val="single" w:sz="4" w:space="0" w:color="auto"/>
              <w:right w:val="single" w:sz="4" w:space="0" w:color="auto"/>
            </w:tcBorders>
            <w:shd w:val="clear" w:color="000000" w:fill="BDD6EE"/>
            <w:vAlign w:val="center"/>
            <w:hideMark/>
          </w:tcPr>
          <w:p w14:paraId="1F7E0D64" w14:textId="6A4948E8" w:rsidR="008A09C1" w:rsidRPr="009E081E" w:rsidRDefault="008A09C1" w:rsidP="008A09C1">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Ciencias Sociales</w:t>
            </w:r>
          </w:p>
        </w:tc>
      </w:tr>
      <w:tr w:rsidR="008A09C1" w:rsidRPr="009E081E" w14:paraId="162C13CA"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0FD9220B" w14:textId="10A47824"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Nacional Autónoma de México</w:t>
            </w:r>
          </w:p>
        </w:tc>
        <w:tc>
          <w:tcPr>
            <w:tcW w:w="1086" w:type="dxa"/>
            <w:tcBorders>
              <w:top w:val="nil"/>
              <w:left w:val="nil"/>
              <w:bottom w:val="single" w:sz="4" w:space="0" w:color="auto"/>
              <w:right w:val="single" w:sz="4" w:space="0" w:color="auto"/>
            </w:tcBorders>
            <w:shd w:val="clear" w:color="000000" w:fill="FFFFFF"/>
            <w:noWrap/>
            <w:vAlign w:val="center"/>
          </w:tcPr>
          <w:p w14:paraId="17FBAE01" w14:textId="10A1BF65"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25</w:t>
            </w:r>
          </w:p>
        </w:tc>
        <w:tc>
          <w:tcPr>
            <w:tcW w:w="1087" w:type="dxa"/>
            <w:tcBorders>
              <w:top w:val="nil"/>
              <w:left w:val="nil"/>
              <w:bottom w:val="single" w:sz="4" w:space="0" w:color="auto"/>
              <w:right w:val="single" w:sz="4" w:space="0" w:color="auto"/>
            </w:tcBorders>
            <w:shd w:val="clear" w:color="000000" w:fill="FFFFFF"/>
            <w:noWrap/>
            <w:vAlign w:val="center"/>
          </w:tcPr>
          <w:p w14:paraId="2D4F2412" w14:textId="28382FA7"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8</w:t>
            </w:r>
          </w:p>
        </w:tc>
        <w:tc>
          <w:tcPr>
            <w:tcW w:w="1087" w:type="dxa"/>
            <w:tcBorders>
              <w:top w:val="nil"/>
              <w:left w:val="nil"/>
              <w:bottom w:val="single" w:sz="4" w:space="0" w:color="auto"/>
              <w:right w:val="single" w:sz="4" w:space="0" w:color="auto"/>
            </w:tcBorders>
            <w:shd w:val="clear" w:color="000000" w:fill="FFFFFF"/>
            <w:noWrap/>
            <w:vAlign w:val="center"/>
          </w:tcPr>
          <w:p w14:paraId="502799DC" w14:textId="0E88E8B8"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9</w:t>
            </w:r>
          </w:p>
        </w:tc>
        <w:tc>
          <w:tcPr>
            <w:tcW w:w="1086" w:type="dxa"/>
            <w:tcBorders>
              <w:top w:val="nil"/>
              <w:left w:val="nil"/>
              <w:bottom w:val="single" w:sz="4" w:space="0" w:color="auto"/>
              <w:right w:val="single" w:sz="4" w:space="0" w:color="auto"/>
            </w:tcBorders>
            <w:shd w:val="clear" w:color="000000" w:fill="FFFFFF"/>
            <w:noWrap/>
            <w:vAlign w:val="center"/>
          </w:tcPr>
          <w:p w14:paraId="1A46662A" w14:textId="3554A68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w:t>
            </w:r>
          </w:p>
        </w:tc>
        <w:tc>
          <w:tcPr>
            <w:tcW w:w="1087" w:type="dxa"/>
            <w:tcBorders>
              <w:top w:val="nil"/>
              <w:left w:val="nil"/>
              <w:bottom w:val="single" w:sz="4" w:space="0" w:color="auto"/>
              <w:right w:val="single" w:sz="4" w:space="0" w:color="auto"/>
            </w:tcBorders>
            <w:shd w:val="clear" w:color="000000" w:fill="FFFFFF"/>
            <w:noWrap/>
            <w:vAlign w:val="center"/>
          </w:tcPr>
          <w:p w14:paraId="19CA198D" w14:textId="0B8527B1"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w:t>
            </w:r>
          </w:p>
        </w:tc>
        <w:tc>
          <w:tcPr>
            <w:tcW w:w="1087" w:type="dxa"/>
            <w:tcBorders>
              <w:top w:val="nil"/>
              <w:left w:val="nil"/>
              <w:bottom w:val="single" w:sz="4" w:space="0" w:color="auto"/>
              <w:right w:val="single" w:sz="4" w:space="0" w:color="auto"/>
            </w:tcBorders>
            <w:shd w:val="clear" w:color="000000" w:fill="FFFFFF"/>
            <w:noWrap/>
            <w:vAlign w:val="center"/>
          </w:tcPr>
          <w:p w14:paraId="7942E3DA" w14:textId="0E506FF2"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r>
      <w:tr w:rsidR="008A09C1" w:rsidRPr="009E081E" w14:paraId="19399C93"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7C583447" w14:textId="2FCF39D4"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Instituto Politécnico Nacional</w:t>
            </w:r>
          </w:p>
        </w:tc>
        <w:tc>
          <w:tcPr>
            <w:tcW w:w="1086" w:type="dxa"/>
            <w:tcBorders>
              <w:top w:val="nil"/>
              <w:left w:val="nil"/>
              <w:bottom w:val="single" w:sz="4" w:space="0" w:color="auto"/>
              <w:right w:val="single" w:sz="4" w:space="0" w:color="auto"/>
            </w:tcBorders>
            <w:shd w:val="clear" w:color="000000" w:fill="E7E6E6"/>
            <w:noWrap/>
            <w:vAlign w:val="center"/>
          </w:tcPr>
          <w:p w14:paraId="5EDA800D" w14:textId="3BEA59B3"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11</w:t>
            </w:r>
          </w:p>
        </w:tc>
        <w:tc>
          <w:tcPr>
            <w:tcW w:w="1087" w:type="dxa"/>
            <w:tcBorders>
              <w:top w:val="nil"/>
              <w:left w:val="nil"/>
              <w:bottom w:val="single" w:sz="4" w:space="0" w:color="auto"/>
              <w:right w:val="single" w:sz="4" w:space="0" w:color="auto"/>
            </w:tcBorders>
            <w:shd w:val="clear" w:color="000000" w:fill="E7E6E6"/>
            <w:noWrap/>
            <w:vAlign w:val="center"/>
          </w:tcPr>
          <w:p w14:paraId="7F6F6117" w14:textId="28800025"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6EEC9E8C" w14:textId="5192564B"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8</w:t>
            </w:r>
          </w:p>
        </w:tc>
        <w:tc>
          <w:tcPr>
            <w:tcW w:w="1086" w:type="dxa"/>
            <w:tcBorders>
              <w:top w:val="nil"/>
              <w:left w:val="nil"/>
              <w:bottom w:val="single" w:sz="4" w:space="0" w:color="auto"/>
              <w:right w:val="single" w:sz="4" w:space="0" w:color="auto"/>
            </w:tcBorders>
            <w:shd w:val="clear" w:color="000000" w:fill="E7E6E6"/>
            <w:noWrap/>
            <w:vAlign w:val="center"/>
          </w:tcPr>
          <w:p w14:paraId="068B4FFB" w14:textId="760566B1"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w:t>
            </w:r>
          </w:p>
        </w:tc>
        <w:tc>
          <w:tcPr>
            <w:tcW w:w="1087" w:type="dxa"/>
            <w:tcBorders>
              <w:top w:val="nil"/>
              <w:left w:val="nil"/>
              <w:bottom w:val="single" w:sz="4" w:space="0" w:color="auto"/>
              <w:right w:val="single" w:sz="4" w:space="0" w:color="auto"/>
            </w:tcBorders>
            <w:shd w:val="clear" w:color="000000" w:fill="E7E6E6"/>
            <w:noWrap/>
            <w:vAlign w:val="center"/>
          </w:tcPr>
          <w:p w14:paraId="2988120C" w14:textId="4841804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6429233C" w14:textId="13E2CD88"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0ABC7ED5"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6BBBAD7B" w14:textId="6196BD43"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Metropolitana</w:t>
            </w:r>
          </w:p>
        </w:tc>
        <w:tc>
          <w:tcPr>
            <w:tcW w:w="1086" w:type="dxa"/>
            <w:tcBorders>
              <w:top w:val="nil"/>
              <w:left w:val="nil"/>
              <w:bottom w:val="single" w:sz="4" w:space="0" w:color="auto"/>
              <w:right w:val="single" w:sz="4" w:space="0" w:color="auto"/>
            </w:tcBorders>
            <w:shd w:val="clear" w:color="000000" w:fill="FFFFFF"/>
            <w:noWrap/>
            <w:vAlign w:val="center"/>
          </w:tcPr>
          <w:p w14:paraId="19FB281E" w14:textId="6EE79DA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w:t>
            </w:r>
          </w:p>
        </w:tc>
        <w:tc>
          <w:tcPr>
            <w:tcW w:w="1087" w:type="dxa"/>
            <w:tcBorders>
              <w:top w:val="nil"/>
              <w:left w:val="nil"/>
              <w:bottom w:val="single" w:sz="4" w:space="0" w:color="auto"/>
              <w:right w:val="single" w:sz="4" w:space="0" w:color="auto"/>
            </w:tcBorders>
            <w:shd w:val="clear" w:color="000000" w:fill="FFFFFF"/>
            <w:noWrap/>
            <w:vAlign w:val="center"/>
          </w:tcPr>
          <w:p w14:paraId="533ED80C" w14:textId="469852E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2CF31356" w14:textId="5CB25C1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w:t>
            </w:r>
          </w:p>
        </w:tc>
        <w:tc>
          <w:tcPr>
            <w:tcW w:w="1086" w:type="dxa"/>
            <w:tcBorders>
              <w:top w:val="nil"/>
              <w:left w:val="nil"/>
              <w:bottom w:val="single" w:sz="4" w:space="0" w:color="auto"/>
              <w:right w:val="single" w:sz="4" w:space="0" w:color="auto"/>
            </w:tcBorders>
            <w:shd w:val="clear" w:color="000000" w:fill="FFFFFF"/>
            <w:noWrap/>
            <w:vAlign w:val="center"/>
          </w:tcPr>
          <w:p w14:paraId="04398EF5" w14:textId="418399D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2F2DEFC6" w14:textId="70B1FC3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10543D33" w14:textId="7725906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7143B5EA"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7C5A78C8" w14:textId="6EC51526"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Instituto Tecnológico y de Estudios Superiores de Monterrey</w:t>
            </w:r>
          </w:p>
        </w:tc>
        <w:tc>
          <w:tcPr>
            <w:tcW w:w="1086" w:type="dxa"/>
            <w:tcBorders>
              <w:top w:val="nil"/>
              <w:left w:val="nil"/>
              <w:bottom w:val="single" w:sz="4" w:space="0" w:color="auto"/>
              <w:right w:val="single" w:sz="4" w:space="0" w:color="auto"/>
            </w:tcBorders>
            <w:shd w:val="clear" w:color="000000" w:fill="E7E6E6"/>
            <w:noWrap/>
            <w:vAlign w:val="center"/>
          </w:tcPr>
          <w:p w14:paraId="35D894D5" w14:textId="19C93A22"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w:t>
            </w:r>
          </w:p>
        </w:tc>
        <w:tc>
          <w:tcPr>
            <w:tcW w:w="1087" w:type="dxa"/>
            <w:tcBorders>
              <w:top w:val="nil"/>
              <w:left w:val="nil"/>
              <w:bottom w:val="single" w:sz="4" w:space="0" w:color="auto"/>
              <w:right w:val="single" w:sz="4" w:space="0" w:color="auto"/>
            </w:tcBorders>
            <w:shd w:val="clear" w:color="000000" w:fill="E7E6E6"/>
            <w:noWrap/>
            <w:vAlign w:val="center"/>
          </w:tcPr>
          <w:p w14:paraId="50D272BD" w14:textId="57C7F06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3488A1D0" w14:textId="2C5EBF9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6" w:type="dxa"/>
            <w:tcBorders>
              <w:top w:val="nil"/>
              <w:left w:val="nil"/>
              <w:bottom w:val="single" w:sz="4" w:space="0" w:color="auto"/>
              <w:right w:val="single" w:sz="4" w:space="0" w:color="auto"/>
            </w:tcBorders>
            <w:shd w:val="clear" w:color="000000" w:fill="E7E6E6"/>
            <w:noWrap/>
            <w:vAlign w:val="center"/>
          </w:tcPr>
          <w:p w14:paraId="78B48AA4" w14:textId="49E9D13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4137ACDD" w14:textId="2A0BE307"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0FEF7AB9" w14:textId="2511584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w:t>
            </w:r>
          </w:p>
        </w:tc>
      </w:tr>
      <w:tr w:rsidR="008A09C1" w:rsidRPr="009E081E" w14:paraId="2702F22A"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4DA6C060" w14:textId="0DD21842"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Benemérita Universidad Autónoma de Puebla</w:t>
            </w:r>
          </w:p>
        </w:tc>
        <w:tc>
          <w:tcPr>
            <w:tcW w:w="1086" w:type="dxa"/>
            <w:tcBorders>
              <w:top w:val="nil"/>
              <w:left w:val="nil"/>
              <w:bottom w:val="single" w:sz="4" w:space="0" w:color="auto"/>
              <w:right w:val="single" w:sz="4" w:space="0" w:color="auto"/>
            </w:tcBorders>
            <w:shd w:val="clear" w:color="000000" w:fill="FFFFFF"/>
            <w:noWrap/>
            <w:vAlign w:val="center"/>
          </w:tcPr>
          <w:p w14:paraId="112F1226" w14:textId="4FF950B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55D7E52A" w14:textId="2A9AC49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567F6049" w14:textId="0E759B1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FFFFFF"/>
            <w:noWrap/>
            <w:vAlign w:val="center"/>
          </w:tcPr>
          <w:p w14:paraId="6F9DBD2A" w14:textId="50CBBC50"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116EDCA3" w14:textId="330425AD"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65130DBD" w14:textId="412624C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359B37A6"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3710FB51" w14:textId="22F2F99E"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El Colegio de la Frontera Sur</w:t>
            </w:r>
          </w:p>
        </w:tc>
        <w:tc>
          <w:tcPr>
            <w:tcW w:w="1086" w:type="dxa"/>
            <w:tcBorders>
              <w:top w:val="nil"/>
              <w:left w:val="nil"/>
              <w:bottom w:val="single" w:sz="4" w:space="0" w:color="auto"/>
              <w:right w:val="single" w:sz="4" w:space="0" w:color="auto"/>
            </w:tcBorders>
            <w:shd w:val="clear" w:color="000000" w:fill="E7E6E6"/>
            <w:noWrap/>
            <w:vAlign w:val="center"/>
          </w:tcPr>
          <w:p w14:paraId="218625E6" w14:textId="5E5EDF04"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3268A95E" w14:textId="789E7444"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7436598E" w14:textId="71DF5068"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E7E6E6"/>
            <w:noWrap/>
            <w:vAlign w:val="center"/>
          </w:tcPr>
          <w:p w14:paraId="641697B1" w14:textId="1F1CA1C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51C64BEC" w14:textId="28778D8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3F5B88C8" w14:textId="0D7DA1BB"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376299FB"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1EB2B0BA" w14:textId="7B1D68F8"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Instituto Tecnológico Autónomo de México</w:t>
            </w:r>
          </w:p>
        </w:tc>
        <w:tc>
          <w:tcPr>
            <w:tcW w:w="1086" w:type="dxa"/>
            <w:tcBorders>
              <w:top w:val="nil"/>
              <w:left w:val="nil"/>
              <w:bottom w:val="single" w:sz="4" w:space="0" w:color="auto"/>
              <w:right w:val="single" w:sz="4" w:space="0" w:color="auto"/>
            </w:tcBorders>
            <w:shd w:val="clear" w:color="000000" w:fill="FFFFFF"/>
            <w:noWrap/>
            <w:vAlign w:val="center"/>
          </w:tcPr>
          <w:p w14:paraId="483285BE" w14:textId="3250E3E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5541B060" w14:textId="6444382F"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5418315C" w14:textId="282C5B6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FFFFFF"/>
            <w:noWrap/>
            <w:vAlign w:val="center"/>
          </w:tcPr>
          <w:p w14:paraId="3F2A7222" w14:textId="48BB9A0B"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5A6968C7" w14:textId="60117C1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18E57FC0" w14:textId="19D2BEB3"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r>
      <w:tr w:rsidR="008A09C1" w:rsidRPr="009E081E" w14:paraId="7229E6D5"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5CB9F29F" w14:textId="76AC908E"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de Baja California</w:t>
            </w:r>
          </w:p>
        </w:tc>
        <w:tc>
          <w:tcPr>
            <w:tcW w:w="1086" w:type="dxa"/>
            <w:tcBorders>
              <w:top w:val="nil"/>
              <w:left w:val="nil"/>
              <w:bottom w:val="single" w:sz="4" w:space="0" w:color="auto"/>
              <w:right w:val="single" w:sz="4" w:space="0" w:color="auto"/>
            </w:tcBorders>
            <w:shd w:val="clear" w:color="000000" w:fill="E7E6E6"/>
            <w:noWrap/>
            <w:vAlign w:val="center"/>
          </w:tcPr>
          <w:p w14:paraId="649D9FB1" w14:textId="553299F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0E0432A7" w14:textId="11494E4F"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5217F2FB" w14:textId="444DDB4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E7E6E6"/>
            <w:noWrap/>
            <w:vAlign w:val="center"/>
          </w:tcPr>
          <w:p w14:paraId="7BD15781" w14:textId="79E3186C"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2916E547" w14:textId="182CE651"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6E66A08B" w14:textId="0D8C674D"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5631BA66"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4C8980C6" w14:textId="33B48DBF"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de Querétaro</w:t>
            </w:r>
          </w:p>
        </w:tc>
        <w:tc>
          <w:tcPr>
            <w:tcW w:w="1086" w:type="dxa"/>
            <w:tcBorders>
              <w:top w:val="nil"/>
              <w:left w:val="nil"/>
              <w:bottom w:val="single" w:sz="4" w:space="0" w:color="auto"/>
              <w:right w:val="single" w:sz="4" w:space="0" w:color="auto"/>
            </w:tcBorders>
            <w:shd w:val="clear" w:color="000000" w:fill="FFFFFF"/>
            <w:noWrap/>
            <w:vAlign w:val="center"/>
          </w:tcPr>
          <w:p w14:paraId="521E0E76" w14:textId="30AEB29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661D993C" w14:textId="39068C1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188C80DF" w14:textId="4B395FD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6" w:type="dxa"/>
            <w:tcBorders>
              <w:top w:val="nil"/>
              <w:left w:val="nil"/>
              <w:bottom w:val="single" w:sz="4" w:space="0" w:color="auto"/>
              <w:right w:val="single" w:sz="4" w:space="0" w:color="auto"/>
            </w:tcBorders>
            <w:shd w:val="clear" w:color="000000" w:fill="FFFFFF"/>
            <w:noWrap/>
            <w:vAlign w:val="center"/>
          </w:tcPr>
          <w:p w14:paraId="613897F8" w14:textId="731F97B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532ADE55" w14:textId="1E0D5AE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2EA04988" w14:textId="0164DB3C"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2822CFD1"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4CC8CCA5" w14:textId="1F9312C8"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de San Luis Potosí</w:t>
            </w:r>
          </w:p>
        </w:tc>
        <w:tc>
          <w:tcPr>
            <w:tcW w:w="1086" w:type="dxa"/>
            <w:tcBorders>
              <w:top w:val="nil"/>
              <w:left w:val="nil"/>
              <w:bottom w:val="single" w:sz="4" w:space="0" w:color="auto"/>
              <w:right w:val="single" w:sz="4" w:space="0" w:color="auto"/>
            </w:tcBorders>
            <w:shd w:val="clear" w:color="000000" w:fill="E7E6E6"/>
            <w:noWrap/>
            <w:vAlign w:val="center"/>
          </w:tcPr>
          <w:p w14:paraId="4E5FBDDE" w14:textId="68445364"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4A03C504" w14:textId="2040058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0DA9FC5A" w14:textId="5320ADE9"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E7E6E6"/>
            <w:noWrap/>
            <w:vAlign w:val="center"/>
          </w:tcPr>
          <w:p w14:paraId="4D42D0A0" w14:textId="27BCA162"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174A725A" w14:textId="0A87E8FF"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1E11B393" w14:textId="1B02418D"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59348153"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5A8B4E5B" w14:textId="5AD9841E"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de Yucatán</w:t>
            </w:r>
          </w:p>
        </w:tc>
        <w:tc>
          <w:tcPr>
            <w:tcW w:w="1086" w:type="dxa"/>
            <w:tcBorders>
              <w:top w:val="nil"/>
              <w:left w:val="nil"/>
              <w:bottom w:val="single" w:sz="4" w:space="0" w:color="auto"/>
              <w:right w:val="single" w:sz="4" w:space="0" w:color="auto"/>
            </w:tcBorders>
            <w:shd w:val="clear" w:color="000000" w:fill="FFFFFF"/>
            <w:noWrap/>
            <w:vAlign w:val="center"/>
          </w:tcPr>
          <w:p w14:paraId="2D49D333" w14:textId="65AE67EF"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043812B7" w14:textId="6ED63162"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76329905" w14:textId="2A317C95"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FFFFFF"/>
            <w:noWrap/>
            <w:vAlign w:val="center"/>
          </w:tcPr>
          <w:p w14:paraId="0E254AE8" w14:textId="47851CE5"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47B763F2" w14:textId="58B262F1"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6182278F" w14:textId="4E8AAB04"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1D818A3F"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4E5227F7" w14:textId="0DA4FF00"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Autónoma del Estado de México</w:t>
            </w:r>
          </w:p>
        </w:tc>
        <w:tc>
          <w:tcPr>
            <w:tcW w:w="1086" w:type="dxa"/>
            <w:tcBorders>
              <w:top w:val="nil"/>
              <w:left w:val="nil"/>
              <w:bottom w:val="single" w:sz="4" w:space="0" w:color="auto"/>
              <w:right w:val="single" w:sz="4" w:space="0" w:color="auto"/>
            </w:tcBorders>
            <w:shd w:val="clear" w:color="000000" w:fill="E7E6E6"/>
            <w:noWrap/>
            <w:vAlign w:val="center"/>
          </w:tcPr>
          <w:p w14:paraId="40D40E44" w14:textId="0DD757E7"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223410E2" w14:textId="1953F58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42788132" w14:textId="44FF609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6" w:type="dxa"/>
            <w:tcBorders>
              <w:top w:val="nil"/>
              <w:left w:val="nil"/>
              <w:bottom w:val="single" w:sz="4" w:space="0" w:color="auto"/>
              <w:right w:val="single" w:sz="4" w:space="0" w:color="auto"/>
            </w:tcBorders>
            <w:shd w:val="clear" w:color="000000" w:fill="E7E6E6"/>
            <w:noWrap/>
            <w:vAlign w:val="center"/>
          </w:tcPr>
          <w:p w14:paraId="240145DD" w14:textId="14292FD7"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5FE1FBEF" w14:textId="0B1CFA50"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7B8AF90E" w14:textId="71BB932B"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6865BC2C"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FFFFFF"/>
            <w:vAlign w:val="bottom"/>
          </w:tcPr>
          <w:p w14:paraId="0DA1459E" w14:textId="4973C0F4"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de Guanajuato</w:t>
            </w:r>
          </w:p>
        </w:tc>
        <w:tc>
          <w:tcPr>
            <w:tcW w:w="1086" w:type="dxa"/>
            <w:tcBorders>
              <w:top w:val="nil"/>
              <w:left w:val="nil"/>
              <w:bottom w:val="single" w:sz="4" w:space="0" w:color="auto"/>
              <w:right w:val="single" w:sz="4" w:space="0" w:color="auto"/>
            </w:tcBorders>
            <w:shd w:val="clear" w:color="000000" w:fill="FFFFFF"/>
            <w:noWrap/>
            <w:vAlign w:val="center"/>
          </w:tcPr>
          <w:p w14:paraId="7EF870BF" w14:textId="78BE254E"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FFFFFF"/>
            <w:noWrap/>
            <w:vAlign w:val="center"/>
          </w:tcPr>
          <w:p w14:paraId="1C0A51FD" w14:textId="31AA2B48"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52F82177" w14:textId="684B2C11"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6" w:type="dxa"/>
            <w:tcBorders>
              <w:top w:val="nil"/>
              <w:left w:val="nil"/>
              <w:bottom w:val="single" w:sz="4" w:space="0" w:color="auto"/>
              <w:right w:val="single" w:sz="4" w:space="0" w:color="auto"/>
            </w:tcBorders>
            <w:shd w:val="clear" w:color="000000" w:fill="FFFFFF"/>
            <w:noWrap/>
            <w:vAlign w:val="center"/>
          </w:tcPr>
          <w:p w14:paraId="1428A1CF" w14:textId="26E669E2"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75D431ED" w14:textId="7078D78B"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FFFFFF"/>
            <w:noWrap/>
            <w:vAlign w:val="center"/>
          </w:tcPr>
          <w:p w14:paraId="688C45FC" w14:textId="66F1E488"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0151237E" w14:textId="77777777" w:rsidTr="008A09C1">
        <w:trPr>
          <w:trHeight w:val="141"/>
          <w:jc w:val="center"/>
        </w:trPr>
        <w:tc>
          <w:tcPr>
            <w:tcW w:w="4820" w:type="dxa"/>
            <w:tcBorders>
              <w:top w:val="nil"/>
              <w:left w:val="single" w:sz="4" w:space="0" w:color="auto"/>
              <w:bottom w:val="single" w:sz="4" w:space="0" w:color="auto"/>
              <w:right w:val="single" w:sz="4" w:space="0" w:color="auto"/>
            </w:tcBorders>
            <w:shd w:val="clear" w:color="000000" w:fill="E7E6E6"/>
            <w:vAlign w:val="bottom"/>
          </w:tcPr>
          <w:p w14:paraId="21F0C5D8" w14:textId="6E580572" w:rsidR="008A09C1" w:rsidRPr="009E081E" w:rsidRDefault="008A09C1" w:rsidP="008A09C1">
            <w:pPr>
              <w:spacing w:after="0" w:line="240" w:lineRule="auto"/>
              <w:rPr>
                <w:rFonts w:ascii="Calibri" w:eastAsia="Times New Roman" w:hAnsi="Calibri" w:cs="Calibri"/>
                <w:color w:val="0070C0"/>
                <w:sz w:val="18"/>
                <w:szCs w:val="18"/>
                <w:lang w:eastAsia="es-MX"/>
              </w:rPr>
            </w:pPr>
            <w:r w:rsidRPr="009E081E">
              <w:rPr>
                <w:rFonts w:ascii="Calibri" w:hAnsi="Calibri" w:cs="Calibri"/>
                <w:color w:val="000000"/>
                <w:sz w:val="18"/>
                <w:szCs w:val="18"/>
              </w:rPr>
              <w:t>Universidad Michoacana de San Nicolás de Hidalgo</w:t>
            </w:r>
          </w:p>
        </w:tc>
        <w:tc>
          <w:tcPr>
            <w:tcW w:w="1086" w:type="dxa"/>
            <w:tcBorders>
              <w:top w:val="nil"/>
              <w:left w:val="nil"/>
              <w:bottom w:val="single" w:sz="4" w:space="0" w:color="auto"/>
              <w:right w:val="single" w:sz="4" w:space="0" w:color="auto"/>
            </w:tcBorders>
            <w:shd w:val="clear" w:color="000000" w:fill="E7E6E6"/>
            <w:noWrap/>
            <w:vAlign w:val="center"/>
          </w:tcPr>
          <w:p w14:paraId="2CE2AB7D" w14:textId="41D5E7A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7" w:type="dxa"/>
            <w:tcBorders>
              <w:top w:val="nil"/>
              <w:left w:val="nil"/>
              <w:bottom w:val="single" w:sz="4" w:space="0" w:color="auto"/>
              <w:right w:val="single" w:sz="4" w:space="0" w:color="auto"/>
            </w:tcBorders>
            <w:shd w:val="clear" w:color="000000" w:fill="E7E6E6"/>
            <w:noWrap/>
            <w:vAlign w:val="center"/>
          </w:tcPr>
          <w:p w14:paraId="0ED9A0D9" w14:textId="46254B5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4DFC4E6B" w14:textId="1FC7EF45"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w:t>
            </w:r>
          </w:p>
        </w:tc>
        <w:tc>
          <w:tcPr>
            <w:tcW w:w="1086" w:type="dxa"/>
            <w:tcBorders>
              <w:top w:val="nil"/>
              <w:left w:val="nil"/>
              <w:bottom w:val="single" w:sz="4" w:space="0" w:color="auto"/>
              <w:right w:val="single" w:sz="4" w:space="0" w:color="auto"/>
            </w:tcBorders>
            <w:shd w:val="clear" w:color="000000" w:fill="E7E6E6"/>
            <w:noWrap/>
            <w:vAlign w:val="center"/>
          </w:tcPr>
          <w:p w14:paraId="63593171" w14:textId="5432F96A"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6FCA9C55" w14:textId="42973F0F"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87" w:type="dxa"/>
            <w:tcBorders>
              <w:top w:val="nil"/>
              <w:left w:val="nil"/>
              <w:bottom w:val="single" w:sz="4" w:space="0" w:color="auto"/>
              <w:right w:val="single" w:sz="4" w:space="0" w:color="auto"/>
            </w:tcBorders>
            <w:shd w:val="clear" w:color="000000" w:fill="E7E6E6"/>
            <w:noWrap/>
            <w:vAlign w:val="center"/>
          </w:tcPr>
          <w:p w14:paraId="4ADC5261" w14:textId="3F5AFD56" w:rsidR="008A09C1" w:rsidRPr="009E081E" w:rsidRDefault="008A09C1" w:rsidP="008A09C1">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8A09C1" w:rsidRPr="009E081E" w14:paraId="6D2A64A4" w14:textId="77777777" w:rsidTr="008A09C1">
        <w:trPr>
          <w:trHeight w:val="120"/>
          <w:jc w:val="center"/>
        </w:trPr>
        <w:tc>
          <w:tcPr>
            <w:tcW w:w="11340" w:type="dxa"/>
            <w:gridSpan w:val="7"/>
            <w:tcBorders>
              <w:top w:val="single" w:sz="4" w:space="0" w:color="auto"/>
              <w:left w:val="nil"/>
              <w:bottom w:val="nil"/>
              <w:right w:val="nil"/>
            </w:tcBorders>
          </w:tcPr>
          <w:p w14:paraId="53C5FA91" w14:textId="60626B9F" w:rsidR="008A09C1" w:rsidRPr="009E081E" w:rsidRDefault="008A09C1" w:rsidP="008A09C1">
            <w:pPr>
              <w:spacing w:after="0" w:line="240" w:lineRule="auto"/>
              <w:rPr>
                <w:rFonts w:ascii="Calibri" w:eastAsia="Times New Roman" w:hAnsi="Calibri" w:cs="Calibri"/>
                <w:color w:val="000000"/>
                <w:sz w:val="16"/>
                <w:szCs w:val="16"/>
                <w:lang w:eastAsia="es-MX"/>
              </w:rPr>
            </w:pPr>
            <w:r w:rsidRPr="009E081E">
              <w:rPr>
                <w:rFonts w:ascii="Calibri" w:eastAsia="Times New Roman" w:hAnsi="Calibri" w:cs="Calibri"/>
                <w:color w:val="000000"/>
                <w:sz w:val="16"/>
                <w:szCs w:val="16"/>
                <w:lang w:eastAsia="es-MX"/>
              </w:rPr>
              <w:t xml:space="preserve">* Organizado por el número disciplinas evaluadas, y alfabéticamente. </w:t>
            </w:r>
          </w:p>
        </w:tc>
      </w:tr>
    </w:tbl>
    <w:p w14:paraId="49DB53DD" w14:textId="77777777" w:rsidR="00F10CEF" w:rsidRPr="009E081E" w:rsidRDefault="00F10CEF" w:rsidP="00F10CEF">
      <w:pPr>
        <w:spacing w:after="0" w:line="240" w:lineRule="auto"/>
        <w:jc w:val="both"/>
        <w:rPr>
          <w:sz w:val="24"/>
        </w:rPr>
      </w:pPr>
    </w:p>
    <w:p w14:paraId="097A6121" w14:textId="77777777" w:rsidR="00F10CEF" w:rsidRPr="009E081E" w:rsidRDefault="00F10CEF" w:rsidP="00F10CEF">
      <w:pPr>
        <w:spacing w:after="0" w:line="240" w:lineRule="auto"/>
        <w:jc w:val="both"/>
        <w:rPr>
          <w:b/>
          <w:sz w:val="24"/>
        </w:rPr>
      </w:pPr>
      <w:r w:rsidRPr="009E081E">
        <w:rPr>
          <w:b/>
          <w:sz w:val="24"/>
        </w:rPr>
        <w:t>Comportamiento de las disciplinas evaluadas de la UNAM por área del conocimiento.</w:t>
      </w:r>
    </w:p>
    <w:p w14:paraId="6457FABD" w14:textId="53333AFC" w:rsidR="00463BD9" w:rsidRPr="009E081E" w:rsidRDefault="00F10CEF" w:rsidP="00F10CEF">
      <w:pPr>
        <w:pStyle w:val="Prrafodelista"/>
        <w:numPr>
          <w:ilvl w:val="0"/>
          <w:numId w:val="1"/>
        </w:numPr>
        <w:spacing w:after="0" w:line="240" w:lineRule="auto"/>
        <w:jc w:val="both"/>
        <w:rPr>
          <w:sz w:val="16"/>
        </w:rPr>
      </w:pPr>
      <w:r w:rsidRPr="009E081E">
        <w:rPr>
          <w:sz w:val="24"/>
        </w:rPr>
        <w:t xml:space="preserve">A continuación se presenta el puntaje estimado por la Dirección General de Evaluación Institucional (DGEI-UNAM) de las </w:t>
      </w:r>
      <w:r w:rsidR="00A52A92" w:rsidRPr="009E081E">
        <w:rPr>
          <w:sz w:val="24"/>
        </w:rPr>
        <w:t>25 disciplinas de la UNAM clasificas por el ranking ARWU por disciplinas</w:t>
      </w:r>
      <w:r w:rsidR="00CC5C66" w:rsidRPr="009E081E">
        <w:rPr>
          <w:sz w:val="24"/>
        </w:rPr>
        <w:t xml:space="preserve">. </w:t>
      </w:r>
    </w:p>
    <w:p w14:paraId="129E3CF4" w14:textId="77777777" w:rsidR="00E32C92" w:rsidRPr="009E081E" w:rsidRDefault="00E32C92" w:rsidP="00E32C92">
      <w:pPr>
        <w:pStyle w:val="Prrafodelista"/>
        <w:spacing w:after="0" w:line="240" w:lineRule="auto"/>
        <w:jc w:val="both"/>
        <w:rPr>
          <w:sz w:val="16"/>
        </w:rPr>
      </w:pPr>
    </w:p>
    <w:tbl>
      <w:tblPr>
        <w:tblW w:w="9676" w:type="dxa"/>
        <w:jc w:val="center"/>
        <w:tblLayout w:type="fixed"/>
        <w:tblCellMar>
          <w:left w:w="70" w:type="dxa"/>
          <w:right w:w="70" w:type="dxa"/>
        </w:tblCellMar>
        <w:tblLook w:val="04A0" w:firstRow="1" w:lastRow="0" w:firstColumn="1" w:lastColumn="0" w:noHBand="0" w:noVBand="1"/>
      </w:tblPr>
      <w:tblGrid>
        <w:gridCol w:w="833"/>
        <w:gridCol w:w="873"/>
        <w:gridCol w:w="2988"/>
        <w:gridCol w:w="996"/>
        <w:gridCol w:w="995"/>
        <w:gridCol w:w="995"/>
        <w:gridCol w:w="996"/>
        <w:gridCol w:w="1000"/>
      </w:tblGrid>
      <w:tr w:rsidR="00E733A6" w:rsidRPr="009E081E" w14:paraId="0C0D7981" w14:textId="77777777" w:rsidTr="006C0144">
        <w:trPr>
          <w:trHeight w:val="144"/>
          <w:tblHeader/>
          <w:jc w:val="center"/>
        </w:trPr>
        <w:tc>
          <w:tcPr>
            <w:tcW w:w="9676" w:type="dxa"/>
            <w:gridSpan w:val="8"/>
            <w:tcBorders>
              <w:top w:val="nil"/>
              <w:left w:val="nil"/>
              <w:bottom w:val="nil"/>
              <w:right w:val="nil"/>
            </w:tcBorders>
          </w:tcPr>
          <w:p w14:paraId="6CF848CB" w14:textId="1F49C452" w:rsidR="00E733A6" w:rsidRPr="009E081E" w:rsidRDefault="00E733A6" w:rsidP="00512265">
            <w:pPr>
              <w:spacing w:after="0" w:line="240" w:lineRule="auto"/>
              <w:jc w:val="center"/>
              <w:rPr>
                <w:b/>
                <w:sz w:val="20"/>
              </w:rPr>
            </w:pPr>
            <w:r w:rsidRPr="009E081E">
              <w:rPr>
                <w:b/>
                <w:sz w:val="20"/>
              </w:rPr>
              <w:t xml:space="preserve">Tabla </w:t>
            </w:r>
            <w:r w:rsidR="00512265" w:rsidRPr="009E081E">
              <w:rPr>
                <w:b/>
                <w:sz w:val="20"/>
              </w:rPr>
              <w:t>3</w:t>
            </w:r>
            <w:r w:rsidRPr="009E081E">
              <w:rPr>
                <w:b/>
                <w:sz w:val="20"/>
              </w:rPr>
              <w:t>. Disciplinas de conocimiento evaluadas de la UNAM en el ra</w:t>
            </w:r>
            <w:r w:rsidR="00347452" w:rsidRPr="009E081E">
              <w:rPr>
                <w:b/>
                <w:sz w:val="20"/>
              </w:rPr>
              <w:t>nking ARWU por disciplinas, 2019</w:t>
            </w:r>
            <w:r w:rsidRPr="009E081E">
              <w:rPr>
                <w:b/>
                <w:sz w:val="20"/>
              </w:rPr>
              <w:t>.</w:t>
            </w:r>
          </w:p>
        </w:tc>
      </w:tr>
      <w:tr w:rsidR="002269EB" w:rsidRPr="009E081E" w14:paraId="62B7D946" w14:textId="77777777" w:rsidTr="00D532B6">
        <w:trPr>
          <w:trHeight w:val="176"/>
          <w:tblHeader/>
          <w:jc w:val="center"/>
        </w:trPr>
        <w:tc>
          <w:tcPr>
            <w:tcW w:w="833" w:type="dxa"/>
            <w:tcBorders>
              <w:top w:val="single" w:sz="4" w:space="0" w:color="auto"/>
              <w:left w:val="single" w:sz="4" w:space="0" w:color="auto"/>
              <w:bottom w:val="single" w:sz="4" w:space="0" w:color="auto"/>
              <w:right w:val="single" w:sz="4" w:space="0" w:color="auto"/>
            </w:tcBorders>
            <w:shd w:val="clear" w:color="000000" w:fill="BDD6EE"/>
          </w:tcPr>
          <w:p w14:paraId="6C0E0DFE"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Posición</w:t>
            </w:r>
          </w:p>
          <w:p w14:paraId="319344EE" w14:textId="08D5CA11" w:rsidR="002269EB" w:rsidRPr="009E081E" w:rsidRDefault="002269EB" w:rsidP="00A52A92">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18"/>
                <w:szCs w:val="16"/>
                <w:lang w:eastAsia="es-MX"/>
              </w:rPr>
              <w:t>201</w:t>
            </w:r>
            <w:r w:rsidR="00A52A92" w:rsidRPr="009E081E">
              <w:rPr>
                <w:rFonts w:ascii="Calibri" w:eastAsia="Times New Roman" w:hAnsi="Calibri" w:cs="Calibri"/>
                <w:b/>
                <w:bCs/>
                <w:color w:val="000000"/>
                <w:sz w:val="18"/>
                <w:szCs w:val="16"/>
                <w:lang w:eastAsia="es-MX"/>
              </w:rPr>
              <w:t>9</w:t>
            </w:r>
          </w:p>
        </w:tc>
        <w:tc>
          <w:tcPr>
            <w:tcW w:w="873" w:type="dxa"/>
            <w:tcBorders>
              <w:top w:val="single" w:sz="4" w:space="0" w:color="auto"/>
              <w:left w:val="single" w:sz="4" w:space="0" w:color="auto"/>
              <w:bottom w:val="single" w:sz="4" w:space="0" w:color="auto"/>
              <w:right w:val="single" w:sz="4" w:space="0" w:color="auto"/>
            </w:tcBorders>
            <w:shd w:val="clear" w:color="000000" w:fill="BDD6EE"/>
          </w:tcPr>
          <w:p w14:paraId="475620DF" w14:textId="77777777" w:rsidR="00D20AA2" w:rsidRPr="009E081E" w:rsidRDefault="00D20AA2" w:rsidP="00D20AA2">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Posición</w:t>
            </w:r>
          </w:p>
          <w:p w14:paraId="7BFAF0BF" w14:textId="318B385F" w:rsidR="002269EB" w:rsidRPr="009E081E" w:rsidRDefault="00A52A92" w:rsidP="00D20AA2">
            <w:pPr>
              <w:spacing w:after="0" w:line="240" w:lineRule="auto"/>
              <w:jc w:val="center"/>
              <w:rPr>
                <w:rFonts w:ascii="Calibri" w:eastAsia="Times New Roman" w:hAnsi="Calibri" w:cs="Calibri"/>
                <w:b/>
                <w:bCs/>
                <w:color w:val="000000"/>
                <w:sz w:val="13"/>
                <w:szCs w:val="13"/>
                <w:lang w:eastAsia="es-MX"/>
              </w:rPr>
            </w:pPr>
            <w:r w:rsidRPr="009E081E">
              <w:rPr>
                <w:rFonts w:ascii="Calibri" w:eastAsia="Times New Roman" w:hAnsi="Calibri" w:cs="Calibri"/>
                <w:b/>
                <w:bCs/>
                <w:color w:val="000000"/>
                <w:sz w:val="18"/>
                <w:szCs w:val="16"/>
                <w:lang w:eastAsia="es-MX"/>
              </w:rPr>
              <w:t>2018</w:t>
            </w:r>
          </w:p>
        </w:tc>
        <w:tc>
          <w:tcPr>
            <w:tcW w:w="2988" w:type="dxa"/>
            <w:tcBorders>
              <w:top w:val="single" w:sz="4" w:space="0" w:color="auto"/>
              <w:left w:val="nil"/>
              <w:bottom w:val="single" w:sz="4" w:space="0" w:color="auto"/>
              <w:right w:val="single" w:sz="4" w:space="0" w:color="auto"/>
            </w:tcBorders>
            <w:shd w:val="clear" w:color="000000" w:fill="BDD6EE"/>
            <w:noWrap/>
            <w:vAlign w:val="center"/>
            <w:hideMark/>
          </w:tcPr>
          <w:p w14:paraId="64F2DA01"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Disciplina</w:t>
            </w:r>
          </w:p>
        </w:tc>
        <w:tc>
          <w:tcPr>
            <w:tcW w:w="996" w:type="dxa"/>
            <w:tcBorders>
              <w:top w:val="single" w:sz="4" w:space="0" w:color="auto"/>
              <w:left w:val="nil"/>
              <w:bottom w:val="single" w:sz="4" w:space="0" w:color="auto"/>
              <w:right w:val="single" w:sz="4" w:space="0" w:color="auto"/>
            </w:tcBorders>
            <w:shd w:val="clear" w:color="000000" w:fill="BDD6EE"/>
            <w:vAlign w:val="center"/>
            <w:hideMark/>
          </w:tcPr>
          <w:p w14:paraId="53A233B3"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PUB</w:t>
            </w:r>
          </w:p>
        </w:tc>
        <w:tc>
          <w:tcPr>
            <w:tcW w:w="995" w:type="dxa"/>
            <w:tcBorders>
              <w:top w:val="single" w:sz="4" w:space="0" w:color="auto"/>
              <w:left w:val="nil"/>
              <w:bottom w:val="single" w:sz="4" w:space="0" w:color="auto"/>
              <w:right w:val="single" w:sz="4" w:space="0" w:color="auto"/>
            </w:tcBorders>
            <w:shd w:val="clear" w:color="000000" w:fill="BDD6EE"/>
            <w:vAlign w:val="center"/>
            <w:hideMark/>
          </w:tcPr>
          <w:p w14:paraId="10A643FB"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CNCI</w:t>
            </w:r>
          </w:p>
        </w:tc>
        <w:tc>
          <w:tcPr>
            <w:tcW w:w="995" w:type="dxa"/>
            <w:tcBorders>
              <w:top w:val="single" w:sz="4" w:space="0" w:color="auto"/>
              <w:left w:val="nil"/>
              <w:bottom w:val="single" w:sz="4" w:space="0" w:color="auto"/>
              <w:right w:val="single" w:sz="4" w:space="0" w:color="auto"/>
            </w:tcBorders>
            <w:shd w:val="clear" w:color="000000" w:fill="BDD6EE"/>
            <w:vAlign w:val="center"/>
            <w:hideMark/>
          </w:tcPr>
          <w:p w14:paraId="558AA184"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IC</w:t>
            </w:r>
          </w:p>
        </w:tc>
        <w:tc>
          <w:tcPr>
            <w:tcW w:w="996" w:type="dxa"/>
            <w:tcBorders>
              <w:top w:val="single" w:sz="4" w:space="0" w:color="auto"/>
              <w:left w:val="nil"/>
              <w:bottom w:val="single" w:sz="4" w:space="0" w:color="auto"/>
              <w:right w:val="single" w:sz="4" w:space="0" w:color="auto"/>
            </w:tcBorders>
            <w:shd w:val="clear" w:color="000000" w:fill="BDD6EE"/>
            <w:vAlign w:val="center"/>
            <w:hideMark/>
          </w:tcPr>
          <w:p w14:paraId="42631AAC"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TOP</w:t>
            </w:r>
          </w:p>
        </w:tc>
        <w:tc>
          <w:tcPr>
            <w:tcW w:w="1000" w:type="dxa"/>
            <w:tcBorders>
              <w:top w:val="single" w:sz="4" w:space="0" w:color="auto"/>
              <w:left w:val="nil"/>
              <w:bottom w:val="single" w:sz="4" w:space="0" w:color="auto"/>
              <w:right w:val="single" w:sz="4" w:space="0" w:color="auto"/>
            </w:tcBorders>
            <w:shd w:val="clear" w:color="000000" w:fill="BDD6EE"/>
            <w:vAlign w:val="center"/>
            <w:hideMark/>
          </w:tcPr>
          <w:p w14:paraId="6F030A87" w14:textId="77777777" w:rsidR="002269EB" w:rsidRPr="009E081E" w:rsidRDefault="002269EB" w:rsidP="002269EB">
            <w:pPr>
              <w:spacing w:after="0" w:line="240" w:lineRule="auto"/>
              <w:jc w:val="center"/>
              <w:rPr>
                <w:rFonts w:ascii="Calibri" w:eastAsia="Times New Roman" w:hAnsi="Calibri" w:cs="Calibri"/>
                <w:b/>
                <w:bCs/>
                <w:color w:val="000000"/>
                <w:sz w:val="20"/>
                <w:szCs w:val="16"/>
                <w:lang w:eastAsia="es-MX"/>
              </w:rPr>
            </w:pPr>
            <w:r w:rsidRPr="009E081E">
              <w:rPr>
                <w:rFonts w:ascii="Calibri" w:eastAsia="Times New Roman" w:hAnsi="Calibri" w:cs="Calibri"/>
                <w:b/>
                <w:bCs/>
                <w:color w:val="000000"/>
                <w:sz w:val="20"/>
                <w:szCs w:val="16"/>
                <w:lang w:eastAsia="es-MX"/>
              </w:rPr>
              <w:t>AWARD</w:t>
            </w:r>
          </w:p>
        </w:tc>
      </w:tr>
      <w:tr w:rsidR="00A52A92" w:rsidRPr="009E081E" w14:paraId="3D24D7AF"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0E955122" w14:textId="4F166A15"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65</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42173290" w14:textId="29F09926"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N/E</w:t>
            </w:r>
          </w:p>
        </w:tc>
        <w:tc>
          <w:tcPr>
            <w:tcW w:w="2988" w:type="dxa"/>
            <w:tcBorders>
              <w:top w:val="nil"/>
              <w:left w:val="nil"/>
              <w:bottom w:val="single" w:sz="4" w:space="0" w:color="auto"/>
              <w:right w:val="single" w:sz="4" w:space="0" w:color="auto"/>
            </w:tcBorders>
            <w:shd w:val="clear" w:color="000000" w:fill="FFFFFF"/>
            <w:noWrap/>
            <w:vAlign w:val="center"/>
          </w:tcPr>
          <w:p w14:paraId="0EFB99E1" w14:textId="0E300167"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 xml:space="preserve">Minería e Ingeniería de Minerales </w:t>
            </w:r>
          </w:p>
        </w:tc>
        <w:tc>
          <w:tcPr>
            <w:tcW w:w="996" w:type="dxa"/>
            <w:tcBorders>
              <w:top w:val="nil"/>
              <w:left w:val="nil"/>
              <w:bottom w:val="single" w:sz="4" w:space="0" w:color="auto"/>
              <w:right w:val="single" w:sz="4" w:space="0" w:color="auto"/>
            </w:tcBorders>
            <w:shd w:val="clear" w:color="000000" w:fill="FFFFFF"/>
            <w:noWrap/>
            <w:vAlign w:val="center"/>
          </w:tcPr>
          <w:p w14:paraId="654AFEDD" w14:textId="62B2818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24.7</w:t>
            </w:r>
          </w:p>
        </w:tc>
        <w:tc>
          <w:tcPr>
            <w:tcW w:w="995" w:type="dxa"/>
            <w:tcBorders>
              <w:top w:val="nil"/>
              <w:left w:val="nil"/>
              <w:bottom w:val="single" w:sz="4" w:space="0" w:color="auto"/>
              <w:right w:val="single" w:sz="4" w:space="0" w:color="auto"/>
            </w:tcBorders>
            <w:shd w:val="clear" w:color="000000" w:fill="FFFFFF"/>
            <w:noWrap/>
            <w:vAlign w:val="center"/>
          </w:tcPr>
          <w:p w14:paraId="092051FC" w14:textId="7520830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66.8</w:t>
            </w:r>
          </w:p>
        </w:tc>
        <w:tc>
          <w:tcPr>
            <w:tcW w:w="995" w:type="dxa"/>
            <w:tcBorders>
              <w:top w:val="nil"/>
              <w:left w:val="nil"/>
              <w:bottom w:val="single" w:sz="4" w:space="0" w:color="auto"/>
              <w:right w:val="single" w:sz="4" w:space="0" w:color="auto"/>
            </w:tcBorders>
            <w:shd w:val="clear" w:color="000000" w:fill="FFFFFF"/>
            <w:noWrap/>
            <w:vAlign w:val="center"/>
          </w:tcPr>
          <w:p w14:paraId="37F5E107" w14:textId="7B4F224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78.9</w:t>
            </w:r>
          </w:p>
        </w:tc>
        <w:tc>
          <w:tcPr>
            <w:tcW w:w="996" w:type="dxa"/>
            <w:tcBorders>
              <w:top w:val="nil"/>
              <w:left w:val="nil"/>
              <w:bottom w:val="single" w:sz="4" w:space="0" w:color="auto"/>
              <w:right w:val="single" w:sz="4" w:space="0" w:color="auto"/>
            </w:tcBorders>
            <w:shd w:val="clear" w:color="000000" w:fill="FFFFFF"/>
            <w:noWrap/>
            <w:vAlign w:val="center"/>
          </w:tcPr>
          <w:p w14:paraId="6EC69106" w14:textId="25E2879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32.8</w:t>
            </w:r>
          </w:p>
        </w:tc>
        <w:tc>
          <w:tcPr>
            <w:tcW w:w="1000" w:type="dxa"/>
            <w:tcBorders>
              <w:top w:val="nil"/>
              <w:left w:val="nil"/>
              <w:bottom w:val="single" w:sz="4" w:space="0" w:color="auto"/>
              <w:right w:val="single" w:sz="4" w:space="0" w:color="auto"/>
            </w:tcBorders>
            <w:shd w:val="clear" w:color="000000" w:fill="FFFFFF"/>
            <w:noWrap/>
            <w:vAlign w:val="center"/>
          </w:tcPr>
          <w:p w14:paraId="52B677F5" w14:textId="7E793DB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00E75B88"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3697CE9E" w14:textId="0C4191B7"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66</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49731AB5" w14:textId="4A7FD340"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78</w:t>
            </w:r>
          </w:p>
        </w:tc>
        <w:tc>
          <w:tcPr>
            <w:tcW w:w="2988" w:type="dxa"/>
            <w:tcBorders>
              <w:top w:val="nil"/>
              <w:left w:val="nil"/>
              <w:bottom w:val="single" w:sz="4" w:space="0" w:color="auto"/>
              <w:right w:val="single" w:sz="4" w:space="0" w:color="auto"/>
            </w:tcBorders>
            <w:shd w:val="clear" w:color="000000" w:fill="E7E6E6"/>
            <w:noWrap/>
            <w:vAlign w:val="center"/>
          </w:tcPr>
          <w:p w14:paraId="5FD46C31" w14:textId="24D819D0"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Ecología</w:t>
            </w:r>
          </w:p>
        </w:tc>
        <w:tc>
          <w:tcPr>
            <w:tcW w:w="996" w:type="dxa"/>
            <w:tcBorders>
              <w:top w:val="nil"/>
              <w:left w:val="nil"/>
              <w:bottom w:val="single" w:sz="4" w:space="0" w:color="auto"/>
              <w:right w:val="single" w:sz="4" w:space="0" w:color="auto"/>
            </w:tcBorders>
            <w:shd w:val="clear" w:color="000000" w:fill="E7E6E6"/>
            <w:noWrap/>
            <w:vAlign w:val="center"/>
          </w:tcPr>
          <w:p w14:paraId="734776DA" w14:textId="1163190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93.7</w:t>
            </w:r>
          </w:p>
        </w:tc>
        <w:tc>
          <w:tcPr>
            <w:tcW w:w="995" w:type="dxa"/>
            <w:tcBorders>
              <w:top w:val="nil"/>
              <w:left w:val="nil"/>
              <w:bottom w:val="single" w:sz="4" w:space="0" w:color="auto"/>
              <w:right w:val="single" w:sz="4" w:space="0" w:color="auto"/>
            </w:tcBorders>
            <w:shd w:val="clear" w:color="000000" w:fill="E7E6E6"/>
            <w:noWrap/>
            <w:vAlign w:val="center"/>
          </w:tcPr>
          <w:p w14:paraId="17A78E58" w14:textId="21C4F56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57.4</w:t>
            </w:r>
          </w:p>
        </w:tc>
        <w:tc>
          <w:tcPr>
            <w:tcW w:w="995" w:type="dxa"/>
            <w:tcBorders>
              <w:top w:val="nil"/>
              <w:left w:val="nil"/>
              <w:bottom w:val="single" w:sz="4" w:space="0" w:color="auto"/>
              <w:right w:val="single" w:sz="4" w:space="0" w:color="auto"/>
            </w:tcBorders>
            <w:shd w:val="clear" w:color="000000" w:fill="E7E6E6"/>
            <w:noWrap/>
            <w:vAlign w:val="center"/>
          </w:tcPr>
          <w:p w14:paraId="120C9745" w14:textId="1C07E0B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69.1</w:t>
            </w:r>
          </w:p>
        </w:tc>
        <w:tc>
          <w:tcPr>
            <w:tcW w:w="996" w:type="dxa"/>
            <w:tcBorders>
              <w:top w:val="nil"/>
              <w:left w:val="nil"/>
              <w:bottom w:val="single" w:sz="4" w:space="0" w:color="auto"/>
              <w:right w:val="single" w:sz="4" w:space="0" w:color="auto"/>
            </w:tcBorders>
            <w:shd w:val="clear" w:color="000000" w:fill="E7E6E6"/>
            <w:noWrap/>
            <w:vAlign w:val="center"/>
          </w:tcPr>
          <w:p w14:paraId="0813E89E" w14:textId="754493F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38.7</w:t>
            </w:r>
          </w:p>
        </w:tc>
        <w:tc>
          <w:tcPr>
            <w:tcW w:w="1000" w:type="dxa"/>
            <w:tcBorders>
              <w:top w:val="nil"/>
              <w:left w:val="nil"/>
              <w:bottom w:val="single" w:sz="4" w:space="0" w:color="auto"/>
              <w:right w:val="single" w:sz="4" w:space="0" w:color="auto"/>
            </w:tcBorders>
            <w:shd w:val="clear" w:color="000000" w:fill="E7E6E6"/>
            <w:noWrap/>
            <w:vAlign w:val="center"/>
          </w:tcPr>
          <w:p w14:paraId="7ECFB1DD" w14:textId="62ED292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59ADF9A1"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01EBAA08" w14:textId="3F50561F"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75</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46AF27C7" w14:textId="0804A966"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67</w:t>
            </w:r>
          </w:p>
        </w:tc>
        <w:tc>
          <w:tcPr>
            <w:tcW w:w="2988" w:type="dxa"/>
            <w:tcBorders>
              <w:top w:val="nil"/>
              <w:left w:val="nil"/>
              <w:bottom w:val="single" w:sz="4" w:space="0" w:color="auto"/>
              <w:right w:val="single" w:sz="4" w:space="0" w:color="auto"/>
            </w:tcBorders>
            <w:shd w:val="clear" w:color="000000" w:fill="FFFFFF"/>
            <w:noWrap/>
            <w:vAlign w:val="center"/>
          </w:tcPr>
          <w:p w14:paraId="4895E00D" w14:textId="35E36221"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Agrícolas</w:t>
            </w:r>
          </w:p>
        </w:tc>
        <w:tc>
          <w:tcPr>
            <w:tcW w:w="996" w:type="dxa"/>
            <w:tcBorders>
              <w:top w:val="nil"/>
              <w:left w:val="nil"/>
              <w:bottom w:val="single" w:sz="4" w:space="0" w:color="auto"/>
              <w:right w:val="single" w:sz="4" w:space="0" w:color="auto"/>
            </w:tcBorders>
            <w:shd w:val="clear" w:color="000000" w:fill="FFFFFF"/>
            <w:noWrap/>
            <w:vAlign w:val="center"/>
          </w:tcPr>
          <w:p w14:paraId="38C12119" w14:textId="6F386F0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65.4</w:t>
            </w:r>
          </w:p>
        </w:tc>
        <w:tc>
          <w:tcPr>
            <w:tcW w:w="995" w:type="dxa"/>
            <w:tcBorders>
              <w:top w:val="nil"/>
              <w:left w:val="nil"/>
              <w:bottom w:val="single" w:sz="4" w:space="0" w:color="auto"/>
              <w:right w:val="single" w:sz="4" w:space="0" w:color="auto"/>
            </w:tcBorders>
            <w:shd w:val="clear" w:color="000000" w:fill="FFFFFF"/>
            <w:noWrap/>
            <w:vAlign w:val="center"/>
          </w:tcPr>
          <w:p w14:paraId="641F95C5" w14:textId="6308D7C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59.8</w:t>
            </w:r>
          </w:p>
        </w:tc>
        <w:tc>
          <w:tcPr>
            <w:tcW w:w="995" w:type="dxa"/>
            <w:tcBorders>
              <w:top w:val="nil"/>
              <w:left w:val="nil"/>
              <w:bottom w:val="single" w:sz="4" w:space="0" w:color="auto"/>
              <w:right w:val="single" w:sz="4" w:space="0" w:color="auto"/>
            </w:tcBorders>
            <w:shd w:val="clear" w:color="000000" w:fill="FFFFFF"/>
            <w:noWrap/>
            <w:vAlign w:val="center"/>
          </w:tcPr>
          <w:p w14:paraId="2AC190AB" w14:textId="654AE4F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61.6</w:t>
            </w:r>
          </w:p>
        </w:tc>
        <w:tc>
          <w:tcPr>
            <w:tcW w:w="996" w:type="dxa"/>
            <w:tcBorders>
              <w:top w:val="nil"/>
              <w:left w:val="nil"/>
              <w:bottom w:val="single" w:sz="4" w:space="0" w:color="auto"/>
              <w:right w:val="single" w:sz="4" w:space="0" w:color="auto"/>
            </w:tcBorders>
            <w:shd w:val="clear" w:color="000000" w:fill="FFFFFF"/>
            <w:noWrap/>
            <w:vAlign w:val="center"/>
          </w:tcPr>
          <w:p w14:paraId="5ED7AB63" w14:textId="053E418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43.7</w:t>
            </w:r>
          </w:p>
        </w:tc>
        <w:tc>
          <w:tcPr>
            <w:tcW w:w="1000" w:type="dxa"/>
            <w:tcBorders>
              <w:top w:val="nil"/>
              <w:left w:val="nil"/>
              <w:bottom w:val="single" w:sz="4" w:space="0" w:color="auto"/>
              <w:right w:val="single" w:sz="4" w:space="0" w:color="auto"/>
            </w:tcBorders>
            <w:shd w:val="clear" w:color="000000" w:fill="FFFFFF"/>
            <w:noWrap/>
            <w:vAlign w:val="center"/>
          </w:tcPr>
          <w:p w14:paraId="12D6E8CF" w14:textId="4065A10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54FBCE40"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53131212" w14:textId="15E05FF8"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113</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024E8AAE" w14:textId="5BCE6451"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96</w:t>
            </w:r>
          </w:p>
        </w:tc>
        <w:tc>
          <w:tcPr>
            <w:tcW w:w="2988" w:type="dxa"/>
            <w:tcBorders>
              <w:top w:val="nil"/>
              <w:left w:val="nil"/>
              <w:bottom w:val="single" w:sz="4" w:space="0" w:color="auto"/>
              <w:right w:val="single" w:sz="4" w:space="0" w:color="auto"/>
            </w:tcBorders>
            <w:shd w:val="clear" w:color="000000" w:fill="E7E6E6"/>
            <w:noWrap/>
            <w:vAlign w:val="center"/>
          </w:tcPr>
          <w:p w14:paraId="1A2AEBFC" w14:textId="17EB4C3F"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de la Tierra</w:t>
            </w:r>
          </w:p>
        </w:tc>
        <w:tc>
          <w:tcPr>
            <w:tcW w:w="996" w:type="dxa"/>
            <w:tcBorders>
              <w:top w:val="nil"/>
              <w:left w:val="nil"/>
              <w:bottom w:val="single" w:sz="4" w:space="0" w:color="auto"/>
              <w:right w:val="single" w:sz="4" w:space="0" w:color="auto"/>
            </w:tcBorders>
            <w:shd w:val="clear" w:color="000000" w:fill="E7E6E6"/>
            <w:noWrap/>
            <w:vAlign w:val="center"/>
          </w:tcPr>
          <w:p w14:paraId="7BABF3EB" w14:textId="38D8D80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71.9</w:t>
            </w:r>
          </w:p>
        </w:tc>
        <w:tc>
          <w:tcPr>
            <w:tcW w:w="995" w:type="dxa"/>
            <w:tcBorders>
              <w:top w:val="nil"/>
              <w:left w:val="nil"/>
              <w:bottom w:val="single" w:sz="4" w:space="0" w:color="auto"/>
              <w:right w:val="single" w:sz="4" w:space="0" w:color="auto"/>
            </w:tcBorders>
            <w:shd w:val="clear" w:color="000000" w:fill="E7E6E6"/>
            <w:noWrap/>
            <w:vAlign w:val="center"/>
          </w:tcPr>
          <w:p w14:paraId="0EB97942" w14:textId="71E4D89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55.5</w:t>
            </w:r>
          </w:p>
        </w:tc>
        <w:tc>
          <w:tcPr>
            <w:tcW w:w="995" w:type="dxa"/>
            <w:tcBorders>
              <w:top w:val="nil"/>
              <w:left w:val="nil"/>
              <w:bottom w:val="single" w:sz="4" w:space="0" w:color="auto"/>
              <w:right w:val="single" w:sz="4" w:space="0" w:color="auto"/>
            </w:tcBorders>
            <w:shd w:val="clear" w:color="000000" w:fill="E7E6E6"/>
            <w:noWrap/>
            <w:vAlign w:val="center"/>
          </w:tcPr>
          <w:p w14:paraId="7C6D8841" w14:textId="7355F45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79.4</w:t>
            </w:r>
          </w:p>
        </w:tc>
        <w:tc>
          <w:tcPr>
            <w:tcW w:w="996" w:type="dxa"/>
            <w:tcBorders>
              <w:top w:val="nil"/>
              <w:left w:val="nil"/>
              <w:bottom w:val="single" w:sz="4" w:space="0" w:color="auto"/>
              <w:right w:val="single" w:sz="4" w:space="0" w:color="auto"/>
            </w:tcBorders>
            <w:shd w:val="clear" w:color="000000" w:fill="E7E6E6"/>
            <w:noWrap/>
            <w:vAlign w:val="center"/>
          </w:tcPr>
          <w:p w14:paraId="1111170F" w14:textId="438BA591"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30.2</w:t>
            </w:r>
          </w:p>
        </w:tc>
        <w:tc>
          <w:tcPr>
            <w:tcW w:w="1000" w:type="dxa"/>
            <w:tcBorders>
              <w:top w:val="nil"/>
              <w:left w:val="nil"/>
              <w:bottom w:val="single" w:sz="4" w:space="0" w:color="auto"/>
              <w:right w:val="single" w:sz="4" w:space="0" w:color="auto"/>
            </w:tcBorders>
            <w:shd w:val="clear" w:color="000000" w:fill="E7E6E6"/>
            <w:noWrap/>
            <w:vAlign w:val="center"/>
          </w:tcPr>
          <w:p w14:paraId="57AE4E39" w14:textId="5F5B7E2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1BDD4B61"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7A2E4005" w14:textId="5404374C"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117</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5B245C84" w14:textId="40CA4C3B"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194</w:t>
            </w:r>
          </w:p>
        </w:tc>
        <w:tc>
          <w:tcPr>
            <w:tcW w:w="2988" w:type="dxa"/>
            <w:tcBorders>
              <w:top w:val="nil"/>
              <w:left w:val="nil"/>
              <w:bottom w:val="single" w:sz="4" w:space="0" w:color="auto"/>
              <w:right w:val="single" w:sz="4" w:space="0" w:color="auto"/>
            </w:tcBorders>
            <w:shd w:val="clear" w:color="000000" w:fill="FFFFFF"/>
            <w:noWrap/>
            <w:vAlign w:val="center"/>
          </w:tcPr>
          <w:p w14:paraId="1CFE2A0B" w14:textId="2BDB434F"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Farmacéuticas</w:t>
            </w:r>
          </w:p>
        </w:tc>
        <w:tc>
          <w:tcPr>
            <w:tcW w:w="996" w:type="dxa"/>
            <w:tcBorders>
              <w:top w:val="nil"/>
              <w:left w:val="nil"/>
              <w:bottom w:val="single" w:sz="4" w:space="0" w:color="auto"/>
              <w:right w:val="single" w:sz="4" w:space="0" w:color="auto"/>
            </w:tcBorders>
            <w:shd w:val="clear" w:color="000000" w:fill="FFFFFF"/>
            <w:noWrap/>
            <w:vAlign w:val="center"/>
          </w:tcPr>
          <w:p w14:paraId="5D9FA5A9" w14:textId="15B1F94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58.7</w:t>
            </w:r>
          </w:p>
        </w:tc>
        <w:tc>
          <w:tcPr>
            <w:tcW w:w="995" w:type="dxa"/>
            <w:tcBorders>
              <w:top w:val="nil"/>
              <w:left w:val="nil"/>
              <w:bottom w:val="single" w:sz="4" w:space="0" w:color="auto"/>
              <w:right w:val="single" w:sz="4" w:space="0" w:color="auto"/>
            </w:tcBorders>
            <w:shd w:val="clear" w:color="000000" w:fill="FFFFFF"/>
            <w:noWrap/>
            <w:vAlign w:val="center"/>
          </w:tcPr>
          <w:p w14:paraId="50A3310A" w14:textId="67B5E36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60.8</w:t>
            </w:r>
          </w:p>
        </w:tc>
        <w:tc>
          <w:tcPr>
            <w:tcW w:w="995" w:type="dxa"/>
            <w:tcBorders>
              <w:top w:val="nil"/>
              <w:left w:val="nil"/>
              <w:bottom w:val="single" w:sz="4" w:space="0" w:color="auto"/>
              <w:right w:val="single" w:sz="4" w:space="0" w:color="auto"/>
            </w:tcBorders>
            <w:shd w:val="clear" w:color="000000" w:fill="FFFFFF"/>
            <w:noWrap/>
            <w:vAlign w:val="center"/>
          </w:tcPr>
          <w:p w14:paraId="1F9D3503" w14:textId="47E0C30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57.7</w:t>
            </w:r>
          </w:p>
        </w:tc>
        <w:tc>
          <w:tcPr>
            <w:tcW w:w="996" w:type="dxa"/>
            <w:tcBorders>
              <w:top w:val="nil"/>
              <w:left w:val="nil"/>
              <w:bottom w:val="single" w:sz="4" w:space="0" w:color="auto"/>
              <w:right w:val="single" w:sz="4" w:space="0" w:color="auto"/>
            </w:tcBorders>
            <w:shd w:val="clear" w:color="000000" w:fill="FFFFFF"/>
            <w:noWrap/>
            <w:vAlign w:val="center"/>
          </w:tcPr>
          <w:p w14:paraId="6D07688A" w14:textId="14A5AAC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21.8</w:t>
            </w:r>
          </w:p>
        </w:tc>
        <w:tc>
          <w:tcPr>
            <w:tcW w:w="1000" w:type="dxa"/>
            <w:tcBorders>
              <w:top w:val="nil"/>
              <w:left w:val="nil"/>
              <w:bottom w:val="single" w:sz="4" w:space="0" w:color="auto"/>
              <w:right w:val="single" w:sz="4" w:space="0" w:color="auto"/>
            </w:tcBorders>
            <w:shd w:val="clear" w:color="000000" w:fill="FFFFFF"/>
            <w:noWrap/>
            <w:vAlign w:val="center"/>
          </w:tcPr>
          <w:p w14:paraId="504255AA" w14:textId="32952441"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3398A6F8"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4C84387E" w14:textId="1E9C9F8B"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lastRenderedPageBreak/>
              <w:t>145</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13A17BF1" w14:textId="79A1475F"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115</w:t>
            </w:r>
          </w:p>
        </w:tc>
        <w:tc>
          <w:tcPr>
            <w:tcW w:w="2988" w:type="dxa"/>
            <w:tcBorders>
              <w:top w:val="nil"/>
              <w:left w:val="nil"/>
              <w:bottom w:val="single" w:sz="4" w:space="0" w:color="auto"/>
              <w:right w:val="single" w:sz="4" w:space="0" w:color="auto"/>
            </w:tcBorders>
            <w:shd w:val="clear" w:color="000000" w:fill="E7E6E6"/>
            <w:noWrap/>
            <w:vAlign w:val="center"/>
          </w:tcPr>
          <w:p w14:paraId="351C8CC4" w14:textId="3B3C0A56"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Matemáticas</w:t>
            </w:r>
          </w:p>
        </w:tc>
        <w:tc>
          <w:tcPr>
            <w:tcW w:w="996" w:type="dxa"/>
            <w:tcBorders>
              <w:top w:val="nil"/>
              <w:left w:val="nil"/>
              <w:bottom w:val="single" w:sz="4" w:space="0" w:color="auto"/>
              <w:right w:val="single" w:sz="4" w:space="0" w:color="auto"/>
            </w:tcBorders>
            <w:shd w:val="clear" w:color="000000" w:fill="E7E6E6"/>
            <w:noWrap/>
            <w:vAlign w:val="center"/>
          </w:tcPr>
          <w:p w14:paraId="2351083B" w14:textId="096564C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59.1</w:t>
            </w:r>
          </w:p>
        </w:tc>
        <w:tc>
          <w:tcPr>
            <w:tcW w:w="995" w:type="dxa"/>
            <w:tcBorders>
              <w:top w:val="nil"/>
              <w:left w:val="nil"/>
              <w:bottom w:val="single" w:sz="4" w:space="0" w:color="auto"/>
              <w:right w:val="single" w:sz="4" w:space="0" w:color="auto"/>
            </w:tcBorders>
            <w:shd w:val="clear" w:color="000000" w:fill="E7E6E6"/>
            <w:noWrap/>
            <w:vAlign w:val="center"/>
          </w:tcPr>
          <w:p w14:paraId="76B58EC8" w14:textId="11D7F07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56.1</w:t>
            </w:r>
          </w:p>
        </w:tc>
        <w:tc>
          <w:tcPr>
            <w:tcW w:w="995" w:type="dxa"/>
            <w:tcBorders>
              <w:top w:val="nil"/>
              <w:left w:val="nil"/>
              <w:bottom w:val="single" w:sz="4" w:space="0" w:color="auto"/>
              <w:right w:val="single" w:sz="4" w:space="0" w:color="auto"/>
            </w:tcBorders>
            <w:shd w:val="clear" w:color="000000" w:fill="E7E6E6"/>
            <w:noWrap/>
            <w:vAlign w:val="center"/>
          </w:tcPr>
          <w:p w14:paraId="2E337635" w14:textId="2431250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72.3</w:t>
            </w:r>
          </w:p>
        </w:tc>
        <w:tc>
          <w:tcPr>
            <w:tcW w:w="996" w:type="dxa"/>
            <w:tcBorders>
              <w:top w:val="nil"/>
              <w:left w:val="nil"/>
              <w:bottom w:val="single" w:sz="4" w:space="0" w:color="auto"/>
              <w:right w:val="single" w:sz="4" w:space="0" w:color="auto"/>
            </w:tcBorders>
            <w:shd w:val="clear" w:color="000000" w:fill="E7E6E6"/>
            <w:noWrap/>
            <w:vAlign w:val="center"/>
          </w:tcPr>
          <w:p w14:paraId="074AAA4C" w14:textId="0C674E6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23.6</w:t>
            </w:r>
          </w:p>
        </w:tc>
        <w:tc>
          <w:tcPr>
            <w:tcW w:w="1000" w:type="dxa"/>
            <w:tcBorders>
              <w:top w:val="nil"/>
              <w:left w:val="nil"/>
              <w:bottom w:val="single" w:sz="4" w:space="0" w:color="auto"/>
              <w:right w:val="single" w:sz="4" w:space="0" w:color="auto"/>
            </w:tcBorders>
            <w:shd w:val="clear" w:color="000000" w:fill="E7E6E6"/>
            <w:noWrap/>
            <w:vAlign w:val="center"/>
          </w:tcPr>
          <w:p w14:paraId="5673CD52" w14:textId="723851E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37096BA2"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24D75CBC" w14:textId="75AA4455"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153</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024A4C51" w14:textId="200C6D30"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150</w:t>
            </w:r>
          </w:p>
        </w:tc>
        <w:tc>
          <w:tcPr>
            <w:tcW w:w="2988" w:type="dxa"/>
            <w:tcBorders>
              <w:top w:val="nil"/>
              <w:left w:val="nil"/>
              <w:bottom w:val="single" w:sz="4" w:space="0" w:color="auto"/>
              <w:right w:val="single" w:sz="4" w:space="0" w:color="auto"/>
            </w:tcBorders>
            <w:shd w:val="clear" w:color="000000" w:fill="FFFFFF"/>
            <w:noWrap/>
            <w:vAlign w:val="center"/>
          </w:tcPr>
          <w:p w14:paraId="775E7931" w14:textId="17C58B1A"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Veterinarias</w:t>
            </w:r>
          </w:p>
        </w:tc>
        <w:tc>
          <w:tcPr>
            <w:tcW w:w="996" w:type="dxa"/>
            <w:tcBorders>
              <w:top w:val="nil"/>
              <w:left w:val="nil"/>
              <w:bottom w:val="single" w:sz="4" w:space="0" w:color="auto"/>
              <w:right w:val="single" w:sz="4" w:space="0" w:color="auto"/>
            </w:tcBorders>
            <w:shd w:val="clear" w:color="000000" w:fill="FFFFFF"/>
            <w:noWrap/>
            <w:vAlign w:val="center"/>
          </w:tcPr>
          <w:p w14:paraId="7E5C4EBA" w14:textId="107634E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40.2</w:t>
            </w:r>
          </w:p>
        </w:tc>
        <w:tc>
          <w:tcPr>
            <w:tcW w:w="995" w:type="dxa"/>
            <w:tcBorders>
              <w:top w:val="nil"/>
              <w:left w:val="nil"/>
              <w:bottom w:val="single" w:sz="4" w:space="0" w:color="auto"/>
              <w:right w:val="single" w:sz="4" w:space="0" w:color="auto"/>
            </w:tcBorders>
            <w:shd w:val="clear" w:color="000000" w:fill="FFFFFF"/>
            <w:noWrap/>
            <w:vAlign w:val="center"/>
          </w:tcPr>
          <w:p w14:paraId="36452524" w14:textId="21D8F85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59.1</w:t>
            </w:r>
          </w:p>
        </w:tc>
        <w:tc>
          <w:tcPr>
            <w:tcW w:w="995" w:type="dxa"/>
            <w:tcBorders>
              <w:top w:val="nil"/>
              <w:left w:val="nil"/>
              <w:bottom w:val="single" w:sz="4" w:space="0" w:color="auto"/>
              <w:right w:val="single" w:sz="4" w:space="0" w:color="auto"/>
            </w:tcBorders>
            <w:shd w:val="clear" w:color="000000" w:fill="FFFFFF"/>
            <w:noWrap/>
            <w:vAlign w:val="center"/>
          </w:tcPr>
          <w:p w14:paraId="15AE9B64" w14:textId="1BBCA4D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62</w:t>
            </w:r>
          </w:p>
        </w:tc>
        <w:tc>
          <w:tcPr>
            <w:tcW w:w="996" w:type="dxa"/>
            <w:tcBorders>
              <w:top w:val="nil"/>
              <w:left w:val="nil"/>
              <w:bottom w:val="single" w:sz="4" w:space="0" w:color="auto"/>
              <w:right w:val="single" w:sz="4" w:space="0" w:color="auto"/>
            </w:tcBorders>
            <w:shd w:val="clear" w:color="000000" w:fill="FFFFFF"/>
            <w:noWrap/>
            <w:vAlign w:val="center"/>
          </w:tcPr>
          <w:p w14:paraId="668BFF7A" w14:textId="2F0D51A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24.7</w:t>
            </w:r>
          </w:p>
        </w:tc>
        <w:tc>
          <w:tcPr>
            <w:tcW w:w="1000" w:type="dxa"/>
            <w:tcBorders>
              <w:top w:val="nil"/>
              <w:left w:val="nil"/>
              <w:bottom w:val="single" w:sz="4" w:space="0" w:color="auto"/>
              <w:right w:val="single" w:sz="4" w:space="0" w:color="auto"/>
            </w:tcBorders>
            <w:shd w:val="clear" w:color="000000" w:fill="FFFFFF"/>
            <w:noWrap/>
            <w:vAlign w:val="center"/>
          </w:tcPr>
          <w:p w14:paraId="23D4D559" w14:textId="2D035E2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42AE2FA0"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1D1A7A55" w14:textId="75408F47"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167</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7F72F772" w14:textId="48C59A11"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149</w:t>
            </w:r>
          </w:p>
        </w:tc>
        <w:tc>
          <w:tcPr>
            <w:tcW w:w="2988" w:type="dxa"/>
            <w:tcBorders>
              <w:top w:val="nil"/>
              <w:left w:val="nil"/>
              <w:bottom w:val="single" w:sz="4" w:space="0" w:color="auto"/>
              <w:right w:val="single" w:sz="4" w:space="0" w:color="auto"/>
            </w:tcBorders>
            <w:shd w:val="clear" w:color="000000" w:fill="E7E6E6"/>
            <w:noWrap/>
            <w:vAlign w:val="center"/>
          </w:tcPr>
          <w:p w14:paraId="788BC932" w14:textId="5FB46101"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Automatización y Control</w:t>
            </w:r>
          </w:p>
        </w:tc>
        <w:tc>
          <w:tcPr>
            <w:tcW w:w="996" w:type="dxa"/>
            <w:tcBorders>
              <w:top w:val="nil"/>
              <w:left w:val="nil"/>
              <w:bottom w:val="single" w:sz="4" w:space="0" w:color="auto"/>
              <w:right w:val="single" w:sz="4" w:space="0" w:color="auto"/>
            </w:tcBorders>
            <w:shd w:val="clear" w:color="000000" w:fill="E7E6E6"/>
            <w:noWrap/>
            <w:vAlign w:val="center"/>
          </w:tcPr>
          <w:p w14:paraId="25B27BE0" w14:textId="25FA539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31.5</w:t>
            </w:r>
          </w:p>
        </w:tc>
        <w:tc>
          <w:tcPr>
            <w:tcW w:w="995" w:type="dxa"/>
            <w:tcBorders>
              <w:top w:val="nil"/>
              <w:left w:val="nil"/>
              <w:bottom w:val="single" w:sz="4" w:space="0" w:color="auto"/>
              <w:right w:val="single" w:sz="4" w:space="0" w:color="auto"/>
            </w:tcBorders>
            <w:shd w:val="clear" w:color="000000" w:fill="E7E6E6"/>
            <w:noWrap/>
            <w:vAlign w:val="center"/>
          </w:tcPr>
          <w:p w14:paraId="4B470BD4" w14:textId="0F663EE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50.6</w:t>
            </w:r>
          </w:p>
        </w:tc>
        <w:tc>
          <w:tcPr>
            <w:tcW w:w="995" w:type="dxa"/>
            <w:tcBorders>
              <w:top w:val="nil"/>
              <w:left w:val="nil"/>
              <w:bottom w:val="single" w:sz="4" w:space="0" w:color="auto"/>
              <w:right w:val="single" w:sz="4" w:space="0" w:color="auto"/>
            </w:tcBorders>
            <w:shd w:val="clear" w:color="000000" w:fill="E7E6E6"/>
            <w:noWrap/>
            <w:vAlign w:val="center"/>
          </w:tcPr>
          <w:p w14:paraId="7F9D9A7B" w14:textId="6087AC0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69.6</w:t>
            </w:r>
          </w:p>
        </w:tc>
        <w:tc>
          <w:tcPr>
            <w:tcW w:w="996" w:type="dxa"/>
            <w:tcBorders>
              <w:top w:val="nil"/>
              <w:left w:val="nil"/>
              <w:bottom w:val="single" w:sz="4" w:space="0" w:color="auto"/>
              <w:right w:val="single" w:sz="4" w:space="0" w:color="auto"/>
            </w:tcBorders>
            <w:shd w:val="clear" w:color="000000" w:fill="E7E6E6"/>
            <w:noWrap/>
            <w:vAlign w:val="center"/>
          </w:tcPr>
          <w:p w14:paraId="5C3C520C" w14:textId="4FDEBA3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34.4</w:t>
            </w:r>
          </w:p>
        </w:tc>
        <w:tc>
          <w:tcPr>
            <w:tcW w:w="1000" w:type="dxa"/>
            <w:tcBorders>
              <w:top w:val="nil"/>
              <w:left w:val="nil"/>
              <w:bottom w:val="single" w:sz="4" w:space="0" w:color="auto"/>
              <w:right w:val="single" w:sz="4" w:space="0" w:color="auto"/>
            </w:tcBorders>
            <w:shd w:val="clear" w:color="000000" w:fill="E7E6E6"/>
            <w:noWrap/>
            <w:vAlign w:val="center"/>
          </w:tcPr>
          <w:p w14:paraId="11248FD2" w14:textId="2E9BBD7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25EC4DB9"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28D64C13" w14:textId="27C0F32C"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181</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2F65D9C7" w14:textId="303DB082"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174</w:t>
            </w:r>
          </w:p>
        </w:tc>
        <w:tc>
          <w:tcPr>
            <w:tcW w:w="2988" w:type="dxa"/>
            <w:tcBorders>
              <w:top w:val="nil"/>
              <w:left w:val="nil"/>
              <w:bottom w:val="single" w:sz="4" w:space="0" w:color="auto"/>
              <w:right w:val="single" w:sz="4" w:space="0" w:color="auto"/>
            </w:tcBorders>
            <w:shd w:val="clear" w:color="000000" w:fill="FFFFFF"/>
            <w:noWrap/>
            <w:vAlign w:val="center"/>
          </w:tcPr>
          <w:p w14:paraId="71607A29" w14:textId="49A936AE"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Biotecnología</w:t>
            </w:r>
          </w:p>
        </w:tc>
        <w:tc>
          <w:tcPr>
            <w:tcW w:w="996" w:type="dxa"/>
            <w:tcBorders>
              <w:top w:val="nil"/>
              <w:left w:val="nil"/>
              <w:bottom w:val="single" w:sz="4" w:space="0" w:color="auto"/>
              <w:right w:val="single" w:sz="4" w:space="0" w:color="auto"/>
            </w:tcBorders>
            <w:shd w:val="clear" w:color="000000" w:fill="FFFFFF"/>
            <w:noWrap/>
            <w:vAlign w:val="center"/>
          </w:tcPr>
          <w:p w14:paraId="1D3B730E" w14:textId="7BA387A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58.5</w:t>
            </w:r>
          </w:p>
        </w:tc>
        <w:tc>
          <w:tcPr>
            <w:tcW w:w="995" w:type="dxa"/>
            <w:tcBorders>
              <w:top w:val="nil"/>
              <w:left w:val="nil"/>
              <w:bottom w:val="single" w:sz="4" w:space="0" w:color="auto"/>
              <w:right w:val="single" w:sz="4" w:space="0" w:color="auto"/>
            </w:tcBorders>
            <w:shd w:val="clear" w:color="000000" w:fill="FFFFFF"/>
            <w:noWrap/>
            <w:vAlign w:val="center"/>
          </w:tcPr>
          <w:p w14:paraId="0CB992D1" w14:textId="4B98E93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61.7</w:t>
            </w:r>
          </w:p>
        </w:tc>
        <w:tc>
          <w:tcPr>
            <w:tcW w:w="995" w:type="dxa"/>
            <w:tcBorders>
              <w:top w:val="nil"/>
              <w:left w:val="nil"/>
              <w:bottom w:val="single" w:sz="4" w:space="0" w:color="auto"/>
              <w:right w:val="single" w:sz="4" w:space="0" w:color="auto"/>
            </w:tcBorders>
            <w:shd w:val="clear" w:color="000000" w:fill="FFFFFF"/>
            <w:noWrap/>
            <w:vAlign w:val="center"/>
          </w:tcPr>
          <w:p w14:paraId="46420E47" w14:textId="4437B613"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62.6</w:t>
            </w:r>
          </w:p>
        </w:tc>
        <w:tc>
          <w:tcPr>
            <w:tcW w:w="996" w:type="dxa"/>
            <w:tcBorders>
              <w:top w:val="nil"/>
              <w:left w:val="nil"/>
              <w:bottom w:val="single" w:sz="4" w:space="0" w:color="auto"/>
              <w:right w:val="single" w:sz="4" w:space="0" w:color="auto"/>
            </w:tcBorders>
            <w:shd w:val="clear" w:color="000000" w:fill="FFFFFF"/>
            <w:noWrap/>
            <w:vAlign w:val="center"/>
          </w:tcPr>
          <w:p w14:paraId="6F2A9607" w14:textId="2850E19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28.7</w:t>
            </w:r>
          </w:p>
        </w:tc>
        <w:tc>
          <w:tcPr>
            <w:tcW w:w="1000" w:type="dxa"/>
            <w:tcBorders>
              <w:top w:val="nil"/>
              <w:left w:val="nil"/>
              <w:bottom w:val="single" w:sz="4" w:space="0" w:color="auto"/>
              <w:right w:val="single" w:sz="4" w:space="0" w:color="auto"/>
            </w:tcBorders>
            <w:shd w:val="clear" w:color="000000" w:fill="FFFFFF"/>
            <w:noWrap/>
            <w:vAlign w:val="center"/>
          </w:tcPr>
          <w:p w14:paraId="4FCA7B62" w14:textId="41EB9D9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34F7CCFB"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3A0C15B8" w14:textId="0709C975"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188</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756E73FE" w14:textId="1D823CF0"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N/E</w:t>
            </w:r>
          </w:p>
        </w:tc>
        <w:tc>
          <w:tcPr>
            <w:tcW w:w="2988" w:type="dxa"/>
            <w:tcBorders>
              <w:top w:val="nil"/>
              <w:left w:val="nil"/>
              <w:bottom w:val="single" w:sz="4" w:space="0" w:color="auto"/>
              <w:right w:val="single" w:sz="4" w:space="0" w:color="auto"/>
            </w:tcBorders>
            <w:shd w:val="clear" w:color="000000" w:fill="E7E6E6"/>
            <w:noWrap/>
            <w:vAlign w:val="center"/>
          </w:tcPr>
          <w:p w14:paraId="2964C38C" w14:textId="286875D7"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Ingeniería Metalúrgica</w:t>
            </w:r>
          </w:p>
        </w:tc>
        <w:tc>
          <w:tcPr>
            <w:tcW w:w="996" w:type="dxa"/>
            <w:tcBorders>
              <w:top w:val="nil"/>
              <w:left w:val="nil"/>
              <w:bottom w:val="single" w:sz="4" w:space="0" w:color="auto"/>
              <w:right w:val="single" w:sz="4" w:space="0" w:color="auto"/>
            </w:tcBorders>
            <w:shd w:val="clear" w:color="000000" w:fill="E7E6E6"/>
            <w:noWrap/>
            <w:vAlign w:val="center"/>
          </w:tcPr>
          <w:p w14:paraId="19AE9778" w14:textId="4A7D8AD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19.1</w:t>
            </w:r>
          </w:p>
        </w:tc>
        <w:tc>
          <w:tcPr>
            <w:tcW w:w="995" w:type="dxa"/>
            <w:tcBorders>
              <w:top w:val="nil"/>
              <w:left w:val="nil"/>
              <w:bottom w:val="single" w:sz="4" w:space="0" w:color="auto"/>
              <w:right w:val="single" w:sz="4" w:space="0" w:color="auto"/>
            </w:tcBorders>
            <w:shd w:val="clear" w:color="000000" w:fill="E7E6E6"/>
            <w:noWrap/>
            <w:vAlign w:val="center"/>
          </w:tcPr>
          <w:p w14:paraId="59F5A69E" w14:textId="4D44AD8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60.4</w:t>
            </w:r>
          </w:p>
        </w:tc>
        <w:tc>
          <w:tcPr>
            <w:tcW w:w="995" w:type="dxa"/>
            <w:tcBorders>
              <w:top w:val="nil"/>
              <w:left w:val="nil"/>
              <w:bottom w:val="single" w:sz="4" w:space="0" w:color="auto"/>
              <w:right w:val="single" w:sz="4" w:space="0" w:color="auto"/>
            </w:tcBorders>
            <w:shd w:val="clear" w:color="000000" w:fill="E7E6E6"/>
            <w:noWrap/>
            <w:vAlign w:val="center"/>
          </w:tcPr>
          <w:p w14:paraId="4005D4F0" w14:textId="5EC2EAB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71</w:t>
            </w:r>
          </w:p>
        </w:tc>
        <w:tc>
          <w:tcPr>
            <w:tcW w:w="996" w:type="dxa"/>
            <w:tcBorders>
              <w:top w:val="nil"/>
              <w:left w:val="nil"/>
              <w:bottom w:val="single" w:sz="4" w:space="0" w:color="auto"/>
              <w:right w:val="single" w:sz="4" w:space="0" w:color="auto"/>
            </w:tcBorders>
            <w:shd w:val="clear" w:color="000000" w:fill="E7E6E6"/>
            <w:noWrap/>
            <w:vAlign w:val="center"/>
          </w:tcPr>
          <w:p w14:paraId="3AC6D75A" w14:textId="76B2546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19</w:t>
            </w:r>
          </w:p>
        </w:tc>
        <w:tc>
          <w:tcPr>
            <w:tcW w:w="1000" w:type="dxa"/>
            <w:tcBorders>
              <w:top w:val="nil"/>
              <w:left w:val="nil"/>
              <w:bottom w:val="single" w:sz="4" w:space="0" w:color="auto"/>
              <w:right w:val="single" w:sz="4" w:space="0" w:color="auto"/>
            </w:tcBorders>
            <w:shd w:val="clear" w:color="000000" w:fill="E7E6E6"/>
            <w:noWrap/>
            <w:vAlign w:val="center"/>
          </w:tcPr>
          <w:p w14:paraId="79405B34" w14:textId="325DC86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70C616E5"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2309C22E" w14:textId="52DE7D39"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192</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217F9306" w14:textId="3C76D111"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180</w:t>
            </w:r>
          </w:p>
        </w:tc>
        <w:tc>
          <w:tcPr>
            <w:tcW w:w="2988" w:type="dxa"/>
            <w:tcBorders>
              <w:top w:val="nil"/>
              <w:left w:val="nil"/>
              <w:bottom w:val="single" w:sz="4" w:space="0" w:color="auto"/>
              <w:right w:val="single" w:sz="4" w:space="0" w:color="auto"/>
            </w:tcBorders>
            <w:shd w:val="clear" w:color="000000" w:fill="FFFFFF"/>
            <w:noWrap/>
            <w:vAlign w:val="center"/>
          </w:tcPr>
          <w:p w14:paraId="36381EDA" w14:textId="353F5F74"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Oceanografía</w:t>
            </w:r>
          </w:p>
        </w:tc>
        <w:tc>
          <w:tcPr>
            <w:tcW w:w="996" w:type="dxa"/>
            <w:tcBorders>
              <w:top w:val="nil"/>
              <w:left w:val="nil"/>
              <w:bottom w:val="single" w:sz="4" w:space="0" w:color="auto"/>
              <w:right w:val="single" w:sz="4" w:space="0" w:color="auto"/>
            </w:tcBorders>
            <w:shd w:val="clear" w:color="000000" w:fill="FFFFFF"/>
            <w:noWrap/>
            <w:vAlign w:val="center"/>
          </w:tcPr>
          <w:p w14:paraId="22046A96" w14:textId="5B3DBCA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30.1</w:t>
            </w:r>
          </w:p>
        </w:tc>
        <w:tc>
          <w:tcPr>
            <w:tcW w:w="995" w:type="dxa"/>
            <w:tcBorders>
              <w:top w:val="nil"/>
              <w:left w:val="nil"/>
              <w:bottom w:val="single" w:sz="4" w:space="0" w:color="auto"/>
              <w:right w:val="single" w:sz="4" w:space="0" w:color="auto"/>
            </w:tcBorders>
            <w:shd w:val="clear" w:color="000000" w:fill="FFFFFF"/>
            <w:noWrap/>
            <w:vAlign w:val="center"/>
          </w:tcPr>
          <w:p w14:paraId="1E79CAB8" w14:textId="6A7B58D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57.5</w:t>
            </w:r>
          </w:p>
        </w:tc>
        <w:tc>
          <w:tcPr>
            <w:tcW w:w="995" w:type="dxa"/>
            <w:tcBorders>
              <w:top w:val="nil"/>
              <w:left w:val="nil"/>
              <w:bottom w:val="single" w:sz="4" w:space="0" w:color="auto"/>
              <w:right w:val="single" w:sz="4" w:space="0" w:color="auto"/>
            </w:tcBorders>
            <w:shd w:val="clear" w:color="000000" w:fill="FFFFFF"/>
            <w:noWrap/>
            <w:vAlign w:val="center"/>
          </w:tcPr>
          <w:p w14:paraId="4162C099" w14:textId="190CFC5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67</w:t>
            </w:r>
          </w:p>
        </w:tc>
        <w:tc>
          <w:tcPr>
            <w:tcW w:w="996" w:type="dxa"/>
            <w:tcBorders>
              <w:top w:val="nil"/>
              <w:left w:val="nil"/>
              <w:bottom w:val="single" w:sz="4" w:space="0" w:color="auto"/>
              <w:right w:val="single" w:sz="4" w:space="0" w:color="auto"/>
            </w:tcBorders>
            <w:shd w:val="clear" w:color="000000" w:fill="FFFFFF"/>
            <w:noWrap/>
            <w:vAlign w:val="center"/>
          </w:tcPr>
          <w:p w14:paraId="04837990" w14:textId="2239583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21.7</w:t>
            </w:r>
          </w:p>
        </w:tc>
        <w:tc>
          <w:tcPr>
            <w:tcW w:w="1000" w:type="dxa"/>
            <w:tcBorders>
              <w:top w:val="nil"/>
              <w:left w:val="nil"/>
              <w:bottom w:val="single" w:sz="4" w:space="0" w:color="auto"/>
              <w:right w:val="single" w:sz="4" w:space="0" w:color="auto"/>
            </w:tcBorders>
            <w:shd w:val="clear" w:color="000000" w:fill="FFFFFF"/>
            <w:noWrap/>
            <w:vAlign w:val="center"/>
          </w:tcPr>
          <w:p w14:paraId="42DB43D5" w14:textId="0CFA222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1BA10B10"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5037FB01" w14:textId="72FDFD46"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194</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7A694B32" w14:textId="14EA59F9"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171</w:t>
            </w:r>
          </w:p>
        </w:tc>
        <w:tc>
          <w:tcPr>
            <w:tcW w:w="2988" w:type="dxa"/>
            <w:tcBorders>
              <w:top w:val="nil"/>
              <w:left w:val="nil"/>
              <w:bottom w:val="single" w:sz="4" w:space="0" w:color="auto"/>
              <w:right w:val="single" w:sz="4" w:space="0" w:color="auto"/>
            </w:tcBorders>
            <w:shd w:val="clear" w:color="000000" w:fill="E7E6E6"/>
            <w:noWrap/>
            <w:vAlign w:val="center"/>
          </w:tcPr>
          <w:p w14:paraId="3476AEAE" w14:textId="7D8A5C87"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Geografía</w:t>
            </w:r>
          </w:p>
        </w:tc>
        <w:tc>
          <w:tcPr>
            <w:tcW w:w="996" w:type="dxa"/>
            <w:tcBorders>
              <w:top w:val="nil"/>
              <w:left w:val="nil"/>
              <w:bottom w:val="single" w:sz="4" w:space="0" w:color="auto"/>
              <w:right w:val="single" w:sz="4" w:space="0" w:color="auto"/>
            </w:tcBorders>
            <w:shd w:val="clear" w:color="000000" w:fill="E7E6E6"/>
            <w:noWrap/>
            <w:vAlign w:val="center"/>
          </w:tcPr>
          <w:p w14:paraId="48182A3E" w14:textId="400C944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50.4</w:t>
            </w:r>
          </w:p>
        </w:tc>
        <w:tc>
          <w:tcPr>
            <w:tcW w:w="995" w:type="dxa"/>
            <w:tcBorders>
              <w:top w:val="nil"/>
              <w:left w:val="nil"/>
              <w:bottom w:val="single" w:sz="4" w:space="0" w:color="auto"/>
              <w:right w:val="single" w:sz="4" w:space="0" w:color="auto"/>
            </w:tcBorders>
            <w:shd w:val="clear" w:color="000000" w:fill="E7E6E6"/>
            <w:noWrap/>
            <w:vAlign w:val="center"/>
          </w:tcPr>
          <w:p w14:paraId="62196EFA" w14:textId="3DA1AE6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58.4</w:t>
            </w:r>
          </w:p>
        </w:tc>
        <w:tc>
          <w:tcPr>
            <w:tcW w:w="995" w:type="dxa"/>
            <w:tcBorders>
              <w:top w:val="nil"/>
              <w:left w:val="nil"/>
              <w:bottom w:val="single" w:sz="4" w:space="0" w:color="auto"/>
              <w:right w:val="single" w:sz="4" w:space="0" w:color="auto"/>
            </w:tcBorders>
            <w:shd w:val="clear" w:color="000000" w:fill="E7E6E6"/>
            <w:noWrap/>
            <w:vAlign w:val="center"/>
          </w:tcPr>
          <w:p w14:paraId="04C36097" w14:textId="7EAD79B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74.8</w:t>
            </w:r>
          </w:p>
        </w:tc>
        <w:tc>
          <w:tcPr>
            <w:tcW w:w="996" w:type="dxa"/>
            <w:tcBorders>
              <w:top w:val="nil"/>
              <w:left w:val="nil"/>
              <w:bottom w:val="single" w:sz="4" w:space="0" w:color="auto"/>
              <w:right w:val="single" w:sz="4" w:space="0" w:color="auto"/>
            </w:tcBorders>
            <w:shd w:val="clear" w:color="000000" w:fill="E7E6E6"/>
            <w:noWrap/>
            <w:vAlign w:val="center"/>
          </w:tcPr>
          <w:p w14:paraId="565D2652" w14:textId="6024484F"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21.3</w:t>
            </w:r>
          </w:p>
        </w:tc>
        <w:tc>
          <w:tcPr>
            <w:tcW w:w="1000" w:type="dxa"/>
            <w:tcBorders>
              <w:top w:val="nil"/>
              <w:left w:val="nil"/>
              <w:bottom w:val="single" w:sz="4" w:space="0" w:color="auto"/>
              <w:right w:val="single" w:sz="4" w:space="0" w:color="auto"/>
            </w:tcBorders>
            <w:shd w:val="clear" w:color="000000" w:fill="E7E6E6"/>
            <w:noWrap/>
            <w:vAlign w:val="center"/>
          </w:tcPr>
          <w:p w14:paraId="4E93EABC" w14:textId="6AF6FA41"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7B2143EB"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71C5F2EC" w14:textId="1FEB7D9C"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218</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0C321359" w14:textId="283E9607"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271</w:t>
            </w:r>
          </w:p>
        </w:tc>
        <w:tc>
          <w:tcPr>
            <w:tcW w:w="2988" w:type="dxa"/>
            <w:tcBorders>
              <w:top w:val="nil"/>
              <w:left w:val="nil"/>
              <w:bottom w:val="single" w:sz="4" w:space="0" w:color="auto"/>
              <w:right w:val="single" w:sz="4" w:space="0" w:color="auto"/>
            </w:tcBorders>
            <w:shd w:val="clear" w:color="000000" w:fill="FFFFFF"/>
            <w:noWrap/>
            <w:vAlign w:val="center"/>
          </w:tcPr>
          <w:p w14:paraId="781CE916" w14:textId="040E418B"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 y Tecnología Alimentaria</w:t>
            </w:r>
          </w:p>
        </w:tc>
        <w:tc>
          <w:tcPr>
            <w:tcW w:w="996" w:type="dxa"/>
            <w:tcBorders>
              <w:top w:val="nil"/>
              <w:left w:val="nil"/>
              <w:bottom w:val="single" w:sz="4" w:space="0" w:color="auto"/>
              <w:right w:val="single" w:sz="4" w:space="0" w:color="auto"/>
            </w:tcBorders>
            <w:shd w:val="clear" w:color="000000" w:fill="FFFFFF"/>
            <w:noWrap/>
            <w:vAlign w:val="center"/>
          </w:tcPr>
          <w:p w14:paraId="0826F432" w14:textId="31F5316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37</w:t>
            </w:r>
          </w:p>
        </w:tc>
        <w:tc>
          <w:tcPr>
            <w:tcW w:w="995" w:type="dxa"/>
            <w:tcBorders>
              <w:top w:val="nil"/>
              <w:left w:val="nil"/>
              <w:bottom w:val="single" w:sz="4" w:space="0" w:color="auto"/>
              <w:right w:val="single" w:sz="4" w:space="0" w:color="auto"/>
            </w:tcBorders>
            <w:shd w:val="clear" w:color="000000" w:fill="FFFFFF"/>
            <w:noWrap/>
            <w:vAlign w:val="center"/>
          </w:tcPr>
          <w:p w14:paraId="5972D7BD" w14:textId="267560A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63.8</w:t>
            </w:r>
          </w:p>
        </w:tc>
        <w:tc>
          <w:tcPr>
            <w:tcW w:w="995" w:type="dxa"/>
            <w:tcBorders>
              <w:top w:val="nil"/>
              <w:left w:val="nil"/>
              <w:bottom w:val="single" w:sz="4" w:space="0" w:color="auto"/>
              <w:right w:val="single" w:sz="4" w:space="0" w:color="auto"/>
            </w:tcBorders>
            <w:shd w:val="clear" w:color="000000" w:fill="FFFFFF"/>
            <w:noWrap/>
            <w:vAlign w:val="center"/>
          </w:tcPr>
          <w:p w14:paraId="25CB42A1" w14:textId="000A133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52.5</w:t>
            </w:r>
          </w:p>
        </w:tc>
        <w:tc>
          <w:tcPr>
            <w:tcW w:w="996" w:type="dxa"/>
            <w:tcBorders>
              <w:top w:val="nil"/>
              <w:left w:val="nil"/>
              <w:bottom w:val="single" w:sz="4" w:space="0" w:color="auto"/>
              <w:right w:val="single" w:sz="4" w:space="0" w:color="auto"/>
            </w:tcBorders>
            <w:shd w:val="clear" w:color="000000" w:fill="FFFFFF"/>
            <w:noWrap/>
            <w:vAlign w:val="center"/>
          </w:tcPr>
          <w:p w14:paraId="01C7F395" w14:textId="1D907E2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35.5</w:t>
            </w:r>
          </w:p>
        </w:tc>
        <w:tc>
          <w:tcPr>
            <w:tcW w:w="1000" w:type="dxa"/>
            <w:tcBorders>
              <w:top w:val="nil"/>
              <w:left w:val="nil"/>
              <w:bottom w:val="single" w:sz="4" w:space="0" w:color="auto"/>
              <w:right w:val="single" w:sz="4" w:space="0" w:color="auto"/>
            </w:tcBorders>
            <w:shd w:val="clear" w:color="000000" w:fill="FFFFFF"/>
            <w:noWrap/>
            <w:vAlign w:val="center"/>
          </w:tcPr>
          <w:p w14:paraId="6ED84D7A" w14:textId="4B43543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7951E2C6"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2E63A26C" w14:textId="71037BA1"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237</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46379637" w14:textId="2DAAB6AA"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208</w:t>
            </w:r>
          </w:p>
        </w:tc>
        <w:tc>
          <w:tcPr>
            <w:tcW w:w="2988" w:type="dxa"/>
            <w:tcBorders>
              <w:top w:val="nil"/>
              <w:left w:val="nil"/>
              <w:bottom w:val="single" w:sz="4" w:space="0" w:color="auto"/>
              <w:right w:val="single" w:sz="4" w:space="0" w:color="auto"/>
            </w:tcBorders>
            <w:shd w:val="clear" w:color="000000" w:fill="E7E6E6"/>
            <w:noWrap/>
            <w:vAlign w:val="center"/>
          </w:tcPr>
          <w:p w14:paraId="5D8AA1F5" w14:textId="092E763F"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Ingeniería Química</w:t>
            </w:r>
          </w:p>
        </w:tc>
        <w:tc>
          <w:tcPr>
            <w:tcW w:w="996" w:type="dxa"/>
            <w:tcBorders>
              <w:top w:val="nil"/>
              <w:left w:val="nil"/>
              <w:bottom w:val="single" w:sz="4" w:space="0" w:color="auto"/>
              <w:right w:val="single" w:sz="4" w:space="0" w:color="auto"/>
            </w:tcBorders>
            <w:shd w:val="clear" w:color="000000" w:fill="E7E6E6"/>
            <w:noWrap/>
            <w:vAlign w:val="center"/>
          </w:tcPr>
          <w:p w14:paraId="2A741603" w14:textId="567B043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44.1</w:t>
            </w:r>
          </w:p>
        </w:tc>
        <w:tc>
          <w:tcPr>
            <w:tcW w:w="995" w:type="dxa"/>
            <w:tcBorders>
              <w:top w:val="nil"/>
              <w:left w:val="nil"/>
              <w:bottom w:val="single" w:sz="4" w:space="0" w:color="auto"/>
              <w:right w:val="single" w:sz="4" w:space="0" w:color="auto"/>
            </w:tcBorders>
            <w:shd w:val="clear" w:color="000000" w:fill="E7E6E6"/>
            <w:noWrap/>
            <w:vAlign w:val="center"/>
          </w:tcPr>
          <w:p w14:paraId="427D3B0B" w14:textId="485E583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59.1</w:t>
            </w:r>
          </w:p>
        </w:tc>
        <w:tc>
          <w:tcPr>
            <w:tcW w:w="995" w:type="dxa"/>
            <w:tcBorders>
              <w:top w:val="nil"/>
              <w:left w:val="nil"/>
              <w:bottom w:val="single" w:sz="4" w:space="0" w:color="auto"/>
              <w:right w:val="single" w:sz="4" w:space="0" w:color="auto"/>
            </w:tcBorders>
            <w:shd w:val="clear" w:color="000000" w:fill="E7E6E6"/>
            <w:noWrap/>
            <w:vAlign w:val="center"/>
          </w:tcPr>
          <w:p w14:paraId="594EF98C" w14:textId="666B682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64</w:t>
            </w:r>
          </w:p>
        </w:tc>
        <w:tc>
          <w:tcPr>
            <w:tcW w:w="996" w:type="dxa"/>
            <w:tcBorders>
              <w:top w:val="nil"/>
              <w:left w:val="nil"/>
              <w:bottom w:val="single" w:sz="4" w:space="0" w:color="auto"/>
              <w:right w:val="single" w:sz="4" w:space="0" w:color="auto"/>
            </w:tcBorders>
            <w:shd w:val="clear" w:color="000000" w:fill="E7E6E6"/>
            <w:noWrap/>
            <w:vAlign w:val="center"/>
          </w:tcPr>
          <w:p w14:paraId="45C866EC" w14:textId="4187C47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25.3</w:t>
            </w:r>
          </w:p>
        </w:tc>
        <w:tc>
          <w:tcPr>
            <w:tcW w:w="1000" w:type="dxa"/>
            <w:tcBorders>
              <w:top w:val="nil"/>
              <w:left w:val="nil"/>
              <w:bottom w:val="single" w:sz="4" w:space="0" w:color="auto"/>
              <w:right w:val="single" w:sz="4" w:space="0" w:color="auto"/>
            </w:tcBorders>
            <w:shd w:val="clear" w:color="000000" w:fill="E7E6E6"/>
            <w:noWrap/>
            <w:vAlign w:val="center"/>
          </w:tcPr>
          <w:p w14:paraId="34213743" w14:textId="1089AFD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7F6986F5"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182E7679" w14:textId="0D2BF9C4"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249</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5575B32D" w14:textId="6B199730"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209</w:t>
            </w:r>
          </w:p>
        </w:tc>
        <w:tc>
          <w:tcPr>
            <w:tcW w:w="2988" w:type="dxa"/>
            <w:tcBorders>
              <w:top w:val="nil"/>
              <w:left w:val="nil"/>
              <w:bottom w:val="single" w:sz="4" w:space="0" w:color="auto"/>
              <w:right w:val="single" w:sz="4" w:space="0" w:color="auto"/>
            </w:tcBorders>
            <w:shd w:val="clear" w:color="000000" w:fill="FFFFFF"/>
            <w:noWrap/>
            <w:vAlign w:val="center"/>
          </w:tcPr>
          <w:p w14:paraId="1F6798E5" w14:textId="4FC9F51D"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Ingeniería y Ciencias Ambientales</w:t>
            </w:r>
          </w:p>
        </w:tc>
        <w:tc>
          <w:tcPr>
            <w:tcW w:w="996" w:type="dxa"/>
            <w:tcBorders>
              <w:top w:val="nil"/>
              <w:left w:val="nil"/>
              <w:bottom w:val="single" w:sz="4" w:space="0" w:color="auto"/>
              <w:right w:val="single" w:sz="4" w:space="0" w:color="auto"/>
            </w:tcBorders>
            <w:shd w:val="clear" w:color="000000" w:fill="FFFFFF"/>
            <w:noWrap/>
            <w:vAlign w:val="center"/>
          </w:tcPr>
          <w:p w14:paraId="646150F9" w14:textId="11CD29F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58.8</w:t>
            </w:r>
          </w:p>
        </w:tc>
        <w:tc>
          <w:tcPr>
            <w:tcW w:w="995" w:type="dxa"/>
            <w:tcBorders>
              <w:top w:val="nil"/>
              <w:left w:val="nil"/>
              <w:bottom w:val="single" w:sz="4" w:space="0" w:color="auto"/>
              <w:right w:val="single" w:sz="4" w:space="0" w:color="auto"/>
            </w:tcBorders>
            <w:shd w:val="clear" w:color="000000" w:fill="FFFFFF"/>
            <w:noWrap/>
            <w:vAlign w:val="center"/>
          </w:tcPr>
          <w:p w14:paraId="046C3AC0" w14:textId="06CE8BD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60.9</w:t>
            </w:r>
          </w:p>
        </w:tc>
        <w:tc>
          <w:tcPr>
            <w:tcW w:w="995" w:type="dxa"/>
            <w:tcBorders>
              <w:top w:val="nil"/>
              <w:left w:val="nil"/>
              <w:bottom w:val="single" w:sz="4" w:space="0" w:color="auto"/>
              <w:right w:val="single" w:sz="4" w:space="0" w:color="auto"/>
            </w:tcBorders>
            <w:shd w:val="clear" w:color="000000" w:fill="FFFFFF"/>
            <w:noWrap/>
            <w:vAlign w:val="center"/>
          </w:tcPr>
          <w:p w14:paraId="47168681" w14:textId="3CD7A50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70.5</w:t>
            </w:r>
          </w:p>
        </w:tc>
        <w:tc>
          <w:tcPr>
            <w:tcW w:w="996" w:type="dxa"/>
            <w:tcBorders>
              <w:top w:val="nil"/>
              <w:left w:val="nil"/>
              <w:bottom w:val="single" w:sz="4" w:space="0" w:color="auto"/>
              <w:right w:val="single" w:sz="4" w:space="0" w:color="auto"/>
            </w:tcBorders>
            <w:shd w:val="clear" w:color="000000" w:fill="FFFFFF"/>
            <w:noWrap/>
            <w:vAlign w:val="center"/>
          </w:tcPr>
          <w:p w14:paraId="4632E9E4" w14:textId="37E2C2E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13.7</w:t>
            </w:r>
          </w:p>
        </w:tc>
        <w:tc>
          <w:tcPr>
            <w:tcW w:w="1000" w:type="dxa"/>
            <w:tcBorders>
              <w:top w:val="nil"/>
              <w:left w:val="nil"/>
              <w:bottom w:val="single" w:sz="4" w:space="0" w:color="auto"/>
              <w:right w:val="single" w:sz="4" w:space="0" w:color="auto"/>
            </w:tcBorders>
            <w:shd w:val="clear" w:color="000000" w:fill="FFFFFF"/>
            <w:noWrap/>
            <w:vAlign w:val="center"/>
          </w:tcPr>
          <w:p w14:paraId="2A43A04E" w14:textId="115CDF9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192BDDC0"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5C17600A" w14:textId="32FA16AB"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258</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0E6B4ECE" w14:textId="3F447929"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279</w:t>
            </w:r>
          </w:p>
        </w:tc>
        <w:tc>
          <w:tcPr>
            <w:tcW w:w="2988" w:type="dxa"/>
            <w:tcBorders>
              <w:top w:val="nil"/>
              <w:left w:val="nil"/>
              <w:bottom w:val="single" w:sz="4" w:space="0" w:color="auto"/>
              <w:right w:val="single" w:sz="4" w:space="0" w:color="auto"/>
            </w:tcBorders>
            <w:shd w:val="clear" w:color="000000" w:fill="E7E6E6"/>
            <w:noWrap/>
            <w:vAlign w:val="center"/>
          </w:tcPr>
          <w:p w14:paraId="45BAFA98" w14:textId="40E8E7F8"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Atmosféricas</w:t>
            </w:r>
          </w:p>
        </w:tc>
        <w:tc>
          <w:tcPr>
            <w:tcW w:w="996" w:type="dxa"/>
            <w:tcBorders>
              <w:top w:val="nil"/>
              <w:left w:val="nil"/>
              <w:bottom w:val="single" w:sz="4" w:space="0" w:color="auto"/>
              <w:right w:val="single" w:sz="4" w:space="0" w:color="auto"/>
            </w:tcBorders>
            <w:shd w:val="clear" w:color="000000" w:fill="E7E6E6"/>
            <w:noWrap/>
            <w:vAlign w:val="center"/>
          </w:tcPr>
          <w:p w14:paraId="312C772E" w14:textId="4217F94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37.9</w:t>
            </w:r>
          </w:p>
        </w:tc>
        <w:tc>
          <w:tcPr>
            <w:tcW w:w="995" w:type="dxa"/>
            <w:tcBorders>
              <w:top w:val="nil"/>
              <w:left w:val="nil"/>
              <w:bottom w:val="single" w:sz="4" w:space="0" w:color="auto"/>
              <w:right w:val="single" w:sz="4" w:space="0" w:color="auto"/>
            </w:tcBorders>
            <w:shd w:val="clear" w:color="000000" w:fill="E7E6E6"/>
            <w:noWrap/>
            <w:vAlign w:val="center"/>
          </w:tcPr>
          <w:p w14:paraId="11E4F103" w14:textId="2CC2C6A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47.6</w:t>
            </w:r>
          </w:p>
        </w:tc>
        <w:tc>
          <w:tcPr>
            <w:tcW w:w="995" w:type="dxa"/>
            <w:tcBorders>
              <w:top w:val="nil"/>
              <w:left w:val="nil"/>
              <w:bottom w:val="single" w:sz="4" w:space="0" w:color="auto"/>
              <w:right w:val="single" w:sz="4" w:space="0" w:color="auto"/>
            </w:tcBorders>
            <w:shd w:val="clear" w:color="000000" w:fill="E7E6E6"/>
            <w:noWrap/>
            <w:vAlign w:val="center"/>
          </w:tcPr>
          <w:p w14:paraId="16FEB6A4" w14:textId="474BAE7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75.9</w:t>
            </w:r>
          </w:p>
        </w:tc>
        <w:tc>
          <w:tcPr>
            <w:tcW w:w="996" w:type="dxa"/>
            <w:tcBorders>
              <w:top w:val="nil"/>
              <w:left w:val="nil"/>
              <w:bottom w:val="single" w:sz="4" w:space="0" w:color="auto"/>
              <w:right w:val="single" w:sz="4" w:space="0" w:color="auto"/>
            </w:tcBorders>
            <w:shd w:val="clear" w:color="000000" w:fill="E7E6E6"/>
            <w:noWrap/>
            <w:vAlign w:val="center"/>
          </w:tcPr>
          <w:p w14:paraId="44B16E0C" w14:textId="3D6FDA4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19.8</w:t>
            </w:r>
          </w:p>
        </w:tc>
        <w:tc>
          <w:tcPr>
            <w:tcW w:w="1000" w:type="dxa"/>
            <w:tcBorders>
              <w:top w:val="nil"/>
              <w:left w:val="nil"/>
              <w:bottom w:val="single" w:sz="4" w:space="0" w:color="auto"/>
              <w:right w:val="single" w:sz="4" w:space="0" w:color="auto"/>
            </w:tcBorders>
            <w:shd w:val="clear" w:color="000000" w:fill="E7E6E6"/>
            <w:noWrap/>
            <w:vAlign w:val="center"/>
          </w:tcPr>
          <w:p w14:paraId="65D78C3D" w14:textId="0714A1B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4EB3C051" w14:textId="77777777" w:rsidTr="00F10CEF">
        <w:trPr>
          <w:trHeight w:val="55"/>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41CB3CDC" w14:textId="3D8DBD5B"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260</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42E6BD35" w14:textId="01A622E8"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288</w:t>
            </w:r>
          </w:p>
        </w:tc>
        <w:tc>
          <w:tcPr>
            <w:tcW w:w="2988" w:type="dxa"/>
            <w:tcBorders>
              <w:top w:val="nil"/>
              <w:left w:val="nil"/>
              <w:bottom w:val="single" w:sz="4" w:space="0" w:color="auto"/>
              <w:right w:val="single" w:sz="4" w:space="0" w:color="auto"/>
            </w:tcBorders>
            <w:shd w:val="clear" w:color="000000" w:fill="FFFFFF"/>
            <w:noWrap/>
            <w:vAlign w:val="center"/>
          </w:tcPr>
          <w:p w14:paraId="28F56569" w14:textId="5D95BF66"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Física</w:t>
            </w:r>
          </w:p>
        </w:tc>
        <w:tc>
          <w:tcPr>
            <w:tcW w:w="996" w:type="dxa"/>
            <w:tcBorders>
              <w:top w:val="nil"/>
              <w:left w:val="nil"/>
              <w:bottom w:val="single" w:sz="4" w:space="0" w:color="auto"/>
              <w:right w:val="single" w:sz="4" w:space="0" w:color="auto"/>
            </w:tcBorders>
            <w:shd w:val="clear" w:color="000000" w:fill="FFFFFF"/>
            <w:noWrap/>
            <w:vAlign w:val="center"/>
          </w:tcPr>
          <w:p w14:paraId="694027BC" w14:textId="54DC90D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59</w:t>
            </w:r>
          </w:p>
        </w:tc>
        <w:tc>
          <w:tcPr>
            <w:tcW w:w="995" w:type="dxa"/>
            <w:tcBorders>
              <w:top w:val="nil"/>
              <w:left w:val="nil"/>
              <w:bottom w:val="single" w:sz="4" w:space="0" w:color="auto"/>
              <w:right w:val="single" w:sz="4" w:space="0" w:color="auto"/>
            </w:tcBorders>
            <w:shd w:val="clear" w:color="000000" w:fill="FFFFFF"/>
            <w:noWrap/>
            <w:vAlign w:val="center"/>
          </w:tcPr>
          <w:p w14:paraId="5D415925" w14:textId="2CAD2C7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60.6</w:t>
            </w:r>
          </w:p>
        </w:tc>
        <w:tc>
          <w:tcPr>
            <w:tcW w:w="995" w:type="dxa"/>
            <w:tcBorders>
              <w:top w:val="nil"/>
              <w:left w:val="nil"/>
              <w:bottom w:val="single" w:sz="4" w:space="0" w:color="auto"/>
              <w:right w:val="single" w:sz="4" w:space="0" w:color="auto"/>
            </w:tcBorders>
            <w:shd w:val="clear" w:color="000000" w:fill="FFFFFF"/>
            <w:noWrap/>
            <w:vAlign w:val="center"/>
          </w:tcPr>
          <w:p w14:paraId="2F05D854" w14:textId="0A8EEEE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79.1</w:t>
            </w:r>
          </w:p>
        </w:tc>
        <w:tc>
          <w:tcPr>
            <w:tcW w:w="996" w:type="dxa"/>
            <w:tcBorders>
              <w:top w:val="nil"/>
              <w:left w:val="nil"/>
              <w:bottom w:val="single" w:sz="4" w:space="0" w:color="auto"/>
              <w:right w:val="single" w:sz="4" w:space="0" w:color="auto"/>
            </w:tcBorders>
            <w:shd w:val="clear" w:color="000000" w:fill="FFFFFF"/>
            <w:noWrap/>
            <w:vAlign w:val="center"/>
          </w:tcPr>
          <w:p w14:paraId="0E48D9F9" w14:textId="2870C7F3"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32.3</w:t>
            </w:r>
          </w:p>
        </w:tc>
        <w:tc>
          <w:tcPr>
            <w:tcW w:w="1000" w:type="dxa"/>
            <w:tcBorders>
              <w:top w:val="nil"/>
              <w:left w:val="nil"/>
              <w:bottom w:val="single" w:sz="4" w:space="0" w:color="auto"/>
              <w:right w:val="single" w:sz="4" w:space="0" w:color="auto"/>
            </w:tcBorders>
            <w:shd w:val="clear" w:color="000000" w:fill="FFFFFF"/>
            <w:noWrap/>
            <w:vAlign w:val="center"/>
          </w:tcPr>
          <w:p w14:paraId="1BDED590" w14:textId="09B3848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09A117EE"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40EC656A" w14:textId="46F0F5CE"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329</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60E5B672" w14:textId="2512BED9"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252</w:t>
            </w:r>
          </w:p>
        </w:tc>
        <w:tc>
          <w:tcPr>
            <w:tcW w:w="2988" w:type="dxa"/>
            <w:tcBorders>
              <w:top w:val="nil"/>
              <w:left w:val="nil"/>
              <w:bottom w:val="single" w:sz="4" w:space="0" w:color="auto"/>
              <w:right w:val="single" w:sz="4" w:space="0" w:color="auto"/>
            </w:tcBorders>
            <w:shd w:val="clear" w:color="000000" w:fill="E7E6E6"/>
            <w:noWrap/>
            <w:vAlign w:val="center"/>
          </w:tcPr>
          <w:p w14:paraId="67951724" w14:textId="5B304A98"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Biológicas</w:t>
            </w:r>
          </w:p>
        </w:tc>
        <w:tc>
          <w:tcPr>
            <w:tcW w:w="996" w:type="dxa"/>
            <w:tcBorders>
              <w:top w:val="nil"/>
              <w:left w:val="nil"/>
              <w:bottom w:val="single" w:sz="4" w:space="0" w:color="auto"/>
              <w:right w:val="single" w:sz="4" w:space="0" w:color="auto"/>
            </w:tcBorders>
            <w:shd w:val="clear" w:color="000000" w:fill="E7E6E6"/>
            <w:noWrap/>
            <w:vAlign w:val="center"/>
          </w:tcPr>
          <w:p w14:paraId="5DA5B736" w14:textId="66AA992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47.3</w:t>
            </w:r>
          </w:p>
        </w:tc>
        <w:tc>
          <w:tcPr>
            <w:tcW w:w="995" w:type="dxa"/>
            <w:tcBorders>
              <w:top w:val="nil"/>
              <w:left w:val="nil"/>
              <w:bottom w:val="single" w:sz="4" w:space="0" w:color="auto"/>
              <w:right w:val="single" w:sz="4" w:space="0" w:color="auto"/>
            </w:tcBorders>
            <w:shd w:val="clear" w:color="000000" w:fill="E7E6E6"/>
            <w:noWrap/>
            <w:vAlign w:val="center"/>
          </w:tcPr>
          <w:p w14:paraId="39728B7A" w14:textId="39C2A1F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57.7</w:t>
            </w:r>
          </w:p>
        </w:tc>
        <w:tc>
          <w:tcPr>
            <w:tcW w:w="995" w:type="dxa"/>
            <w:tcBorders>
              <w:top w:val="nil"/>
              <w:left w:val="nil"/>
              <w:bottom w:val="single" w:sz="4" w:space="0" w:color="auto"/>
              <w:right w:val="single" w:sz="4" w:space="0" w:color="auto"/>
            </w:tcBorders>
            <w:shd w:val="clear" w:color="000000" w:fill="E7E6E6"/>
            <w:noWrap/>
            <w:vAlign w:val="center"/>
          </w:tcPr>
          <w:p w14:paraId="7A5DA0A2" w14:textId="7ACC8C6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67.6</w:t>
            </w:r>
          </w:p>
        </w:tc>
        <w:tc>
          <w:tcPr>
            <w:tcW w:w="996" w:type="dxa"/>
            <w:tcBorders>
              <w:top w:val="nil"/>
              <w:left w:val="nil"/>
              <w:bottom w:val="single" w:sz="4" w:space="0" w:color="auto"/>
              <w:right w:val="single" w:sz="4" w:space="0" w:color="auto"/>
            </w:tcBorders>
            <w:shd w:val="clear" w:color="000000" w:fill="E7E6E6"/>
            <w:noWrap/>
            <w:vAlign w:val="center"/>
          </w:tcPr>
          <w:p w14:paraId="74E85478" w14:textId="1432EEB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4.9</w:t>
            </w:r>
          </w:p>
        </w:tc>
        <w:tc>
          <w:tcPr>
            <w:tcW w:w="1000" w:type="dxa"/>
            <w:tcBorders>
              <w:top w:val="nil"/>
              <w:left w:val="nil"/>
              <w:bottom w:val="single" w:sz="4" w:space="0" w:color="auto"/>
              <w:right w:val="single" w:sz="4" w:space="0" w:color="auto"/>
            </w:tcBorders>
            <w:shd w:val="clear" w:color="000000" w:fill="E7E6E6"/>
            <w:noWrap/>
            <w:vAlign w:val="center"/>
          </w:tcPr>
          <w:p w14:paraId="0FFD75E9" w14:textId="00FC84E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5E953233"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1539CE83" w14:textId="72824729"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378</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041FC65A" w14:textId="0AF0DC2C"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N/E</w:t>
            </w:r>
          </w:p>
        </w:tc>
        <w:tc>
          <w:tcPr>
            <w:tcW w:w="2988" w:type="dxa"/>
            <w:tcBorders>
              <w:top w:val="nil"/>
              <w:left w:val="nil"/>
              <w:bottom w:val="single" w:sz="4" w:space="0" w:color="auto"/>
              <w:right w:val="single" w:sz="4" w:space="0" w:color="auto"/>
            </w:tcBorders>
            <w:shd w:val="clear" w:color="000000" w:fill="FFFFFF"/>
            <w:noWrap/>
            <w:vAlign w:val="center"/>
          </w:tcPr>
          <w:p w14:paraId="520929B6" w14:textId="553B2EC4"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Ingeniería Mecánica</w:t>
            </w:r>
          </w:p>
        </w:tc>
        <w:tc>
          <w:tcPr>
            <w:tcW w:w="996" w:type="dxa"/>
            <w:tcBorders>
              <w:top w:val="nil"/>
              <w:left w:val="nil"/>
              <w:bottom w:val="single" w:sz="4" w:space="0" w:color="auto"/>
              <w:right w:val="single" w:sz="4" w:space="0" w:color="auto"/>
            </w:tcBorders>
            <w:shd w:val="clear" w:color="000000" w:fill="FFFFFF"/>
            <w:noWrap/>
            <w:vAlign w:val="center"/>
          </w:tcPr>
          <w:p w14:paraId="4491FBBD" w14:textId="5A7E0A8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26.5</w:t>
            </w:r>
          </w:p>
        </w:tc>
        <w:tc>
          <w:tcPr>
            <w:tcW w:w="995" w:type="dxa"/>
            <w:tcBorders>
              <w:top w:val="nil"/>
              <w:left w:val="nil"/>
              <w:bottom w:val="single" w:sz="4" w:space="0" w:color="auto"/>
              <w:right w:val="single" w:sz="4" w:space="0" w:color="auto"/>
            </w:tcBorders>
            <w:shd w:val="clear" w:color="000000" w:fill="FFFFFF"/>
            <w:noWrap/>
            <w:vAlign w:val="center"/>
          </w:tcPr>
          <w:p w14:paraId="2F736C96" w14:textId="30673B3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52.9</w:t>
            </w:r>
          </w:p>
        </w:tc>
        <w:tc>
          <w:tcPr>
            <w:tcW w:w="995" w:type="dxa"/>
            <w:tcBorders>
              <w:top w:val="nil"/>
              <w:left w:val="nil"/>
              <w:bottom w:val="single" w:sz="4" w:space="0" w:color="auto"/>
              <w:right w:val="single" w:sz="4" w:space="0" w:color="auto"/>
            </w:tcBorders>
            <w:shd w:val="clear" w:color="000000" w:fill="FFFFFF"/>
            <w:noWrap/>
            <w:vAlign w:val="center"/>
          </w:tcPr>
          <w:p w14:paraId="7A1971AF" w14:textId="03572963"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56</w:t>
            </w:r>
          </w:p>
        </w:tc>
        <w:tc>
          <w:tcPr>
            <w:tcW w:w="996" w:type="dxa"/>
            <w:tcBorders>
              <w:top w:val="nil"/>
              <w:left w:val="nil"/>
              <w:bottom w:val="single" w:sz="4" w:space="0" w:color="auto"/>
              <w:right w:val="single" w:sz="4" w:space="0" w:color="auto"/>
            </w:tcBorders>
            <w:shd w:val="clear" w:color="000000" w:fill="FFFFFF"/>
            <w:noWrap/>
            <w:vAlign w:val="center"/>
          </w:tcPr>
          <w:p w14:paraId="3D2B3372" w14:textId="41DB793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20.2</w:t>
            </w:r>
          </w:p>
        </w:tc>
        <w:tc>
          <w:tcPr>
            <w:tcW w:w="1000" w:type="dxa"/>
            <w:tcBorders>
              <w:top w:val="nil"/>
              <w:left w:val="nil"/>
              <w:bottom w:val="single" w:sz="4" w:space="0" w:color="auto"/>
              <w:right w:val="single" w:sz="4" w:space="0" w:color="auto"/>
            </w:tcBorders>
            <w:shd w:val="clear" w:color="000000" w:fill="FFFFFF"/>
            <w:noWrap/>
            <w:vAlign w:val="center"/>
          </w:tcPr>
          <w:p w14:paraId="3D617368" w14:textId="1BC6A41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00FDA875"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4F7FB355" w14:textId="2E9240DA"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378</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3A183CAF" w14:textId="3BCEC902"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N/E</w:t>
            </w:r>
          </w:p>
        </w:tc>
        <w:tc>
          <w:tcPr>
            <w:tcW w:w="2988" w:type="dxa"/>
            <w:tcBorders>
              <w:top w:val="nil"/>
              <w:left w:val="nil"/>
              <w:bottom w:val="single" w:sz="4" w:space="0" w:color="auto"/>
              <w:right w:val="single" w:sz="4" w:space="0" w:color="auto"/>
            </w:tcBorders>
            <w:shd w:val="clear" w:color="000000" w:fill="E7E6E6"/>
            <w:noWrap/>
            <w:vAlign w:val="center"/>
          </w:tcPr>
          <w:p w14:paraId="4EDCD718" w14:textId="07021517"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Tecnología Médica</w:t>
            </w:r>
          </w:p>
        </w:tc>
        <w:tc>
          <w:tcPr>
            <w:tcW w:w="996" w:type="dxa"/>
            <w:tcBorders>
              <w:top w:val="nil"/>
              <w:left w:val="nil"/>
              <w:bottom w:val="single" w:sz="4" w:space="0" w:color="auto"/>
              <w:right w:val="single" w:sz="4" w:space="0" w:color="auto"/>
            </w:tcBorders>
            <w:shd w:val="clear" w:color="000000" w:fill="E7E6E6"/>
            <w:noWrap/>
            <w:vAlign w:val="center"/>
          </w:tcPr>
          <w:p w14:paraId="0934A58A" w14:textId="75EFD22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15.9</w:t>
            </w:r>
          </w:p>
        </w:tc>
        <w:tc>
          <w:tcPr>
            <w:tcW w:w="995" w:type="dxa"/>
            <w:tcBorders>
              <w:top w:val="nil"/>
              <w:left w:val="nil"/>
              <w:bottom w:val="single" w:sz="4" w:space="0" w:color="auto"/>
              <w:right w:val="single" w:sz="4" w:space="0" w:color="auto"/>
            </w:tcBorders>
            <w:shd w:val="clear" w:color="000000" w:fill="E7E6E6"/>
            <w:noWrap/>
            <w:vAlign w:val="center"/>
          </w:tcPr>
          <w:p w14:paraId="43BF4F3D" w14:textId="0C5DB78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52.2</w:t>
            </w:r>
          </w:p>
        </w:tc>
        <w:tc>
          <w:tcPr>
            <w:tcW w:w="995" w:type="dxa"/>
            <w:tcBorders>
              <w:top w:val="nil"/>
              <w:left w:val="nil"/>
              <w:bottom w:val="single" w:sz="4" w:space="0" w:color="auto"/>
              <w:right w:val="single" w:sz="4" w:space="0" w:color="auto"/>
            </w:tcBorders>
            <w:shd w:val="clear" w:color="000000" w:fill="E7E6E6"/>
            <w:noWrap/>
            <w:vAlign w:val="center"/>
          </w:tcPr>
          <w:p w14:paraId="1D4FA22A" w14:textId="025660AE"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70.8</w:t>
            </w:r>
          </w:p>
        </w:tc>
        <w:tc>
          <w:tcPr>
            <w:tcW w:w="996" w:type="dxa"/>
            <w:tcBorders>
              <w:top w:val="nil"/>
              <w:left w:val="nil"/>
              <w:bottom w:val="single" w:sz="4" w:space="0" w:color="auto"/>
              <w:right w:val="single" w:sz="4" w:space="0" w:color="auto"/>
            </w:tcBorders>
            <w:shd w:val="clear" w:color="000000" w:fill="E7E6E6"/>
            <w:noWrap/>
            <w:vAlign w:val="center"/>
          </w:tcPr>
          <w:p w14:paraId="130CF848" w14:textId="46C7B44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11.3</w:t>
            </w:r>
          </w:p>
        </w:tc>
        <w:tc>
          <w:tcPr>
            <w:tcW w:w="1000" w:type="dxa"/>
            <w:tcBorders>
              <w:top w:val="nil"/>
              <w:left w:val="nil"/>
              <w:bottom w:val="single" w:sz="4" w:space="0" w:color="auto"/>
              <w:right w:val="single" w:sz="4" w:space="0" w:color="auto"/>
            </w:tcBorders>
            <w:shd w:val="clear" w:color="000000" w:fill="E7E6E6"/>
            <w:noWrap/>
            <w:vAlign w:val="center"/>
          </w:tcPr>
          <w:p w14:paraId="739D9F85" w14:textId="765AC833"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6C7AA704"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020AEC06" w14:textId="13BF5247"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389</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1E343CCA" w14:textId="2DC42A1D"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342</w:t>
            </w:r>
          </w:p>
        </w:tc>
        <w:tc>
          <w:tcPr>
            <w:tcW w:w="2988" w:type="dxa"/>
            <w:tcBorders>
              <w:top w:val="nil"/>
              <w:left w:val="nil"/>
              <w:bottom w:val="single" w:sz="4" w:space="0" w:color="auto"/>
              <w:right w:val="single" w:sz="4" w:space="0" w:color="auto"/>
            </w:tcBorders>
            <w:shd w:val="clear" w:color="000000" w:fill="FFFFFF"/>
            <w:noWrap/>
            <w:vAlign w:val="center"/>
          </w:tcPr>
          <w:p w14:paraId="550CD245" w14:textId="5990567A"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Políticas</w:t>
            </w:r>
          </w:p>
        </w:tc>
        <w:tc>
          <w:tcPr>
            <w:tcW w:w="996" w:type="dxa"/>
            <w:tcBorders>
              <w:top w:val="nil"/>
              <w:left w:val="nil"/>
              <w:bottom w:val="single" w:sz="4" w:space="0" w:color="auto"/>
              <w:right w:val="single" w:sz="4" w:space="0" w:color="auto"/>
            </w:tcBorders>
            <w:shd w:val="clear" w:color="000000" w:fill="FFFFFF"/>
            <w:noWrap/>
            <w:vAlign w:val="center"/>
          </w:tcPr>
          <w:p w14:paraId="67EB91F2" w14:textId="11526C27"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28.1</w:t>
            </w:r>
          </w:p>
        </w:tc>
        <w:tc>
          <w:tcPr>
            <w:tcW w:w="995" w:type="dxa"/>
            <w:tcBorders>
              <w:top w:val="nil"/>
              <w:left w:val="nil"/>
              <w:bottom w:val="single" w:sz="4" w:space="0" w:color="auto"/>
              <w:right w:val="single" w:sz="4" w:space="0" w:color="auto"/>
            </w:tcBorders>
            <w:shd w:val="clear" w:color="000000" w:fill="FFFFFF"/>
            <w:noWrap/>
            <w:vAlign w:val="center"/>
          </w:tcPr>
          <w:p w14:paraId="534AD039" w14:textId="220BC1E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29.3</w:t>
            </w:r>
          </w:p>
        </w:tc>
        <w:tc>
          <w:tcPr>
            <w:tcW w:w="995" w:type="dxa"/>
            <w:tcBorders>
              <w:top w:val="nil"/>
              <w:left w:val="nil"/>
              <w:bottom w:val="single" w:sz="4" w:space="0" w:color="auto"/>
              <w:right w:val="single" w:sz="4" w:space="0" w:color="auto"/>
            </w:tcBorders>
            <w:shd w:val="clear" w:color="000000" w:fill="FFFFFF"/>
            <w:noWrap/>
            <w:vAlign w:val="center"/>
          </w:tcPr>
          <w:p w14:paraId="7822F657" w14:textId="3819809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60.5</w:t>
            </w:r>
          </w:p>
        </w:tc>
        <w:tc>
          <w:tcPr>
            <w:tcW w:w="996" w:type="dxa"/>
            <w:tcBorders>
              <w:top w:val="nil"/>
              <w:left w:val="nil"/>
              <w:bottom w:val="single" w:sz="4" w:space="0" w:color="auto"/>
              <w:right w:val="single" w:sz="4" w:space="0" w:color="auto"/>
            </w:tcBorders>
            <w:shd w:val="clear" w:color="000000" w:fill="FFFFFF"/>
            <w:noWrap/>
            <w:vAlign w:val="center"/>
          </w:tcPr>
          <w:p w14:paraId="70516D6D" w14:textId="456644D8"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00" w:type="dxa"/>
            <w:tcBorders>
              <w:top w:val="nil"/>
              <w:left w:val="nil"/>
              <w:bottom w:val="single" w:sz="4" w:space="0" w:color="auto"/>
              <w:right w:val="single" w:sz="4" w:space="0" w:color="auto"/>
            </w:tcBorders>
            <w:shd w:val="clear" w:color="000000" w:fill="FFFFFF"/>
            <w:noWrap/>
            <w:vAlign w:val="center"/>
          </w:tcPr>
          <w:p w14:paraId="7EDFD851" w14:textId="7F6BEA3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7508AB4D"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33931496" w14:textId="6A04E7FD"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421</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38662D94" w14:textId="5944D51C"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300</w:t>
            </w:r>
          </w:p>
        </w:tc>
        <w:tc>
          <w:tcPr>
            <w:tcW w:w="2988" w:type="dxa"/>
            <w:tcBorders>
              <w:top w:val="nil"/>
              <w:left w:val="nil"/>
              <w:bottom w:val="single" w:sz="4" w:space="0" w:color="auto"/>
              <w:right w:val="single" w:sz="4" w:space="0" w:color="auto"/>
            </w:tcBorders>
            <w:shd w:val="clear" w:color="000000" w:fill="E7E6E6"/>
            <w:noWrap/>
            <w:vAlign w:val="center"/>
          </w:tcPr>
          <w:p w14:paraId="42EF5A9C" w14:textId="40B08B35"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Salud Pública</w:t>
            </w:r>
          </w:p>
        </w:tc>
        <w:tc>
          <w:tcPr>
            <w:tcW w:w="996" w:type="dxa"/>
            <w:tcBorders>
              <w:top w:val="nil"/>
              <w:left w:val="nil"/>
              <w:bottom w:val="single" w:sz="4" w:space="0" w:color="auto"/>
              <w:right w:val="single" w:sz="4" w:space="0" w:color="auto"/>
            </w:tcBorders>
            <w:shd w:val="clear" w:color="000000" w:fill="E7E6E6"/>
            <w:noWrap/>
            <w:vAlign w:val="center"/>
          </w:tcPr>
          <w:p w14:paraId="7373F653" w14:textId="4FD949A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19.7</w:t>
            </w:r>
          </w:p>
        </w:tc>
        <w:tc>
          <w:tcPr>
            <w:tcW w:w="995" w:type="dxa"/>
            <w:tcBorders>
              <w:top w:val="nil"/>
              <w:left w:val="nil"/>
              <w:bottom w:val="single" w:sz="4" w:space="0" w:color="auto"/>
              <w:right w:val="single" w:sz="4" w:space="0" w:color="auto"/>
            </w:tcBorders>
            <w:shd w:val="clear" w:color="000000" w:fill="E7E6E6"/>
            <w:noWrap/>
            <w:vAlign w:val="center"/>
          </w:tcPr>
          <w:p w14:paraId="42BDBE52" w14:textId="5DEB0D2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50.4</w:t>
            </w:r>
          </w:p>
        </w:tc>
        <w:tc>
          <w:tcPr>
            <w:tcW w:w="995" w:type="dxa"/>
            <w:tcBorders>
              <w:top w:val="nil"/>
              <w:left w:val="nil"/>
              <w:bottom w:val="single" w:sz="4" w:space="0" w:color="auto"/>
              <w:right w:val="single" w:sz="4" w:space="0" w:color="auto"/>
            </w:tcBorders>
            <w:shd w:val="clear" w:color="000000" w:fill="E7E6E6"/>
            <w:noWrap/>
            <w:vAlign w:val="center"/>
          </w:tcPr>
          <w:p w14:paraId="043B267C" w14:textId="1D64F66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61</w:t>
            </w:r>
          </w:p>
        </w:tc>
        <w:tc>
          <w:tcPr>
            <w:tcW w:w="996" w:type="dxa"/>
            <w:tcBorders>
              <w:top w:val="nil"/>
              <w:left w:val="nil"/>
              <w:bottom w:val="single" w:sz="4" w:space="0" w:color="auto"/>
              <w:right w:val="single" w:sz="4" w:space="0" w:color="auto"/>
            </w:tcBorders>
            <w:shd w:val="clear" w:color="000000" w:fill="E7E6E6"/>
            <w:noWrap/>
            <w:vAlign w:val="center"/>
          </w:tcPr>
          <w:p w14:paraId="6C401C97" w14:textId="454C8CD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15.6</w:t>
            </w:r>
          </w:p>
        </w:tc>
        <w:tc>
          <w:tcPr>
            <w:tcW w:w="1000" w:type="dxa"/>
            <w:tcBorders>
              <w:top w:val="nil"/>
              <w:left w:val="nil"/>
              <w:bottom w:val="single" w:sz="4" w:space="0" w:color="auto"/>
              <w:right w:val="single" w:sz="4" w:space="0" w:color="auto"/>
            </w:tcBorders>
            <w:shd w:val="clear" w:color="000000" w:fill="E7E6E6"/>
            <w:noWrap/>
            <w:vAlign w:val="center"/>
          </w:tcPr>
          <w:p w14:paraId="7295B9E0" w14:textId="24C4681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14DFE4E9"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31EB717D" w14:textId="1DD99BCA"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426</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68A09C96" w14:textId="403A43AA"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398</w:t>
            </w:r>
          </w:p>
        </w:tc>
        <w:tc>
          <w:tcPr>
            <w:tcW w:w="2988" w:type="dxa"/>
            <w:tcBorders>
              <w:top w:val="nil"/>
              <w:left w:val="nil"/>
              <w:bottom w:val="single" w:sz="4" w:space="0" w:color="auto"/>
              <w:right w:val="single" w:sz="4" w:space="0" w:color="auto"/>
            </w:tcBorders>
            <w:shd w:val="clear" w:color="000000" w:fill="FFFFFF"/>
            <w:noWrap/>
            <w:vAlign w:val="center"/>
          </w:tcPr>
          <w:p w14:paraId="74A40AD1" w14:textId="16429BD7"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Ciencias Biológicas Humanas</w:t>
            </w:r>
          </w:p>
        </w:tc>
        <w:tc>
          <w:tcPr>
            <w:tcW w:w="996" w:type="dxa"/>
            <w:tcBorders>
              <w:top w:val="nil"/>
              <w:left w:val="nil"/>
              <w:bottom w:val="single" w:sz="4" w:space="0" w:color="auto"/>
              <w:right w:val="single" w:sz="4" w:space="0" w:color="auto"/>
            </w:tcBorders>
            <w:shd w:val="clear" w:color="000000" w:fill="FFFFFF"/>
            <w:noWrap/>
            <w:vAlign w:val="center"/>
          </w:tcPr>
          <w:p w14:paraId="543FFC72" w14:textId="14613ABC"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32</w:t>
            </w:r>
          </w:p>
        </w:tc>
        <w:tc>
          <w:tcPr>
            <w:tcW w:w="995" w:type="dxa"/>
            <w:tcBorders>
              <w:top w:val="nil"/>
              <w:left w:val="nil"/>
              <w:bottom w:val="single" w:sz="4" w:space="0" w:color="auto"/>
              <w:right w:val="single" w:sz="4" w:space="0" w:color="auto"/>
            </w:tcBorders>
            <w:shd w:val="clear" w:color="000000" w:fill="FFFFFF"/>
            <w:noWrap/>
            <w:vAlign w:val="center"/>
          </w:tcPr>
          <w:p w14:paraId="35C47975" w14:textId="7116F78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57.8</w:t>
            </w:r>
          </w:p>
        </w:tc>
        <w:tc>
          <w:tcPr>
            <w:tcW w:w="995" w:type="dxa"/>
            <w:tcBorders>
              <w:top w:val="nil"/>
              <w:left w:val="nil"/>
              <w:bottom w:val="single" w:sz="4" w:space="0" w:color="auto"/>
              <w:right w:val="single" w:sz="4" w:space="0" w:color="auto"/>
            </w:tcBorders>
            <w:shd w:val="clear" w:color="000000" w:fill="FFFFFF"/>
            <w:noWrap/>
            <w:vAlign w:val="center"/>
          </w:tcPr>
          <w:p w14:paraId="4D744163" w14:textId="192360A5"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57.5</w:t>
            </w:r>
          </w:p>
        </w:tc>
        <w:tc>
          <w:tcPr>
            <w:tcW w:w="996" w:type="dxa"/>
            <w:tcBorders>
              <w:top w:val="nil"/>
              <w:left w:val="nil"/>
              <w:bottom w:val="single" w:sz="4" w:space="0" w:color="auto"/>
              <w:right w:val="single" w:sz="4" w:space="0" w:color="auto"/>
            </w:tcBorders>
            <w:shd w:val="clear" w:color="000000" w:fill="FFFFFF"/>
            <w:noWrap/>
            <w:vAlign w:val="center"/>
          </w:tcPr>
          <w:p w14:paraId="7FFD6288" w14:textId="7D3F68FD"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16.8</w:t>
            </w:r>
          </w:p>
        </w:tc>
        <w:tc>
          <w:tcPr>
            <w:tcW w:w="1000" w:type="dxa"/>
            <w:tcBorders>
              <w:top w:val="nil"/>
              <w:left w:val="nil"/>
              <w:bottom w:val="single" w:sz="4" w:space="0" w:color="auto"/>
              <w:right w:val="single" w:sz="4" w:space="0" w:color="auto"/>
            </w:tcBorders>
            <w:shd w:val="clear" w:color="000000" w:fill="FFFFFF"/>
            <w:noWrap/>
            <w:vAlign w:val="center"/>
          </w:tcPr>
          <w:p w14:paraId="36B9E701" w14:textId="04ABA3F4"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A52A92" w:rsidRPr="009E081E" w14:paraId="4696D5E8" w14:textId="77777777" w:rsidTr="00D532B6">
        <w:trPr>
          <w:trHeight w:val="45"/>
          <w:jc w:val="center"/>
        </w:trPr>
        <w:tc>
          <w:tcPr>
            <w:tcW w:w="833" w:type="dxa"/>
            <w:tcBorders>
              <w:top w:val="nil"/>
              <w:left w:val="single" w:sz="4" w:space="0" w:color="auto"/>
              <w:bottom w:val="single" w:sz="4" w:space="0" w:color="auto"/>
              <w:right w:val="single" w:sz="4" w:space="0" w:color="auto"/>
            </w:tcBorders>
            <w:shd w:val="clear" w:color="000000" w:fill="E7E6E6"/>
            <w:vAlign w:val="center"/>
          </w:tcPr>
          <w:p w14:paraId="76F699F0" w14:textId="47BD8CCD"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461</w:t>
            </w:r>
          </w:p>
        </w:tc>
        <w:tc>
          <w:tcPr>
            <w:tcW w:w="873" w:type="dxa"/>
            <w:tcBorders>
              <w:top w:val="nil"/>
              <w:left w:val="single" w:sz="4" w:space="0" w:color="auto"/>
              <w:bottom w:val="single" w:sz="4" w:space="0" w:color="auto"/>
              <w:right w:val="single" w:sz="4" w:space="0" w:color="auto"/>
            </w:tcBorders>
            <w:shd w:val="clear" w:color="000000" w:fill="E7E6E6"/>
            <w:noWrap/>
            <w:vAlign w:val="center"/>
          </w:tcPr>
          <w:p w14:paraId="6C5D866C" w14:textId="4DCF610D"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404</w:t>
            </w:r>
          </w:p>
        </w:tc>
        <w:tc>
          <w:tcPr>
            <w:tcW w:w="2988" w:type="dxa"/>
            <w:tcBorders>
              <w:top w:val="nil"/>
              <w:left w:val="nil"/>
              <w:bottom w:val="single" w:sz="4" w:space="0" w:color="auto"/>
              <w:right w:val="single" w:sz="4" w:space="0" w:color="auto"/>
            </w:tcBorders>
            <w:shd w:val="clear" w:color="000000" w:fill="E7E6E6"/>
            <w:noWrap/>
            <w:vAlign w:val="center"/>
          </w:tcPr>
          <w:p w14:paraId="5AFADDE3" w14:textId="27CAFBA0"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Ingeniería y Ciencias de la Energía</w:t>
            </w:r>
          </w:p>
        </w:tc>
        <w:tc>
          <w:tcPr>
            <w:tcW w:w="996" w:type="dxa"/>
            <w:tcBorders>
              <w:top w:val="nil"/>
              <w:left w:val="nil"/>
              <w:bottom w:val="single" w:sz="4" w:space="0" w:color="auto"/>
              <w:right w:val="single" w:sz="4" w:space="0" w:color="auto"/>
            </w:tcBorders>
            <w:shd w:val="clear" w:color="000000" w:fill="E7E6E6"/>
            <w:noWrap/>
            <w:vAlign w:val="center"/>
          </w:tcPr>
          <w:p w14:paraId="651F22A8" w14:textId="3124030A"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40.5</w:t>
            </w:r>
          </w:p>
        </w:tc>
        <w:tc>
          <w:tcPr>
            <w:tcW w:w="995" w:type="dxa"/>
            <w:tcBorders>
              <w:top w:val="nil"/>
              <w:left w:val="nil"/>
              <w:bottom w:val="single" w:sz="4" w:space="0" w:color="auto"/>
              <w:right w:val="single" w:sz="4" w:space="0" w:color="auto"/>
            </w:tcBorders>
            <w:shd w:val="clear" w:color="000000" w:fill="E7E6E6"/>
            <w:noWrap/>
            <w:vAlign w:val="center"/>
          </w:tcPr>
          <w:p w14:paraId="76817506" w14:textId="4D956F46"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54.9</w:t>
            </w:r>
          </w:p>
        </w:tc>
        <w:tc>
          <w:tcPr>
            <w:tcW w:w="995" w:type="dxa"/>
            <w:tcBorders>
              <w:top w:val="nil"/>
              <w:left w:val="nil"/>
              <w:bottom w:val="single" w:sz="4" w:space="0" w:color="auto"/>
              <w:right w:val="single" w:sz="4" w:space="0" w:color="auto"/>
            </w:tcBorders>
            <w:shd w:val="clear" w:color="000000" w:fill="E7E6E6"/>
            <w:noWrap/>
            <w:vAlign w:val="center"/>
          </w:tcPr>
          <w:p w14:paraId="5F7359E5" w14:textId="78DAA5B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58.3</w:t>
            </w:r>
          </w:p>
        </w:tc>
        <w:tc>
          <w:tcPr>
            <w:tcW w:w="996" w:type="dxa"/>
            <w:tcBorders>
              <w:top w:val="nil"/>
              <w:left w:val="nil"/>
              <w:bottom w:val="single" w:sz="4" w:space="0" w:color="auto"/>
              <w:right w:val="single" w:sz="4" w:space="0" w:color="auto"/>
            </w:tcBorders>
            <w:shd w:val="clear" w:color="000000" w:fill="E7E6E6"/>
            <w:noWrap/>
            <w:vAlign w:val="center"/>
          </w:tcPr>
          <w:p w14:paraId="674C83A0" w14:textId="771392A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c>
          <w:tcPr>
            <w:tcW w:w="1000" w:type="dxa"/>
            <w:tcBorders>
              <w:top w:val="nil"/>
              <w:left w:val="nil"/>
              <w:bottom w:val="single" w:sz="4" w:space="0" w:color="auto"/>
              <w:right w:val="single" w:sz="4" w:space="0" w:color="auto"/>
            </w:tcBorders>
            <w:shd w:val="clear" w:color="000000" w:fill="E7E6E6"/>
            <w:noWrap/>
            <w:vAlign w:val="center"/>
          </w:tcPr>
          <w:p w14:paraId="7D627E5E" w14:textId="44ECF2CB"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NA</w:t>
            </w:r>
          </w:p>
        </w:tc>
      </w:tr>
      <w:tr w:rsidR="00A52A92" w:rsidRPr="009E081E" w14:paraId="39FBC356" w14:textId="77777777" w:rsidTr="00F10CEF">
        <w:trPr>
          <w:trHeight w:val="144"/>
          <w:jc w:val="center"/>
        </w:trPr>
        <w:tc>
          <w:tcPr>
            <w:tcW w:w="833" w:type="dxa"/>
            <w:tcBorders>
              <w:top w:val="nil"/>
              <w:left w:val="single" w:sz="4" w:space="0" w:color="auto"/>
              <w:bottom w:val="single" w:sz="4" w:space="0" w:color="auto"/>
              <w:right w:val="single" w:sz="4" w:space="0" w:color="auto"/>
            </w:tcBorders>
            <w:shd w:val="clear" w:color="000000" w:fill="FFFFFF"/>
            <w:vAlign w:val="center"/>
          </w:tcPr>
          <w:p w14:paraId="5EC3A2D5" w14:textId="512B3A86" w:rsidR="00A52A92" w:rsidRPr="009E081E" w:rsidRDefault="00A52A92" w:rsidP="00A52A92">
            <w:pPr>
              <w:spacing w:after="0" w:line="240" w:lineRule="auto"/>
              <w:jc w:val="center"/>
              <w:rPr>
                <w:rFonts w:ascii="Calibri" w:hAnsi="Calibri" w:cs="Calibri"/>
                <w:color w:val="0070C0"/>
                <w:sz w:val="18"/>
                <w:szCs w:val="18"/>
              </w:rPr>
            </w:pPr>
            <w:r w:rsidRPr="009E081E">
              <w:rPr>
                <w:rFonts w:ascii="Calibri" w:hAnsi="Calibri" w:cs="Calibri"/>
                <w:color w:val="0070C0"/>
                <w:sz w:val="18"/>
                <w:szCs w:val="18"/>
              </w:rPr>
              <w:t>474</w:t>
            </w:r>
          </w:p>
        </w:tc>
        <w:tc>
          <w:tcPr>
            <w:tcW w:w="873" w:type="dxa"/>
            <w:tcBorders>
              <w:top w:val="nil"/>
              <w:left w:val="single" w:sz="4" w:space="0" w:color="auto"/>
              <w:bottom w:val="single" w:sz="4" w:space="0" w:color="auto"/>
              <w:right w:val="single" w:sz="4" w:space="0" w:color="auto"/>
            </w:tcBorders>
            <w:shd w:val="clear" w:color="000000" w:fill="FFFFFF"/>
            <w:noWrap/>
            <w:vAlign w:val="center"/>
          </w:tcPr>
          <w:p w14:paraId="23990591" w14:textId="02710C49" w:rsidR="00A52A92" w:rsidRPr="009E081E" w:rsidRDefault="00A52A92" w:rsidP="00A52A92">
            <w:pPr>
              <w:spacing w:after="0" w:line="240" w:lineRule="auto"/>
              <w:jc w:val="center"/>
              <w:rPr>
                <w:rFonts w:ascii="Calibri" w:eastAsia="Times New Roman" w:hAnsi="Calibri" w:cs="Calibri"/>
                <w:color w:val="0070C0"/>
                <w:sz w:val="18"/>
                <w:szCs w:val="18"/>
                <w:lang w:eastAsia="es-MX"/>
              </w:rPr>
            </w:pPr>
            <w:r w:rsidRPr="009E081E">
              <w:rPr>
                <w:rFonts w:ascii="Calibri" w:hAnsi="Calibri" w:cs="Calibri"/>
                <w:color w:val="0070C0"/>
                <w:sz w:val="18"/>
                <w:szCs w:val="18"/>
              </w:rPr>
              <w:t>432</w:t>
            </w:r>
          </w:p>
        </w:tc>
        <w:tc>
          <w:tcPr>
            <w:tcW w:w="2988" w:type="dxa"/>
            <w:tcBorders>
              <w:top w:val="nil"/>
              <w:left w:val="nil"/>
              <w:bottom w:val="single" w:sz="4" w:space="0" w:color="auto"/>
              <w:right w:val="single" w:sz="4" w:space="0" w:color="auto"/>
            </w:tcBorders>
            <w:shd w:val="clear" w:color="000000" w:fill="FFFFFF"/>
            <w:noWrap/>
            <w:vAlign w:val="center"/>
          </w:tcPr>
          <w:p w14:paraId="40774ED0" w14:textId="45F10BAF" w:rsidR="00A52A92" w:rsidRPr="009E081E" w:rsidRDefault="00A52A92" w:rsidP="00A52A92">
            <w:pPr>
              <w:spacing w:after="0" w:line="240" w:lineRule="auto"/>
              <w:rPr>
                <w:rFonts w:ascii="Calibri" w:eastAsia="Times New Roman" w:hAnsi="Calibri" w:cs="Calibri"/>
                <w:color w:val="000000"/>
                <w:sz w:val="18"/>
                <w:szCs w:val="18"/>
                <w:lang w:eastAsia="es-MX"/>
              </w:rPr>
            </w:pPr>
            <w:r w:rsidRPr="009E081E">
              <w:rPr>
                <w:rFonts w:ascii="Calibri" w:hAnsi="Calibri" w:cs="Calibri"/>
                <w:color w:val="000000"/>
                <w:sz w:val="18"/>
                <w:szCs w:val="18"/>
              </w:rPr>
              <w:t>Química</w:t>
            </w:r>
          </w:p>
        </w:tc>
        <w:tc>
          <w:tcPr>
            <w:tcW w:w="996" w:type="dxa"/>
            <w:tcBorders>
              <w:top w:val="nil"/>
              <w:left w:val="nil"/>
              <w:bottom w:val="single" w:sz="4" w:space="0" w:color="auto"/>
              <w:right w:val="single" w:sz="4" w:space="0" w:color="auto"/>
            </w:tcBorders>
            <w:shd w:val="clear" w:color="000000" w:fill="FFFFFF"/>
            <w:noWrap/>
            <w:vAlign w:val="center"/>
          </w:tcPr>
          <w:p w14:paraId="3C1751D0" w14:textId="4B5A1723"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53.9</w:t>
            </w:r>
          </w:p>
        </w:tc>
        <w:tc>
          <w:tcPr>
            <w:tcW w:w="995" w:type="dxa"/>
            <w:tcBorders>
              <w:top w:val="nil"/>
              <w:left w:val="nil"/>
              <w:bottom w:val="single" w:sz="4" w:space="0" w:color="auto"/>
              <w:right w:val="single" w:sz="4" w:space="0" w:color="auto"/>
            </w:tcBorders>
            <w:shd w:val="clear" w:color="000000" w:fill="FFFFFF"/>
            <w:noWrap/>
            <w:vAlign w:val="center"/>
          </w:tcPr>
          <w:p w14:paraId="65AA60A4" w14:textId="5A366D09"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54.8</w:t>
            </w:r>
          </w:p>
        </w:tc>
        <w:tc>
          <w:tcPr>
            <w:tcW w:w="995" w:type="dxa"/>
            <w:tcBorders>
              <w:top w:val="nil"/>
              <w:left w:val="nil"/>
              <w:bottom w:val="single" w:sz="4" w:space="0" w:color="auto"/>
              <w:right w:val="single" w:sz="4" w:space="0" w:color="auto"/>
            </w:tcBorders>
            <w:shd w:val="clear" w:color="000000" w:fill="FFFFFF"/>
            <w:noWrap/>
            <w:vAlign w:val="center"/>
          </w:tcPr>
          <w:p w14:paraId="544A69BD" w14:textId="7501CB82"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60.6</w:t>
            </w:r>
          </w:p>
        </w:tc>
        <w:tc>
          <w:tcPr>
            <w:tcW w:w="996" w:type="dxa"/>
            <w:tcBorders>
              <w:top w:val="nil"/>
              <w:left w:val="nil"/>
              <w:bottom w:val="single" w:sz="4" w:space="0" w:color="auto"/>
              <w:right w:val="single" w:sz="4" w:space="0" w:color="auto"/>
            </w:tcBorders>
            <w:shd w:val="clear" w:color="000000" w:fill="FFFFFF"/>
            <w:noWrap/>
            <w:vAlign w:val="center"/>
          </w:tcPr>
          <w:p w14:paraId="45C762A8" w14:textId="60E920E0"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11.8</w:t>
            </w:r>
          </w:p>
        </w:tc>
        <w:tc>
          <w:tcPr>
            <w:tcW w:w="1000" w:type="dxa"/>
            <w:tcBorders>
              <w:top w:val="nil"/>
              <w:left w:val="nil"/>
              <w:bottom w:val="single" w:sz="4" w:space="0" w:color="auto"/>
              <w:right w:val="single" w:sz="4" w:space="0" w:color="auto"/>
            </w:tcBorders>
            <w:shd w:val="clear" w:color="000000" w:fill="FFFFFF"/>
            <w:noWrap/>
            <w:vAlign w:val="center"/>
          </w:tcPr>
          <w:p w14:paraId="0D20AF8F" w14:textId="6A9F2BE1" w:rsidR="00A52A92" w:rsidRPr="009E081E" w:rsidRDefault="00A52A92" w:rsidP="00A52A92">
            <w:pPr>
              <w:spacing w:after="0" w:line="240" w:lineRule="auto"/>
              <w:jc w:val="center"/>
              <w:rPr>
                <w:rFonts w:ascii="Calibri" w:eastAsia="Times New Roman" w:hAnsi="Calibri" w:cs="Calibri"/>
                <w:color w:val="000000"/>
                <w:sz w:val="18"/>
                <w:szCs w:val="18"/>
                <w:lang w:eastAsia="es-MX"/>
              </w:rPr>
            </w:pPr>
            <w:r w:rsidRPr="009E081E">
              <w:rPr>
                <w:rFonts w:ascii="Calibri" w:hAnsi="Calibri" w:cs="Calibri"/>
                <w:color w:val="000000"/>
                <w:sz w:val="18"/>
                <w:szCs w:val="18"/>
              </w:rPr>
              <w:t>0</w:t>
            </w:r>
          </w:p>
        </w:tc>
      </w:tr>
      <w:tr w:rsidR="002269EB" w:rsidRPr="009E081E" w14:paraId="656E3CBC" w14:textId="77777777" w:rsidTr="00347452">
        <w:trPr>
          <w:trHeight w:val="123"/>
          <w:jc w:val="center"/>
        </w:trPr>
        <w:tc>
          <w:tcPr>
            <w:tcW w:w="9676" w:type="dxa"/>
            <w:gridSpan w:val="8"/>
            <w:tcBorders>
              <w:top w:val="single" w:sz="4" w:space="0" w:color="auto"/>
              <w:left w:val="nil"/>
              <w:bottom w:val="nil"/>
              <w:right w:val="nil"/>
            </w:tcBorders>
          </w:tcPr>
          <w:p w14:paraId="1CB3AB11" w14:textId="272F0A20" w:rsidR="002269EB" w:rsidRPr="009E081E" w:rsidRDefault="002269EB" w:rsidP="002269EB">
            <w:pPr>
              <w:spacing w:after="0" w:line="240" w:lineRule="auto"/>
              <w:rPr>
                <w:rFonts w:ascii="Calibri" w:eastAsia="Times New Roman" w:hAnsi="Calibri" w:cs="Calibri"/>
                <w:color w:val="000000"/>
                <w:sz w:val="16"/>
                <w:szCs w:val="16"/>
                <w:lang w:eastAsia="es-MX"/>
              </w:rPr>
            </w:pPr>
            <w:r w:rsidRPr="009E081E">
              <w:rPr>
                <w:rFonts w:ascii="Calibri" w:eastAsia="Times New Roman" w:hAnsi="Calibri" w:cs="Calibri"/>
                <w:color w:val="000000"/>
                <w:sz w:val="16"/>
                <w:szCs w:val="16"/>
                <w:lang w:eastAsia="es-MX"/>
              </w:rPr>
              <w:t>* Organizado por la posición estimada obtenido en 201</w:t>
            </w:r>
            <w:r w:rsidR="00347452" w:rsidRPr="009E081E">
              <w:rPr>
                <w:rFonts w:ascii="Calibri" w:eastAsia="Times New Roman" w:hAnsi="Calibri" w:cs="Calibri"/>
                <w:color w:val="000000"/>
                <w:sz w:val="16"/>
                <w:szCs w:val="16"/>
                <w:lang w:eastAsia="es-MX"/>
              </w:rPr>
              <w:t>9</w:t>
            </w:r>
            <w:r w:rsidRPr="009E081E">
              <w:rPr>
                <w:rFonts w:ascii="Calibri" w:eastAsia="Times New Roman" w:hAnsi="Calibri" w:cs="Calibri"/>
                <w:color w:val="000000"/>
                <w:sz w:val="16"/>
                <w:szCs w:val="16"/>
                <w:lang w:eastAsia="es-MX"/>
              </w:rPr>
              <w:t>.</w:t>
            </w:r>
          </w:p>
          <w:p w14:paraId="33B66B2A" w14:textId="7FFB2E80" w:rsidR="002269EB" w:rsidRPr="009E081E" w:rsidRDefault="002269EB" w:rsidP="002269EB">
            <w:pPr>
              <w:spacing w:after="0" w:line="240" w:lineRule="auto"/>
              <w:rPr>
                <w:rFonts w:ascii="Calibri" w:eastAsia="Times New Roman" w:hAnsi="Calibri" w:cs="Calibri"/>
                <w:color w:val="000000"/>
                <w:sz w:val="16"/>
                <w:szCs w:val="16"/>
                <w:lang w:eastAsia="es-MX"/>
              </w:rPr>
            </w:pPr>
            <w:r w:rsidRPr="009E081E">
              <w:rPr>
                <w:rFonts w:ascii="Calibri" w:eastAsia="Times New Roman" w:hAnsi="Calibri" w:cs="Times New Roman"/>
                <w:bCs/>
                <w:color w:val="000000"/>
                <w:sz w:val="16"/>
                <w:szCs w:val="16"/>
                <w:lang w:eastAsia="es-MX"/>
              </w:rPr>
              <w:t xml:space="preserve">** Las </w:t>
            </w:r>
            <w:r w:rsidRPr="009E081E">
              <w:rPr>
                <w:rFonts w:ascii="Calibri" w:eastAsia="Times New Roman" w:hAnsi="Calibri" w:cs="Calibri"/>
                <w:color w:val="000000"/>
                <w:sz w:val="16"/>
                <w:szCs w:val="16"/>
                <w:lang w:eastAsia="es-MX"/>
              </w:rPr>
              <w:t xml:space="preserve">posiciones estimadas </w:t>
            </w:r>
            <w:r w:rsidRPr="009E081E">
              <w:rPr>
                <w:rFonts w:ascii="Calibri" w:eastAsia="Times New Roman" w:hAnsi="Calibri" w:cs="Times New Roman"/>
                <w:bCs/>
                <w:color w:val="000000"/>
                <w:sz w:val="16"/>
                <w:szCs w:val="16"/>
                <w:lang w:eastAsia="es-MX"/>
              </w:rPr>
              <w:t>en color azul fueron estimadas por la Dirección General de Evaluación Institucional (DGEI-UNAM).</w:t>
            </w:r>
          </w:p>
          <w:p w14:paraId="0BC193D9" w14:textId="77777777" w:rsidR="002269EB" w:rsidRPr="009E081E" w:rsidRDefault="002269EB" w:rsidP="002269EB">
            <w:pPr>
              <w:spacing w:after="0" w:line="240" w:lineRule="auto"/>
              <w:rPr>
                <w:rFonts w:ascii="Calibri" w:eastAsia="Times New Roman" w:hAnsi="Calibri" w:cs="Calibri"/>
                <w:color w:val="000000"/>
                <w:sz w:val="16"/>
                <w:szCs w:val="16"/>
                <w:lang w:eastAsia="es-MX"/>
              </w:rPr>
            </w:pPr>
            <w:r w:rsidRPr="009E081E">
              <w:rPr>
                <w:rFonts w:ascii="Calibri" w:eastAsia="Times New Roman" w:hAnsi="Calibri" w:cs="Calibri"/>
                <w:color w:val="000000"/>
                <w:sz w:val="16"/>
                <w:szCs w:val="16"/>
                <w:lang w:eastAsia="es-MX"/>
              </w:rPr>
              <w:t>*** N/A: No aplica.</w:t>
            </w:r>
          </w:p>
          <w:p w14:paraId="783A08BD" w14:textId="061B3D7F" w:rsidR="002269EB" w:rsidRPr="009E081E" w:rsidRDefault="002269EB" w:rsidP="002269EB">
            <w:pPr>
              <w:spacing w:after="0" w:line="240" w:lineRule="auto"/>
              <w:rPr>
                <w:rFonts w:ascii="Calibri" w:eastAsia="Times New Roman" w:hAnsi="Calibri" w:cs="Calibri"/>
                <w:color w:val="000000"/>
                <w:sz w:val="16"/>
                <w:szCs w:val="16"/>
                <w:lang w:eastAsia="es-MX"/>
              </w:rPr>
            </w:pPr>
            <w:r w:rsidRPr="009E081E">
              <w:rPr>
                <w:rFonts w:ascii="Calibri" w:eastAsia="Times New Roman" w:hAnsi="Calibri" w:cs="Calibri"/>
                <w:color w:val="000000"/>
                <w:sz w:val="16"/>
                <w:szCs w:val="16"/>
                <w:lang w:eastAsia="es-MX"/>
              </w:rPr>
              <w:t xml:space="preserve">****N/E: No </w:t>
            </w:r>
            <w:r w:rsidR="00E32C92" w:rsidRPr="009E081E">
              <w:rPr>
                <w:rFonts w:ascii="Calibri" w:eastAsia="Times New Roman" w:hAnsi="Calibri" w:cs="Calibri"/>
                <w:color w:val="000000"/>
                <w:sz w:val="16"/>
                <w:szCs w:val="16"/>
                <w:lang w:eastAsia="es-MX"/>
              </w:rPr>
              <w:t xml:space="preserve">fue </w:t>
            </w:r>
            <w:r w:rsidR="00D20AA2" w:rsidRPr="009E081E">
              <w:rPr>
                <w:rFonts w:ascii="Calibri" w:eastAsia="Times New Roman" w:hAnsi="Calibri" w:cs="Calibri"/>
                <w:color w:val="000000"/>
                <w:sz w:val="16"/>
                <w:szCs w:val="16"/>
                <w:lang w:eastAsia="es-MX"/>
              </w:rPr>
              <w:t xml:space="preserve">evaluada </w:t>
            </w:r>
            <w:r w:rsidRPr="009E081E">
              <w:rPr>
                <w:rFonts w:ascii="Calibri" w:eastAsia="Times New Roman" w:hAnsi="Calibri" w:cs="Calibri"/>
                <w:color w:val="000000"/>
                <w:sz w:val="16"/>
                <w:szCs w:val="16"/>
                <w:lang w:eastAsia="es-MX"/>
              </w:rPr>
              <w:t>en ese año.</w:t>
            </w:r>
          </w:p>
        </w:tc>
      </w:tr>
    </w:tbl>
    <w:p w14:paraId="52FBF5CF" w14:textId="77777777" w:rsidR="00D532B6" w:rsidRPr="009E081E" w:rsidRDefault="00D532B6" w:rsidP="00D532B6">
      <w:pPr>
        <w:pStyle w:val="Prrafodelista"/>
        <w:spacing w:after="0" w:line="240" w:lineRule="auto"/>
        <w:jc w:val="both"/>
        <w:rPr>
          <w:sz w:val="14"/>
        </w:rPr>
      </w:pPr>
    </w:p>
    <w:p w14:paraId="5690AC3C" w14:textId="549B966D" w:rsidR="007A3100" w:rsidRPr="009E081E" w:rsidRDefault="00265B43" w:rsidP="00265B43">
      <w:pPr>
        <w:pStyle w:val="Prrafodelista"/>
        <w:numPr>
          <w:ilvl w:val="0"/>
          <w:numId w:val="1"/>
        </w:numPr>
        <w:spacing w:after="0" w:line="240" w:lineRule="auto"/>
        <w:jc w:val="both"/>
        <w:rPr>
          <w:sz w:val="24"/>
          <w:szCs w:val="24"/>
        </w:rPr>
      </w:pPr>
      <w:r w:rsidRPr="00265B43">
        <w:rPr>
          <w:sz w:val="24"/>
          <w:szCs w:val="24"/>
        </w:rPr>
        <w:t>La UNAM cuenta con 12 de las 15 disciplinas evaluadas en los primeros 500 lugares a nivel mundial. Destaca: Minería</w:t>
      </w:r>
      <w:r>
        <w:rPr>
          <w:sz w:val="24"/>
          <w:szCs w:val="24"/>
        </w:rPr>
        <w:t xml:space="preserve"> </w:t>
      </w:r>
      <w:r w:rsidR="007A3100" w:rsidRPr="009E081E">
        <w:rPr>
          <w:sz w:val="24"/>
        </w:rPr>
        <w:t>e Ingeniería de Minerales en el lugar 65, Ecología en el lugar 66, y Ciencias Agrícolas en el lugar 75.</w:t>
      </w:r>
      <w:bookmarkStart w:id="0" w:name="_GoBack"/>
      <w:bookmarkEnd w:id="0"/>
    </w:p>
    <w:p w14:paraId="38CE0754" w14:textId="77777777" w:rsidR="00D532B6" w:rsidRPr="009E081E" w:rsidRDefault="00D532B6" w:rsidP="00D532B6">
      <w:pPr>
        <w:pStyle w:val="Prrafodelista"/>
        <w:spacing w:after="0" w:line="240" w:lineRule="auto"/>
        <w:jc w:val="both"/>
        <w:rPr>
          <w:sz w:val="24"/>
          <w:szCs w:val="24"/>
        </w:rPr>
      </w:pPr>
    </w:p>
    <w:p w14:paraId="15A213F4" w14:textId="09EDB8DE" w:rsidR="00D33819" w:rsidRPr="009E081E" w:rsidRDefault="000C39A8" w:rsidP="00CC5C66">
      <w:pPr>
        <w:spacing w:after="0" w:line="240" w:lineRule="auto"/>
        <w:ind w:firstLine="708"/>
        <w:jc w:val="both"/>
        <w:rPr>
          <w:sz w:val="24"/>
          <w:szCs w:val="24"/>
        </w:rPr>
      </w:pPr>
      <w:r w:rsidRPr="009E081E">
        <w:rPr>
          <w:i/>
          <w:sz w:val="24"/>
          <w:szCs w:val="24"/>
          <w:u w:val="single"/>
        </w:rPr>
        <w:t>Ciencias de la Vida</w:t>
      </w:r>
      <w:r w:rsidR="003F1792" w:rsidRPr="009E081E">
        <w:rPr>
          <w:i/>
          <w:sz w:val="24"/>
          <w:szCs w:val="24"/>
          <w:u w:val="single"/>
        </w:rPr>
        <w:t xml:space="preserve"> </w:t>
      </w:r>
    </w:p>
    <w:p w14:paraId="6E35A765" w14:textId="5F7A2348" w:rsidR="006C0144" w:rsidRPr="009E081E" w:rsidRDefault="00DE1E8A" w:rsidP="006255F9">
      <w:pPr>
        <w:pStyle w:val="Prrafodelista"/>
        <w:spacing w:after="0" w:line="240" w:lineRule="auto"/>
        <w:jc w:val="both"/>
        <w:rPr>
          <w:sz w:val="24"/>
          <w:szCs w:val="24"/>
        </w:rPr>
      </w:pPr>
      <w:r w:rsidRPr="009E081E">
        <w:rPr>
          <w:sz w:val="24"/>
          <w:szCs w:val="24"/>
        </w:rPr>
        <w:t xml:space="preserve">La UNAM </w:t>
      </w:r>
      <w:r w:rsidR="008171C0" w:rsidRPr="009E081E">
        <w:rPr>
          <w:sz w:val="24"/>
          <w:szCs w:val="24"/>
        </w:rPr>
        <w:t xml:space="preserve">fue clasificada en las </w:t>
      </w:r>
      <w:r w:rsidRPr="009E081E">
        <w:rPr>
          <w:sz w:val="24"/>
          <w:szCs w:val="24"/>
        </w:rPr>
        <w:t xml:space="preserve">4 disciplinas consideradas en esta </w:t>
      </w:r>
      <w:r w:rsidR="001775AD" w:rsidRPr="009E081E">
        <w:rPr>
          <w:sz w:val="24"/>
          <w:szCs w:val="24"/>
        </w:rPr>
        <w:t>área del conocimiento</w:t>
      </w:r>
      <w:r w:rsidR="00F70F9F" w:rsidRPr="009E081E">
        <w:rPr>
          <w:sz w:val="24"/>
          <w:szCs w:val="24"/>
        </w:rPr>
        <w:t xml:space="preserve">. </w:t>
      </w:r>
    </w:p>
    <w:p w14:paraId="26B451CD" w14:textId="77777777" w:rsidR="008171C0" w:rsidRPr="009E081E" w:rsidRDefault="008171C0" w:rsidP="00B71F97">
      <w:pPr>
        <w:pStyle w:val="Prrafodelista"/>
        <w:numPr>
          <w:ilvl w:val="0"/>
          <w:numId w:val="26"/>
        </w:numPr>
        <w:spacing w:after="0" w:line="240" w:lineRule="auto"/>
        <w:ind w:left="1134" w:hanging="283"/>
        <w:jc w:val="both"/>
        <w:rPr>
          <w:sz w:val="24"/>
          <w:szCs w:val="24"/>
        </w:rPr>
      </w:pPr>
      <w:r w:rsidRPr="009E081E">
        <w:rPr>
          <w:sz w:val="24"/>
          <w:szCs w:val="24"/>
        </w:rPr>
        <w:t>Ciencias Agrícolas en la posición mundial 75 y en Iberoamérica en el lugar 6</w:t>
      </w:r>
    </w:p>
    <w:p w14:paraId="6EB2DCC4" w14:textId="77777777" w:rsidR="008171C0" w:rsidRPr="009E081E" w:rsidRDefault="008171C0" w:rsidP="00B71F97">
      <w:pPr>
        <w:pStyle w:val="Prrafodelista"/>
        <w:numPr>
          <w:ilvl w:val="0"/>
          <w:numId w:val="26"/>
        </w:numPr>
        <w:spacing w:after="0" w:line="240" w:lineRule="auto"/>
        <w:ind w:left="1134" w:hanging="283"/>
        <w:jc w:val="both"/>
        <w:rPr>
          <w:sz w:val="24"/>
          <w:szCs w:val="24"/>
        </w:rPr>
      </w:pPr>
      <w:r w:rsidRPr="009E081E">
        <w:rPr>
          <w:sz w:val="24"/>
          <w:szCs w:val="24"/>
        </w:rPr>
        <w:t>Ciencias Veterinarias en la posición mundial 153 y en Iberoamérica en el lugar 19</w:t>
      </w:r>
    </w:p>
    <w:p w14:paraId="5ECC4D5A" w14:textId="77777777" w:rsidR="008171C0" w:rsidRPr="009E081E" w:rsidRDefault="008171C0" w:rsidP="00B71F97">
      <w:pPr>
        <w:pStyle w:val="Prrafodelista"/>
        <w:numPr>
          <w:ilvl w:val="0"/>
          <w:numId w:val="26"/>
        </w:numPr>
        <w:spacing w:after="0" w:line="240" w:lineRule="auto"/>
        <w:ind w:left="1134" w:hanging="283"/>
        <w:jc w:val="both"/>
        <w:rPr>
          <w:sz w:val="24"/>
          <w:szCs w:val="24"/>
        </w:rPr>
      </w:pPr>
      <w:r w:rsidRPr="009E081E">
        <w:rPr>
          <w:sz w:val="24"/>
          <w:szCs w:val="24"/>
        </w:rPr>
        <w:t>Ciencias Biológicas en la posición mundial 329 y en Iberoamérica en el lugar 9</w:t>
      </w:r>
    </w:p>
    <w:p w14:paraId="0EBE624E" w14:textId="5EC0632A" w:rsidR="00D532B6" w:rsidRPr="009E081E" w:rsidRDefault="008171C0" w:rsidP="00B71F97">
      <w:pPr>
        <w:pStyle w:val="Prrafodelista"/>
        <w:numPr>
          <w:ilvl w:val="0"/>
          <w:numId w:val="26"/>
        </w:numPr>
        <w:spacing w:after="0" w:line="240" w:lineRule="auto"/>
        <w:ind w:left="1134" w:hanging="283"/>
        <w:jc w:val="both"/>
        <w:rPr>
          <w:sz w:val="24"/>
          <w:szCs w:val="24"/>
        </w:rPr>
      </w:pPr>
      <w:r w:rsidRPr="009E081E">
        <w:rPr>
          <w:sz w:val="24"/>
          <w:szCs w:val="24"/>
        </w:rPr>
        <w:t>Ciencias Biológicas Humanas en la posición mundial 426 y en Iberoamérica en el lugar 19</w:t>
      </w:r>
    </w:p>
    <w:p w14:paraId="15A92A90" w14:textId="77777777" w:rsidR="008171C0" w:rsidRPr="009E081E" w:rsidRDefault="008171C0" w:rsidP="008171C0">
      <w:pPr>
        <w:spacing w:after="0" w:line="240" w:lineRule="auto"/>
        <w:jc w:val="both"/>
        <w:rPr>
          <w:sz w:val="24"/>
          <w:szCs w:val="24"/>
        </w:rPr>
      </w:pPr>
    </w:p>
    <w:p w14:paraId="642A2028" w14:textId="4A9ABC64" w:rsidR="000C39A8" w:rsidRPr="009E081E" w:rsidRDefault="000C39A8" w:rsidP="00A8298B">
      <w:pPr>
        <w:pStyle w:val="Prrafodelista"/>
        <w:spacing w:after="0" w:line="240" w:lineRule="auto"/>
        <w:jc w:val="both"/>
        <w:rPr>
          <w:i/>
          <w:sz w:val="24"/>
          <w:szCs w:val="24"/>
          <w:u w:val="single"/>
        </w:rPr>
      </w:pPr>
      <w:r w:rsidRPr="009E081E">
        <w:rPr>
          <w:i/>
          <w:sz w:val="24"/>
          <w:szCs w:val="24"/>
          <w:u w:val="single"/>
        </w:rPr>
        <w:t>Ciencias Médicas</w:t>
      </w:r>
      <w:r w:rsidR="00A8298B" w:rsidRPr="009E081E">
        <w:rPr>
          <w:i/>
          <w:sz w:val="24"/>
          <w:szCs w:val="24"/>
          <w:u w:val="single"/>
        </w:rPr>
        <w:t xml:space="preserve"> </w:t>
      </w:r>
    </w:p>
    <w:p w14:paraId="0CB3C97B" w14:textId="0ECB0C27" w:rsidR="0007480F" w:rsidRPr="009E081E" w:rsidRDefault="00A91DBF" w:rsidP="0007480F">
      <w:pPr>
        <w:pStyle w:val="Prrafodelista"/>
        <w:spacing w:after="0" w:line="240" w:lineRule="auto"/>
        <w:jc w:val="both"/>
        <w:rPr>
          <w:sz w:val="24"/>
          <w:szCs w:val="24"/>
        </w:rPr>
      </w:pPr>
      <w:r w:rsidRPr="009E081E">
        <w:rPr>
          <w:sz w:val="24"/>
          <w:szCs w:val="24"/>
        </w:rPr>
        <w:t xml:space="preserve">La universidad fue clasificada en 3 de las 6 disciplinas consideradas por el ranking, en esta área del conocimiento. </w:t>
      </w:r>
    </w:p>
    <w:p w14:paraId="53B48ADF" w14:textId="77777777" w:rsidR="00A91DBF" w:rsidRPr="009E081E" w:rsidRDefault="00A91DBF" w:rsidP="00A91DBF">
      <w:pPr>
        <w:pStyle w:val="Prrafodelista"/>
        <w:numPr>
          <w:ilvl w:val="0"/>
          <w:numId w:val="26"/>
        </w:numPr>
        <w:spacing w:after="0" w:line="240" w:lineRule="auto"/>
        <w:ind w:left="1134" w:hanging="283"/>
        <w:jc w:val="both"/>
        <w:rPr>
          <w:sz w:val="24"/>
          <w:szCs w:val="24"/>
        </w:rPr>
      </w:pPr>
      <w:r w:rsidRPr="009E081E">
        <w:rPr>
          <w:sz w:val="24"/>
          <w:szCs w:val="24"/>
        </w:rPr>
        <w:t>Ciencias Farmacéuticas en la posición mundial 117 y en Iberoamérica en el lugar 5</w:t>
      </w:r>
    </w:p>
    <w:p w14:paraId="504078FC" w14:textId="77777777" w:rsidR="00A91DBF" w:rsidRPr="009E081E" w:rsidRDefault="00A91DBF" w:rsidP="00A91DBF">
      <w:pPr>
        <w:pStyle w:val="Prrafodelista"/>
        <w:numPr>
          <w:ilvl w:val="0"/>
          <w:numId w:val="26"/>
        </w:numPr>
        <w:spacing w:after="0" w:line="240" w:lineRule="auto"/>
        <w:ind w:left="1134" w:hanging="283"/>
        <w:jc w:val="both"/>
        <w:rPr>
          <w:sz w:val="24"/>
          <w:szCs w:val="24"/>
        </w:rPr>
      </w:pPr>
      <w:r w:rsidRPr="009E081E">
        <w:rPr>
          <w:sz w:val="24"/>
          <w:szCs w:val="24"/>
        </w:rPr>
        <w:t>Tecnología Médica en la posición mundial 378 y en Iberoamérica en el lugar 14</w:t>
      </w:r>
    </w:p>
    <w:p w14:paraId="5B826E2E" w14:textId="218A5995" w:rsidR="0007480F" w:rsidRPr="009E081E" w:rsidRDefault="00A91DBF" w:rsidP="00A91DBF">
      <w:pPr>
        <w:pStyle w:val="Prrafodelista"/>
        <w:numPr>
          <w:ilvl w:val="0"/>
          <w:numId w:val="26"/>
        </w:numPr>
        <w:spacing w:after="0" w:line="240" w:lineRule="auto"/>
        <w:ind w:left="1134" w:hanging="283"/>
        <w:jc w:val="both"/>
        <w:rPr>
          <w:sz w:val="24"/>
          <w:szCs w:val="24"/>
        </w:rPr>
      </w:pPr>
      <w:r w:rsidRPr="009E081E">
        <w:rPr>
          <w:sz w:val="24"/>
          <w:szCs w:val="24"/>
        </w:rPr>
        <w:t>Salud Pública en la posición mundial 421 y en Iberoamérica en el lugar 25</w:t>
      </w:r>
    </w:p>
    <w:p w14:paraId="3482A7A4" w14:textId="77777777" w:rsidR="0007480F" w:rsidRPr="009E081E" w:rsidRDefault="0007480F" w:rsidP="0007480F">
      <w:pPr>
        <w:pStyle w:val="Prrafodelista"/>
        <w:spacing w:after="0" w:line="240" w:lineRule="auto"/>
        <w:jc w:val="both"/>
        <w:rPr>
          <w:sz w:val="24"/>
          <w:szCs w:val="24"/>
        </w:rPr>
      </w:pPr>
    </w:p>
    <w:p w14:paraId="7E274869" w14:textId="783D2E0F" w:rsidR="00D33819" w:rsidRPr="009E081E" w:rsidRDefault="00CC5C66" w:rsidP="00D33819">
      <w:pPr>
        <w:pStyle w:val="Prrafodelista"/>
        <w:spacing w:after="0" w:line="240" w:lineRule="auto"/>
        <w:jc w:val="both"/>
        <w:rPr>
          <w:b/>
          <w:sz w:val="24"/>
          <w:szCs w:val="24"/>
        </w:rPr>
      </w:pPr>
      <w:r w:rsidRPr="009E081E">
        <w:rPr>
          <w:i/>
          <w:sz w:val="24"/>
          <w:szCs w:val="24"/>
          <w:u w:val="single"/>
        </w:rPr>
        <w:lastRenderedPageBreak/>
        <w:t>Ciencias Naturales</w:t>
      </w:r>
    </w:p>
    <w:p w14:paraId="7F6C3100" w14:textId="7DE89372" w:rsidR="00D532B6" w:rsidRPr="009E081E" w:rsidRDefault="00FE0CBF" w:rsidP="00D532B6">
      <w:pPr>
        <w:pStyle w:val="Prrafodelista"/>
        <w:spacing w:after="0" w:line="240" w:lineRule="auto"/>
        <w:jc w:val="both"/>
        <w:rPr>
          <w:sz w:val="24"/>
          <w:szCs w:val="24"/>
        </w:rPr>
      </w:pPr>
      <w:r w:rsidRPr="009E081E">
        <w:rPr>
          <w:sz w:val="24"/>
          <w:szCs w:val="24"/>
        </w:rPr>
        <w:t xml:space="preserve">La UNAM fue clasificada en las 8 disciplinas consideradas en </w:t>
      </w:r>
      <w:r w:rsidR="00D532B6" w:rsidRPr="009E081E">
        <w:rPr>
          <w:sz w:val="24"/>
          <w:szCs w:val="24"/>
        </w:rPr>
        <w:t>el área del Ciencias Naturales.</w:t>
      </w:r>
      <w:r w:rsidRPr="009E081E">
        <w:rPr>
          <w:sz w:val="24"/>
          <w:szCs w:val="24"/>
        </w:rPr>
        <w:t xml:space="preserve"> Donde se destaca la participación de Ciencias de la Tierra que ocupó la primera posición, y Ecología </w:t>
      </w:r>
      <w:r w:rsidR="00B40378" w:rsidRPr="009E081E">
        <w:rPr>
          <w:sz w:val="24"/>
          <w:szCs w:val="24"/>
        </w:rPr>
        <w:t xml:space="preserve">ocupó </w:t>
      </w:r>
      <w:r w:rsidRPr="009E081E">
        <w:rPr>
          <w:sz w:val="24"/>
          <w:szCs w:val="24"/>
        </w:rPr>
        <w:t>la segunda posición a nivel iberoamericano.</w:t>
      </w:r>
    </w:p>
    <w:p w14:paraId="4F0EBA69"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Ecología en la posición mundial 66 y en Iberoamérica en el lugar 2</w:t>
      </w:r>
    </w:p>
    <w:p w14:paraId="031237F3"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Ciencias de la Tierra en la posición mundial 113 y en Iberoamérica en el lugar 1</w:t>
      </w:r>
    </w:p>
    <w:p w14:paraId="6CF904AB"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Matemáticas en la posición mundial 145 y en Iberoamérica en el lugar 7</w:t>
      </w:r>
    </w:p>
    <w:p w14:paraId="28351873"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Oceanografía en la posición mundial 192 y en Iberoamérica en el lugar 20</w:t>
      </w:r>
    </w:p>
    <w:p w14:paraId="17F7B5CB"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Geografía en la posición mundial 194 y en Iberoamérica en el lugar 6</w:t>
      </w:r>
    </w:p>
    <w:p w14:paraId="1505E133"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Ciencias Atmosféricas en la posición mundial 258 y en Iberoamérica en el lugar 10</w:t>
      </w:r>
    </w:p>
    <w:p w14:paraId="1D9D1AB3" w14:textId="77777777" w:rsidR="00FE0CBF"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Física en la posición mundial 260 y en Iberoamérica en el lugar 14</w:t>
      </w:r>
    </w:p>
    <w:p w14:paraId="0D1210B0" w14:textId="2F160F35" w:rsidR="00E64AFE" w:rsidRPr="009E081E" w:rsidRDefault="00FE0CBF" w:rsidP="00B71F97">
      <w:pPr>
        <w:pStyle w:val="Prrafodelista"/>
        <w:numPr>
          <w:ilvl w:val="0"/>
          <w:numId w:val="26"/>
        </w:numPr>
        <w:spacing w:after="0" w:line="240" w:lineRule="auto"/>
        <w:ind w:left="1134" w:hanging="283"/>
        <w:jc w:val="both"/>
        <w:rPr>
          <w:sz w:val="24"/>
          <w:szCs w:val="24"/>
        </w:rPr>
      </w:pPr>
      <w:r w:rsidRPr="009E081E">
        <w:rPr>
          <w:sz w:val="24"/>
          <w:szCs w:val="24"/>
        </w:rPr>
        <w:t>Química en la posición mundial 474 y en Iberoamérica en el lugar 25</w:t>
      </w:r>
    </w:p>
    <w:p w14:paraId="402A1D34" w14:textId="77777777" w:rsidR="00FE0CBF" w:rsidRPr="009E081E" w:rsidRDefault="00FE0CBF" w:rsidP="00CC5C66">
      <w:pPr>
        <w:pStyle w:val="Prrafodelista"/>
        <w:spacing w:after="0" w:line="240" w:lineRule="auto"/>
        <w:jc w:val="both"/>
        <w:rPr>
          <w:i/>
          <w:sz w:val="24"/>
          <w:szCs w:val="24"/>
          <w:u w:val="single"/>
        </w:rPr>
      </w:pPr>
    </w:p>
    <w:p w14:paraId="4E99C8B2" w14:textId="77777777" w:rsidR="00CC5C66" w:rsidRPr="009E081E" w:rsidRDefault="00CC5C66" w:rsidP="00CC5C66">
      <w:pPr>
        <w:pStyle w:val="Prrafodelista"/>
        <w:spacing w:after="0" w:line="240" w:lineRule="auto"/>
        <w:jc w:val="both"/>
        <w:rPr>
          <w:sz w:val="24"/>
          <w:szCs w:val="24"/>
        </w:rPr>
      </w:pPr>
      <w:r w:rsidRPr="009E081E">
        <w:rPr>
          <w:i/>
          <w:sz w:val="24"/>
          <w:szCs w:val="24"/>
          <w:u w:val="single"/>
        </w:rPr>
        <w:t>Ciencias Sociales</w:t>
      </w:r>
      <w:r w:rsidRPr="009E081E">
        <w:rPr>
          <w:sz w:val="24"/>
          <w:szCs w:val="24"/>
        </w:rPr>
        <w:t xml:space="preserve"> </w:t>
      </w:r>
    </w:p>
    <w:p w14:paraId="358F8DD2" w14:textId="6B990B43" w:rsidR="00B40378" w:rsidRPr="009E081E" w:rsidRDefault="0035180A" w:rsidP="00B40378">
      <w:pPr>
        <w:pStyle w:val="Prrafodelista"/>
        <w:spacing w:after="0" w:line="240" w:lineRule="auto"/>
        <w:jc w:val="both"/>
        <w:rPr>
          <w:sz w:val="24"/>
          <w:szCs w:val="24"/>
        </w:rPr>
      </w:pPr>
      <w:r w:rsidRPr="009E081E">
        <w:rPr>
          <w:sz w:val="24"/>
          <w:szCs w:val="24"/>
        </w:rPr>
        <w:t>L</w:t>
      </w:r>
      <w:r w:rsidR="00012F03" w:rsidRPr="009E081E">
        <w:rPr>
          <w:sz w:val="24"/>
          <w:szCs w:val="24"/>
        </w:rPr>
        <w:t xml:space="preserve">a universidad </w:t>
      </w:r>
      <w:r w:rsidR="00B40378" w:rsidRPr="009E081E">
        <w:rPr>
          <w:sz w:val="24"/>
          <w:szCs w:val="24"/>
        </w:rPr>
        <w:t>solo fue clasificada en la disciplina de Ciencias Políticas, la cual fue clasificada en el lugar 389 a nivel mundial, y en la posición 18 en Iberoamérica.</w:t>
      </w:r>
    </w:p>
    <w:p w14:paraId="4CC0484E" w14:textId="77777777" w:rsidR="00CC5C66" w:rsidRPr="009E081E" w:rsidRDefault="00CC5C66" w:rsidP="00A8298B">
      <w:pPr>
        <w:pStyle w:val="Prrafodelista"/>
        <w:spacing w:after="0" w:line="240" w:lineRule="auto"/>
        <w:jc w:val="both"/>
        <w:rPr>
          <w:i/>
          <w:sz w:val="24"/>
          <w:szCs w:val="24"/>
          <w:u w:val="single"/>
        </w:rPr>
      </w:pPr>
    </w:p>
    <w:p w14:paraId="2D84F788" w14:textId="585AC58B" w:rsidR="00A8298B" w:rsidRPr="009E081E" w:rsidRDefault="00CC5C66" w:rsidP="00A8298B">
      <w:pPr>
        <w:pStyle w:val="Prrafodelista"/>
        <w:spacing w:after="0" w:line="240" w:lineRule="auto"/>
        <w:jc w:val="both"/>
        <w:rPr>
          <w:sz w:val="24"/>
          <w:szCs w:val="24"/>
        </w:rPr>
      </w:pPr>
      <w:r w:rsidRPr="009E081E">
        <w:rPr>
          <w:i/>
          <w:sz w:val="24"/>
          <w:szCs w:val="24"/>
          <w:u w:val="single"/>
        </w:rPr>
        <w:t>Ingenierías</w:t>
      </w:r>
    </w:p>
    <w:p w14:paraId="1C24AB66" w14:textId="699CEFB2" w:rsidR="003902D4" w:rsidRPr="009E081E" w:rsidRDefault="00700A9C" w:rsidP="00CA556B">
      <w:pPr>
        <w:pStyle w:val="Prrafodelista"/>
        <w:spacing w:after="0" w:line="240" w:lineRule="auto"/>
        <w:jc w:val="both"/>
        <w:rPr>
          <w:sz w:val="24"/>
          <w:szCs w:val="24"/>
        </w:rPr>
      </w:pPr>
      <w:r w:rsidRPr="009E081E">
        <w:rPr>
          <w:sz w:val="24"/>
          <w:szCs w:val="24"/>
        </w:rPr>
        <w:t xml:space="preserve">La UNAM fue clasificada en 8 de las </w:t>
      </w:r>
      <w:r w:rsidR="00A8298B" w:rsidRPr="009E081E">
        <w:rPr>
          <w:sz w:val="24"/>
          <w:szCs w:val="24"/>
        </w:rPr>
        <w:t xml:space="preserve">22 disciplinas </w:t>
      </w:r>
      <w:r w:rsidRPr="009E081E">
        <w:rPr>
          <w:sz w:val="24"/>
          <w:szCs w:val="24"/>
        </w:rPr>
        <w:t>consideradas en el área de Ingenierías</w:t>
      </w:r>
      <w:r w:rsidR="003902D4" w:rsidRPr="009E081E">
        <w:rPr>
          <w:sz w:val="24"/>
          <w:szCs w:val="24"/>
        </w:rPr>
        <w:t>.</w:t>
      </w:r>
      <w:r w:rsidRPr="009E081E">
        <w:rPr>
          <w:sz w:val="24"/>
          <w:szCs w:val="24"/>
        </w:rPr>
        <w:t xml:space="preserve"> Se destaca la participación de la UNAM en Minería e Ingeniería de Minerales, que fue clasificada en el lugar 65 a nivel mundial, y en el lugar 5 a nivel Iberoamérica; también se destaca Biotecnología que ocupo el lugar 5 en Iberoamérica.</w:t>
      </w:r>
    </w:p>
    <w:p w14:paraId="273452D6"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Minería e Ingeniería de Minerales  en la posición mundial 65 y en Iberoamérica en el lugar 5</w:t>
      </w:r>
    </w:p>
    <w:p w14:paraId="1D5AA360"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Automatización y Control en la posición mundial 167 y en Iberoamérica en el lugar 9</w:t>
      </w:r>
    </w:p>
    <w:p w14:paraId="393A663A"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Biotecnología en la posición mundial 181 y en Iberoamérica en el lugar 5</w:t>
      </w:r>
    </w:p>
    <w:p w14:paraId="10709C6F"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Ingeniería Metalúrgica en la posición mundial 188 y en Iberoamérica en el lugar 6</w:t>
      </w:r>
    </w:p>
    <w:p w14:paraId="4B2E0E3D"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Ciencia y Tecnología Alimentaria en la posición mundial 218 y en Iberoamérica en el lugar 49</w:t>
      </w:r>
    </w:p>
    <w:p w14:paraId="40E511AD"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Ingeniería Química en la posición mundial 237 y en Iberoamérica en el lugar 11</w:t>
      </w:r>
    </w:p>
    <w:p w14:paraId="2EE3F9AF"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Ingeniería y Ciencias Ambientales en la posición mundial 249 y en Iberoamérica en el lugar 10</w:t>
      </w:r>
    </w:p>
    <w:p w14:paraId="7AEE6E43" w14:textId="77777777" w:rsidR="00700A9C"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Ingeniería Mecánica en la posición mundial 378 y en Iberoamérica en el lugar 21</w:t>
      </w:r>
    </w:p>
    <w:p w14:paraId="35E10001" w14:textId="71C36335" w:rsidR="003902D4" w:rsidRPr="009E081E" w:rsidRDefault="00700A9C" w:rsidP="00700A9C">
      <w:pPr>
        <w:pStyle w:val="Prrafodelista"/>
        <w:numPr>
          <w:ilvl w:val="0"/>
          <w:numId w:val="26"/>
        </w:numPr>
        <w:spacing w:after="0" w:line="240" w:lineRule="auto"/>
        <w:ind w:left="1134" w:hanging="283"/>
        <w:jc w:val="both"/>
        <w:rPr>
          <w:sz w:val="24"/>
          <w:szCs w:val="24"/>
        </w:rPr>
      </w:pPr>
      <w:r w:rsidRPr="009E081E">
        <w:rPr>
          <w:sz w:val="24"/>
          <w:szCs w:val="24"/>
        </w:rPr>
        <w:t>Ingeniería y Ciencias de la Energía en la posición mundial 461 y en Iberoamérica en el lugar 24</w:t>
      </w:r>
    </w:p>
    <w:sectPr w:rsidR="003902D4" w:rsidRPr="009E08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274D" w14:textId="77777777" w:rsidR="00082B77" w:rsidRDefault="00082B77" w:rsidP="00C41170">
      <w:pPr>
        <w:spacing w:after="0" w:line="240" w:lineRule="auto"/>
      </w:pPr>
      <w:r>
        <w:separator/>
      </w:r>
    </w:p>
  </w:endnote>
  <w:endnote w:type="continuationSeparator" w:id="0">
    <w:p w14:paraId="31F49955" w14:textId="77777777" w:rsidR="00082B77" w:rsidRDefault="00082B77"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D1E7" w14:textId="77777777" w:rsidR="00082B77" w:rsidRDefault="00082B77" w:rsidP="00C41170">
      <w:pPr>
        <w:spacing w:after="0" w:line="240" w:lineRule="auto"/>
      </w:pPr>
      <w:r>
        <w:separator/>
      </w:r>
    </w:p>
  </w:footnote>
  <w:footnote w:type="continuationSeparator" w:id="0">
    <w:p w14:paraId="47429FC7" w14:textId="77777777" w:rsidR="00082B77" w:rsidRDefault="00082B77" w:rsidP="00C41170">
      <w:pPr>
        <w:spacing w:after="0" w:line="240" w:lineRule="auto"/>
      </w:pPr>
      <w:r>
        <w:continuationSeparator/>
      </w:r>
    </w:p>
  </w:footnote>
  <w:footnote w:id="1">
    <w:p w14:paraId="57512718" w14:textId="099D0121" w:rsidR="00F10CEF" w:rsidRDefault="00F10CEF">
      <w:pPr>
        <w:pStyle w:val="Textonotapie"/>
      </w:pPr>
      <w:r>
        <w:rPr>
          <w:rStyle w:val="Refdenotaalpie"/>
        </w:rPr>
        <w:footnoteRef/>
      </w:r>
      <w:r>
        <w:t xml:space="preserve"> </w:t>
      </w:r>
      <w:r w:rsidRPr="003C65B5">
        <w:rPr>
          <w:sz w:val="16"/>
        </w:rPr>
        <w:t xml:space="preserve">Datos publicados en: </w:t>
      </w:r>
      <w:r w:rsidRPr="00813B3E">
        <w:rPr>
          <w:sz w:val="16"/>
        </w:rPr>
        <w:t>http://www.shanghairanking.com/Shanghairanking-Subject-Rankings/</w:t>
      </w:r>
    </w:p>
  </w:footnote>
  <w:footnote w:id="2">
    <w:p w14:paraId="41E120D2" w14:textId="070B3AC4" w:rsidR="00265B43" w:rsidRDefault="00265B43" w:rsidP="00265B43">
      <w:pPr>
        <w:pStyle w:val="Textonotapie"/>
        <w:jc w:val="both"/>
      </w:pPr>
      <w:r>
        <w:rPr>
          <w:rStyle w:val="Refdenotaalpie"/>
        </w:rPr>
        <w:footnoteRef/>
      </w:r>
      <w:r>
        <w:t xml:space="preserve"> </w:t>
      </w:r>
      <w:r>
        <w:rPr>
          <w:sz w:val="16"/>
        </w:rPr>
        <w:t xml:space="preserve">El ranking solo publica los primeros 50 lugares, el resto de las universidades se clasifican por medio de rangos. La </w:t>
      </w:r>
      <w:r w:rsidRPr="00265B43">
        <w:rPr>
          <w:sz w:val="16"/>
        </w:rPr>
        <w:t>Dirección General de Evaluación Institucional (DGEI-UNAM)</w:t>
      </w:r>
      <w:r>
        <w:rPr>
          <w:sz w:val="16"/>
        </w:rPr>
        <w:t xml:space="preserve"> estima el lugar calculando el puntaje de los diferentes indicadores y su ponderación.</w:t>
      </w:r>
    </w:p>
  </w:footnote>
  <w:footnote w:id="3">
    <w:p w14:paraId="5553EE43" w14:textId="61F8E229" w:rsidR="00F10CEF" w:rsidRPr="005D2516" w:rsidRDefault="00F10CEF" w:rsidP="00967BA9">
      <w:pPr>
        <w:pStyle w:val="Textonotapie"/>
        <w:jc w:val="both"/>
        <w:rPr>
          <w:sz w:val="16"/>
        </w:rPr>
      </w:pPr>
      <w:r>
        <w:rPr>
          <w:rStyle w:val="Refdenotaalpie"/>
        </w:rPr>
        <w:footnoteRef/>
      </w:r>
      <w:r>
        <w:t xml:space="preserve"> </w:t>
      </w:r>
      <w:r w:rsidRPr="00A57CB7">
        <w:rPr>
          <w:sz w:val="16"/>
        </w:rPr>
        <w:t>La lista de revistas Top considera por el ranking Shanghai es publicada en la “Encuesta de Excelen</w:t>
      </w:r>
      <w:r>
        <w:rPr>
          <w:sz w:val="16"/>
        </w:rPr>
        <w:t>cia del Ranking de Shanghai 2019</w:t>
      </w:r>
      <w:r w:rsidRPr="00A57CB7">
        <w:rPr>
          <w:sz w:val="16"/>
        </w:rPr>
        <w:t>”, disponible en:</w:t>
      </w:r>
      <w:r>
        <w:rPr>
          <w:sz w:val="16"/>
        </w:rPr>
        <w:t xml:space="preserve"> </w:t>
      </w:r>
      <w:hyperlink r:id="rId1" w:history="1">
        <w:r w:rsidRPr="00705ECF">
          <w:rPr>
            <w:rStyle w:val="Hipervnculo"/>
            <w:sz w:val="16"/>
          </w:rPr>
          <w:t>http://www.shanghairanking.com/subject-survey/top-journals.html</w:t>
        </w:r>
      </w:hyperlink>
      <w:r>
        <w:rPr>
          <w:sz w:val="16"/>
        </w:rPr>
        <w:t>.</w:t>
      </w:r>
    </w:p>
  </w:footnote>
  <w:footnote w:id="4">
    <w:p w14:paraId="0FE85E9A" w14:textId="26A9F75B" w:rsidR="00F10CEF" w:rsidRDefault="00F10CEF" w:rsidP="00967BA9">
      <w:pPr>
        <w:pStyle w:val="Textonotapie"/>
        <w:jc w:val="both"/>
      </w:pPr>
      <w:r>
        <w:rPr>
          <w:rStyle w:val="Refdenotaalpie"/>
        </w:rPr>
        <w:footnoteRef/>
      </w:r>
      <w:r>
        <w:t xml:space="preserve"> </w:t>
      </w:r>
      <w:r w:rsidRPr="00A57CB7">
        <w:rPr>
          <w:sz w:val="16"/>
        </w:rPr>
        <w:t xml:space="preserve">La lista de </w:t>
      </w:r>
      <w:r>
        <w:rPr>
          <w:sz w:val="16"/>
        </w:rPr>
        <w:t>premios significativos considerados</w:t>
      </w:r>
      <w:r w:rsidRPr="00A57CB7">
        <w:rPr>
          <w:sz w:val="16"/>
        </w:rPr>
        <w:t xml:space="preserve"> por el ranking Shanghai es publicada en la “Encuesta de Excelencia del Ranking de Shanghai 201</w:t>
      </w:r>
      <w:r>
        <w:rPr>
          <w:sz w:val="16"/>
        </w:rPr>
        <w:t>9</w:t>
      </w:r>
      <w:r w:rsidRPr="00A57CB7">
        <w:rPr>
          <w:sz w:val="16"/>
        </w:rPr>
        <w:t xml:space="preserve">”, disponible en: </w:t>
      </w:r>
      <w:hyperlink r:id="rId2" w:history="1">
        <w:r w:rsidRPr="005D2516">
          <w:rPr>
            <w:rStyle w:val="Hipervnculo"/>
            <w:sz w:val="16"/>
          </w:rPr>
          <w:t>http://www.shanghairanking.com/subject-survey/index.html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F54"/>
    <w:multiLevelType w:val="hybridMultilevel"/>
    <w:tmpl w:val="EEEA0D04"/>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340582B"/>
    <w:multiLevelType w:val="hybridMultilevel"/>
    <w:tmpl w:val="85A21C94"/>
    <w:lvl w:ilvl="0" w:tplc="080A000F">
      <w:start w:val="1"/>
      <w:numFmt w:val="decimal"/>
      <w:lvlText w:val="%1."/>
      <w:lvlJc w:val="left"/>
      <w:pPr>
        <w:ind w:left="1428" w:hanging="360"/>
      </w:pPr>
      <w:rPr>
        <w:rFonts w:hint="default"/>
      </w:rPr>
    </w:lvl>
    <w:lvl w:ilvl="1" w:tplc="080A0005">
      <w:start w:val="1"/>
      <w:numFmt w:val="bullet"/>
      <w:lvlText w:val=""/>
      <w:lvlJc w:val="left"/>
      <w:pPr>
        <w:ind w:left="2148" w:hanging="360"/>
      </w:pPr>
      <w:rPr>
        <w:rFonts w:ascii="Wingdings" w:hAnsi="Wingding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9F94E26"/>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5350D"/>
    <w:multiLevelType w:val="hybridMultilevel"/>
    <w:tmpl w:val="141A6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9F7345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C5E4B45"/>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EF14BC"/>
    <w:multiLevelType w:val="hybridMultilevel"/>
    <w:tmpl w:val="8C3E9F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E37276"/>
    <w:multiLevelType w:val="hybridMultilevel"/>
    <w:tmpl w:val="BB568C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8BE0727"/>
    <w:multiLevelType w:val="hybridMultilevel"/>
    <w:tmpl w:val="101C4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CC752E"/>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3C6690"/>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CA09B5"/>
    <w:multiLevelType w:val="hybridMultilevel"/>
    <w:tmpl w:val="EE248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2516BA"/>
    <w:multiLevelType w:val="hybridMultilevel"/>
    <w:tmpl w:val="2DC40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2E5B55"/>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5D66AB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A37F6A"/>
    <w:multiLevelType w:val="hybridMultilevel"/>
    <w:tmpl w:val="E63081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124999"/>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0763FF"/>
    <w:multiLevelType w:val="hybridMultilevel"/>
    <w:tmpl w:val="A030D2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5"/>
  </w:num>
  <w:num w:numId="4">
    <w:abstractNumId w:val="12"/>
  </w:num>
  <w:num w:numId="5">
    <w:abstractNumId w:val="10"/>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6"/>
  </w:num>
  <w:num w:numId="11">
    <w:abstractNumId w:val="22"/>
  </w:num>
  <w:num w:numId="12">
    <w:abstractNumId w:val="14"/>
  </w:num>
  <w:num w:numId="13">
    <w:abstractNumId w:val="8"/>
  </w:num>
  <w:num w:numId="14">
    <w:abstractNumId w:val="13"/>
  </w:num>
  <w:num w:numId="15">
    <w:abstractNumId w:val="17"/>
  </w:num>
  <w:num w:numId="16">
    <w:abstractNumId w:val="18"/>
  </w:num>
  <w:num w:numId="17">
    <w:abstractNumId w:val="2"/>
  </w:num>
  <w:num w:numId="18">
    <w:abstractNumId w:val="24"/>
  </w:num>
  <w:num w:numId="19">
    <w:abstractNumId w:val="7"/>
  </w:num>
  <w:num w:numId="20">
    <w:abstractNumId w:val="16"/>
  </w:num>
  <w:num w:numId="21">
    <w:abstractNumId w:val="0"/>
  </w:num>
  <w:num w:numId="22">
    <w:abstractNumId w:val="11"/>
  </w:num>
  <w:num w:numId="23">
    <w:abstractNumId w:val="1"/>
  </w:num>
  <w:num w:numId="24">
    <w:abstractNumId w:val="15"/>
  </w:num>
  <w:num w:numId="25">
    <w:abstractNumId w:val="3"/>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04230"/>
    <w:rsid w:val="00004E64"/>
    <w:rsid w:val="000067A0"/>
    <w:rsid w:val="00012F03"/>
    <w:rsid w:val="0001470E"/>
    <w:rsid w:val="0001525B"/>
    <w:rsid w:val="0001703A"/>
    <w:rsid w:val="00017FB2"/>
    <w:rsid w:val="0002034B"/>
    <w:rsid w:val="0002187F"/>
    <w:rsid w:val="00026805"/>
    <w:rsid w:val="0003232C"/>
    <w:rsid w:val="00034700"/>
    <w:rsid w:val="00035DE6"/>
    <w:rsid w:val="0004030C"/>
    <w:rsid w:val="00044797"/>
    <w:rsid w:val="00046788"/>
    <w:rsid w:val="000473B6"/>
    <w:rsid w:val="000474A6"/>
    <w:rsid w:val="00060114"/>
    <w:rsid w:val="00071BB5"/>
    <w:rsid w:val="00072ABC"/>
    <w:rsid w:val="0007480F"/>
    <w:rsid w:val="00082B77"/>
    <w:rsid w:val="00095E29"/>
    <w:rsid w:val="000A62C9"/>
    <w:rsid w:val="000B2479"/>
    <w:rsid w:val="000B3CEF"/>
    <w:rsid w:val="000B449C"/>
    <w:rsid w:val="000B7851"/>
    <w:rsid w:val="000C31AF"/>
    <w:rsid w:val="000C31EF"/>
    <w:rsid w:val="000C372D"/>
    <w:rsid w:val="000C39A8"/>
    <w:rsid w:val="000C3D13"/>
    <w:rsid w:val="000C6A1B"/>
    <w:rsid w:val="000D0015"/>
    <w:rsid w:val="000D3A90"/>
    <w:rsid w:val="000E06F7"/>
    <w:rsid w:val="000E3D1A"/>
    <w:rsid w:val="000E4209"/>
    <w:rsid w:val="000E5282"/>
    <w:rsid w:val="000E7484"/>
    <w:rsid w:val="000F375D"/>
    <w:rsid w:val="000F3986"/>
    <w:rsid w:val="000F3B73"/>
    <w:rsid w:val="000F4CD8"/>
    <w:rsid w:val="000F6C59"/>
    <w:rsid w:val="00101278"/>
    <w:rsid w:val="001114B1"/>
    <w:rsid w:val="001117A2"/>
    <w:rsid w:val="001123A3"/>
    <w:rsid w:val="00115F64"/>
    <w:rsid w:val="00116660"/>
    <w:rsid w:val="00120F8F"/>
    <w:rsid w:val="001217F8"/>
    <w:rsid w:val="00121CF4"/>
    <w:rsid w:val="00121ECB"/>
    <w:rsid w:val="00122C34"/>
    <w:rsid w:val="001265D0"/>
    <w:rsid w:val="001329FA"/>
    <w:rsid w:val="00135B1D"/>
    <w:rsid w:val="00143F7E"/>
    <w:rsid w:val="0014458B"/>
    <w:rsid w:val="001511A2"/>
    <w:rsid w:val="00162FFD"/>
    <w:rsid w:val="0017347C"/>
    <w:rsid w:val="00174649"/>
    <w:rsid w:val="0017723B"/>
    <w:rsid w:val="001775AD"/>
    <w:rsid w:val="001851A0"/>
    <w:rsid w:val="0018722F"/>
    <w:rsid w:val="0019108C"/>
    <w:rsid w:val="00193412"/>
    <w:rsid w:val="00197D17"/>
    <w:rsid w:val="001A286B"/>
    <w:rsid w:val="001A3875"/>
    <w:rsid w:val="001A6B42"/>
    <w:rsid w:val="001B0A9B"/>
    <w:rsid w:val="001B34B1"/>
    <w:rsid w:val="001B70F9"/>
    <w:rsid w:val="001C3AD0"/>
    <w:rsid w:val="001C74C7"/>
    <w:rsid w:val="001D0ADE"/>
    <w:rsid w:val="001D1087"/>
    <w:rsid w:val="001D1F74"/>
    <w:rsid w:val="001D5EBD"/>
    <w:rsid w:val="001F34B2"/>
    <w:rsid w:val="001F40CD"/>
    <w:rsid w:val="001F507B"/>
    <w:rsid w:val="00200345"/>
    <w:rsid w:val="00200691"/>
    <w:rsid w:val="00202ADD"/>
    <w:rsid w:val="0020439F"/>
    <w:rsid w:val="00207527"/>
    <w:rsid w:val="002245E8"/>
    <w:rsid w:val="00225EE8"/>
    <w:rsid w:val="002269EB"/>
    <w:rsid w:val="002322D6"/>
    <w:rsid w:val="00232FC6"/>
    <w:rsid w:val="0023315E"/>
    <w:rsid w:val="00234D0C"/>
    <w:rsid w:val="00245DE0"/>
    <w:rsid w:val="002473DE"/>
    <w:rsid w:val="00252A66"/>
    <w:rsid w:val="00263540"/>
    <w:rsid w:val="00265B43"/>
    <w:rsid w:val="002672E8"/>
    <w:rsid w:val="00270191"/>
    <w:rsid w:val="00272C86"/>
    <w:rsid w:val="00273E7D"/>
    <w:rsid w:val="00277B99"/>
    <w:rsid w:val="00281678"/>
    <w:rsid w:val="00281B2F"/>
    <w:rsid w:val="00286835"/>
    <w:rsid w:val="00287D4C"/>
    <w:rsid w:val="00290141"/>
    <w:rsid w:val="00291132"/>
    <w:rsid w:val="002920DE"/>
    <w:rsid w:val="002938AF"/>
    <w:rsid w:val="002A7AD8"/>
    <w:rsid w:val="002B25F8"/>
    <w:rsid w:val="002B705F"/>
    <w:rsid w:val="002C2928"/>
    <w:rsid w:val="002D2258"/>
    <w:rsid w:val="002E2D38"/>
    <w:rsid w:val="002E342B"/>
    <w:rsid w:val="002E496D"/>
    <w:rsid w:val="002E6D57"/>
    <w:rsid w:val="002F62AE"/>
    <w:rsid w:val="00301FFD"/>
    <w:rsid w:val="003043A7"/>
    <w:rsid w:val="00306D26"/>
    <w:rsid w:val="003122AA"/>
    <w:rsid w:val="00312F00"/>
    <w:rsid w:val="003134D3"/>
    <w:rsid w:val="0031474A"/>
    <w:rsid w:val="00315771"/>
    <w:rsid w:val="003201C2"/>
    <w:rsid w:val="00320A0B"/>
    <w:rsid w:val="00321E7F"/>
    <w:rsid w:val="00324AC0"/>
    <w:rsid w:val="0032598E"/>
    <w:rsid w:val="00344794"/>
    <w:rsid w:val="00345304"/>
    <w:rsid w:val="00347452"/>
    <w:rsid w:val="0035047A"/>
    <w:rsid w:val="0035180A"/>
    <w:rsid w:val="00354E9F"/>
    <w:rsid w:val="00371869"/>
    <w:rsid w:val="003902D4"/>
    <w:rsid w:val="00392FEF"/>
    <w:rsid w:val="003B74C3"/>
    <w:rsid w:val="003B7688"/>
    <w:rsid w:val="003B7FD3"/>
    <w:rsid w:val="003C078B"/>
    <w:rsid w:val="003C102E"/>
    <w:rsid w:val="003C1AB5"/>
    <w:rsid w:val="003C65B5"/>
    <w:rsid w:val="003C71DE"/>
    <w:rsid w:val="003C7E5F"/>
    <w:rsid w:val="003E16DB"/>
    <w:rsid w:val="003E1861"/>
    <w:rsid w:val="003E2616"/>
    <w:rsid w:val="003E3623"/>
    <w:rsid w:val="003E470C"/>
    <w:rsid w:val="003F1792"/>
    <w:rsid w:val="003F4203"/>
    <w:rsid w:val="003F49B2"/>
    <w:rsid w:val="003F4C3E"/>
    <w:rsid w:val="003F6DF0"/>
    <w:rsid w:val="003F7797"/>
    <w:rsid w:val="00400C3E"/>
    <w:rsid w:val="004052AE"/>
    <w:rsid w:val="00406263"/>
    <w:rsid w:val="00407940"/>
    <w:rsid w:val="00415337"/>
    <w:rsid w:val="00420882"/>
    <w:rsid w:val="00426AF8"/>
    <w:rsid w:val="004310E8"/>
    <w:rsid w:val="00431299"/>
    <w:rsid w:val="00432378"/>
    <w:rsid w:val="004333C9"/>
    <w:rsid w:val="004374A9"/>
    <w:rsid w:val="004428C5"/>
    <w:rsid w:val="00450CB1"/>
    <w:rsid w:val="0045419E"/>
    <w:rsid w:val="00463BD9"/>
    <w:rsid w:val="00467C29"/>
    <w:rsid w:val="00477856"/>
    <w:rsid w:val="00483093"/>
    <w:rsid w:val="00497C92"/>
    <w:rsid w:val="004A0BCC"/>
    <w:rsid w:val="004A5A43"/>
    <w:rsid w:val="004A5CDA"/>
    <w:rsid w:val="004B11C6"/>
    <w:rsid w:val="004B2F9E"/>
    <w:rsid w:val="004B3780"/>
    <w:rsid w:val="004B4A0F"/>
    <w:rsid w:val="004B4DB7"/>
    <w:rsid w:val="004B69E7"/>
    <w:rsid w:val="004C20DB"/>
    <w:rsid w:val="004C3B99"/>
    <w:rsid w:val="004C4F5D"/>
    <w:rsid w:val="004C5FAD"/>
    <w:rsid w:val="004D58FA"/>
    <w:rsid w:val="004D7EF7"/>
    <w:rsid w:val="004F61D3"/>
    <w:rsid w:val="004F77E9"/>
    <w:rsid w:val="005001B4"/>
    <w:rsid w:val="00500E92"/>
    <w:rsid w:val="00501E62"/>
    <w:rsid w:val="0050401D"/>
    <w:rsid w:val="00512265"/>
    <w:rsid w:val="00513426"/>
    <w:rsid w:val="00516B87"/>
    <w:rsid w:val="0052065E"/>
    <w:rsid w:val="005427A3"/>
    <w:rsid w:val="0054305B"/>
    <w:rsid w:val="00545769"/>
    <w:rsid w:val="00545B19"/>
    <w:rsid w:val="00553290"/>
    <w:rsid w:val="00555FF3"/>
    <w:rsid w:val="00556DD6"/>
    <w:rsid w:val="00561292"/>
    <w:rsid w:val="005612C8"/>
    <w:rsid w:val="00573E61"/>
    <w:rsid w:val="00575789"/>
    <w:rsid w:val="00581873"/>
    <w:rsid w:val="00581ADF"/>
    <w:rsid w:val="005929C7"/>
    <w:rsid w:val="005A3267"/>
    <w:rsid w:val="005A4AEB"/>
    <w:rsid w:val="005A76B3"/>
    <w:rsid w:val="005A77AE"/>
    <w:rsid w:val="005B17B8"/>
    <w:rsid w:val="005B1ECF"/>
    <w:rsid w:val="005B5D10"/>
    <w:rsid w:val="005B79EA"/>
    <w:rsid w:val="005C563E"/>
    <w:rsid w:val="005D05CC"/>
    <w:rsid w:val="005D07B4"/>
    <w:rsid w:val="005D2516"/>
    <w:rsid w:val="005D3E9C"/>
    <w:rsid w:val="005E02C6"/>
    <w:rsid w:val="005F2DE0"/>
    <w:rsid w:val="00601FD7"/>
    <w:rsid w:val="0060365B"/>
    <w:rsid w:val="00614967"/>
    <w:rsid w:val="00616244"/>
    <w:rsid w:val="0062254D"/>
    <w:rsid w:val="006255F9"/>
    <w:rsid w:val="0063408E"/>
    <w:rsid w:val="00634146"/>
    <w:rsid w:val="00634D27"/>
    <w:rsid w:val="006355D9"/>
    <w:rsid w:val="006367D4"/>
    <w:rsid w:val="006431D1"/>
    <w:rsid w:val="00651F04"/>
    <w:rsid w:val="00652FD6"/>
    <w:rsid w:val="006579F6"/>
    <w:rsid w:val="00665F68"/>
    <w:rsid w:val="00670550"/>
    <w:rsid w:val="0067131A"/>
    <w:rsid w:val="006736A3"/>
    <w:rsid w:val="0067403C"/>
    <w:rsid w:val="00675AA8"/>
    <w:rsid w:val="00677787"/>
    <w:rsid w:val="006A21AB"/>
    <w:rsid w:val="006A60F4"/>
    <w:rsid w:val="006B05EF"/>
    <w:rsid w:val="006B5FDA"/>
    <w:rsid w:val="006C0144"/>
    <w:rsid w:val="006C06E9"/>
    <w:rsid w:val="006C2137"/>
    <w:rsid w:val="006C7BE7"/>
    <w:rsid w:val="006F279A"/>
    <w:rsid w:val="006F4917"/>
    <w:rsid w:val="00700A9C"/>
    <w:rsid w:val="007018B4"/>
    <w:rsid w:val="007027F7"/>
    <w:rsid w:val="00705B3A"/>
    <w:rsid w:val="00705C72"/>
    <w:rsid w:val="00713FA2"/>
    <w:rsid w:val="00715C70"/>
    <w:rsid w:val="00722D0E"/>
    <w:rsid w:val="00732657"/>
    <w:rsid w:val="00741F5B"/>
    <w:rsid w:val="00744819"/>
    <w:rsid w:val="00753A4F"/>
    <w:rsid w:val="00754BE1"/>
    <w:rsid w:val="00760838"/>
    <w:rsid w:val="00761BA5"/>
    <w:rsid w:val="00762E0B"/>
    <w:rsid w:val="00776C1B"/>
    <w:rsid w:val="00782713"/>
    <w:rsid w:val="00783099"/>
    <w:rsid w:val="00785E55"/>
    <w:rsid w:val="00790351"/>
    <w:rsid w:val="0079092E"/>
    <w:rsid w:val="00795016"/>
    <w:rsid w:val="00796B30"/>
    <w:rsid w:val="007A3100"/>
    <w:rsid w:val="007B11E6"/>
    <w:rsid w:val="007B2B33"/>
    <w:rsid w:val="007B333C"/>
    <w:rsid w:val="007B4D15"/>
    <w:rsid w:val="007B5DBB"/>
    <w:rsid w:val="007C2720"/>
    <w:rsid w:val="007C7843"/>
    <w:rsid w:val="007D0730"/>
    <w:rsid w:val="007D1993"/>
    <w:rsid w:val="007D310D"/>
    <w:rsid w:val="007E580C"/>
    <w:rsid w:val="007E67B6"/>
    <w:rsid w:val="007F3955"/>
    <w:rsid w:val="007F72AE"/>
    <w:rsid w:val="007F746F"/>
    <w:rsid w:val="008005A1"/>
    <w:rsid w:val="0080125E"/>
    <w:rsid w:val="0080512B"/>
    <w:rsid w:val="0080779C"/>
    <w:rsid w:val="00813B3E"/>
    <w:rsid w:val="008171C0"/>
    <w:rsid w:val="0082499E"/>
    <w:rsid w:val="00824B9B"/>
    <w:rsid w:val="00831E0C"/>
    <w:rsid w:val="00835B0A"/>
    <w:rsid w:val="00835E92"/>
    <w:rsid w:val="0083640D"/>
    <w:rsid w:val="00846772"/>
    <w:rsid w:val="008505DE"/>
    <w:rsid w:val="00850C9F"/>
    <w:rsid w:val="0086322B"/>
    <w:rsid w:val="008704FC"/>
    <w:rsid w:val="008752DF"/>
    <w:rsid w:val="00876A66"/>
    <w:rsid w:val="0088091C"/>
    <w:rsid w:val="008854CD"/>
    <w:rsid w:val="00890CC3"/>
    <w:rsid w:val="00894FA0"/>
    <w:rsid w:val="00894FE3"/>
    <w:rsid w:val="008956B4"/>
    <w:rsid w:val="008A09C1"/>
    <w:rsid w:val="008A585E"/>
    <w:rsid w:val="008A680F"/>
    <w:rsid w:val="008B1975"/>
    <w:rsid w:val="008B3929"/>
    <w:rsid w:val="008B7192"/>
    <w:rsid w:val="008B71AA"/>
    <w:rsid w:val="008C176E"/>
    <w:rsid w:val="008C21C3"/>
    <w:rsid w:val="008D4D4C"/>
    <w:rsid w:val="008D59B5"/>
    <w:rsid w:val="008D74F1"/>
    <w:rsid w:val="008F1248"/>
    <w:rsid w:val="008F2D1A"/>
    <w:rsid w:val="00903EBE"/>
    <w:rsid w:val="0090446A"/>
    <w:rsid w:val="00907A01"/>
    <w:rsid w:val="00910E42"/>
    <w:rsid w:val="00911767"/>
    <w:rsid w:val="0091272B"/>
    <w:rsid w:val="009128C0"/>
    <w:rsid w:val="0091324E"/>
    <w:rsid w:val="009140BB"/>
    <w:rsid w:val="009265F9"/>
    <w:rsid w:val="00927179"/>
    <w:rsid w:val="00932183"/>
    <w:rsid w:val="00934A5B"/>
    <w:rsid w:val="009406C0"/>
    <w:rsid w:val="009452AD"/>
    <w:rsid w:val="00950D2D"/>
    <w:rsid w:val="00954CDE"/>
    <w:rsid w:val="00955161"/>
    <w:rsid w:val="009567A8"/>
    <w:rsid w:val="009636DB"/>
    <w:rsid w:val="00967BA9"/>
    <w:rsid w:val="00972852"/>
    <w:rsid w:val="009734C9"/>
    <w:rsid w:val="00976502"/>
    <w:rsid w:val="0097768D"/>
    <w:rsid w:val="00977E2F"/>
    <w:rsid w:val="00981BE7"/>
    <w:rsid w:val="00981CD5"/>
    <w:rsid w:val="009857C4"/>
    <w:rsid w:val="009862C8"/>
    <w:rsid w:val="0099194A"/>
    <w:rsid w:val="00995A41"/>
    <w:rsid w:val="00997814"/>
    <w:rsid w:val="009A51CF"/>
    <w:rsid w:val="009B4626"/>
    <w:rsid w:val="009C1CBB"/>
    <w:rsid w:val="009C6F45"/>
    <w:rsid w:val="009D0F5E"/>
    <w:rsid w:val="009D3C4B"/>
    <w:rsid w:val="009D416B"/>
    <w:rsid w:val="009D6A47"/>
    <w:rsid w:val="009E081E"/>
    <w:rsid w:val="009E6389"/>
    <w:rsid w:val="009F053F"/>
    <w:rsid w:val="009F2424"/>
    <w:rsid w:val="009F4A57"/>
    <w:rsid w:val="00A00041"/>
    <w:rsid w:val="00A024AE"/>
    <w:rsid w:val="00A03680"/>
    <w:rsid w:val="00A13BEF"/>
    <w:rsid w:val="00A20354"/>
    <w:rsid w:val="00A26839"/>
    <w:rsid w:val="00A301BB"/>
    <w:rsid w:val="00A30BCE"/>
    <w:rsid w:val="00A3185D"/>
    <w:rsid w:val="00A320B9"/>
    <w:rsid w:val="00A35C4E"/>
    <w:rsid w:val="00A35ECC"/>
    <w:rsid w:val="00A378D5"/>
    <w:rsid w:val="00A44795"/>
    <w:rsid w:val="00A455AC"/>
    <w:rsid w:val="00A5000B"/>
    <w:rsid w:val="00A51A99"/>
    <w:rsid w:val="00A52257"/>
    <w:rsid w:val="00A52A92"/>
    <w:rsid w:val="00A55468"/>
    <w:rsid w:val="00A5715F"/>
    <w:rsid w:val="00A57CB7"/>
    <w:rsid w:val="00A61BEC"/>
    <w:rsid w:val="00A62054"/>
    <w:rsid w:val="00A63125"/>
    <w:rsid w:val="00A66585"/>
    <w:rsid w:val="00A66A80"/>
    <w:rsid w:val="00A711C4"/>
    <w:rsid w:val="00A71A4C"/>
    <w:rsid w:val="00A8298B"/>
    <w:rsid w:val="00A91DBF"/>
    <w:rsid w:val="00A93F50"/>
    <w:rsid w:val="00A94159"/>
    <w:rsid w:val="00A952B2"/>
    <w:rsid w:val="00A96487"/>
    <w:rsid w:val="00A974B9"/>
    <w:rsid w:val="00AA1552"/>
    <w:rsid w:val="00AB0508"/>
    <w:rsid w:val="00AB1258"/>
    <w:rsid w:val="00AB6846"/>
    <w:rsid w:val="00AB7217"/>
    <w:rsid w:val="00AC3FEF"/>
    <w:rsid w:val="00AC6036"/>
    <w:rsid w:val="00AD5F1B"/>
    <w:rsid w:val="00AE5228"/>
    <w:rsid w:val="00AE6B97"/>
    <w:rsid w:val="00AE7143"/>
    <w:rsid w:val="00AE7B9C"/>
    <w:rsid w:val="00AF0D52"/>
    <w:rsid w:val="00AF10A3"/>
    <w:rsid w:val="00AF1313"/>
    <w:rsid w:val="00AF3EB1"/>
    <w:rsid w:val="00AF7885"/>
    <w:rsid w:val="00B00D95"/>
    <w:rsid w:val="00B018C7"/>
    <w:rsid w:val="00B023B9"/>
    <w:rsid w:val="00B1058D"/>
    <w:rsid w:val="00B10EFD"/>
    <w:rsid w:val="00B14D95"/>
    <w:rsid w:val="00B167FE"/>
    <w:rsid w:val="00B21449"/>
    <w:rsid w:val="00B217F5"/>
    <w:rsid w:val="00B2718E"/>
    <w:rsid w:val="00B32EDA"/>
    <w:rsid w:val="00B33DF2"/>
    <w:rsid w:val="00B34AF2"/>
    <w:rsid w:val="00B36FBB"/>
    <w:rsid w:val="00B40378"/>
    <w:rsid w:val="00B57999"/>
    <w:rsid w:val="00B60353"/>
    <w:rsid w:val="00B657AE"/>
    <w:rsid w:val="00B65D6C"/>
    <w:rsid w:val="00B71F97"/>
    <w:rsid w:val="00B74898"/>
    <w:rsid w:val="00B80F2A"/>
    <w:rsid w:val="00B813A1"/>
    <w:rsid w:val="00B8503F"/>
    <w:rsid w:val="00B90C84"/>
    <w:rsid w:val="00BA2834"/>
    <w:rsid w:val="00BB2B20"/>
    <w:rsid w:val="00BB33B5"/>
    <w:rsid w:val="00BB3985"/>
    <w:rsid w:val="00BB3A75"/>
    <w:rsid w:val="00BC443A"/>
    <w:rsid w:val="00BC5A1E"/>
    <w:rsid w:val="00BC5BCE"/>
    <w:rsid w:val="00BC64E4"/>
    <w:rsid w:val="00BD010F"/>
    <w:rsid w:val="00BD0C5C"/>
    <w:rsid w:val="00BF68AA"/>
    <w:rsid w:val="00BF7FC2"/>
    <w:rsid w:val="00C003FB"/>
    <w:rsid w:val="00C0682B"/>
    <w:rsid w:val="00C0735B"/>
    <w:rsid w:val="00C079F6"/>
    <w:rsid w:val="00C15F4F"/>
    <w:rsid w:val="00C2711E"/>
    <w:rsid w:val="00C30F2D"/>
    <w:rsid w:val="00C3452E"/>
    <w:rsid w:val="00C34687"/>
    <w:rsid w:val="00C41170"/>
    <w:rsid w:val="00C45D7A"/>
    <w:rsid w:val="00C505AF"/>
    <w:rsid w:val="00C53381"/>
    <w:rsid w:val="00C568D8"/>
    <w:rsid w:val="00C6216F"/>
    <w:rsid w:val="00C625AC"/>
    <w:rsid w:val="00C65F98"/>
    <w:rsid w:val="00C704E4"/>
    <w:rsid w:val="00C74AAD"/>
    <w:rsid w:val="00C75BA0"/>
    <w:rsid w:val="00C807E0"/>
    <w:rsid w:val="00C856B6"/>
    <w:rsid w:val="00C85F43"/>
    <w:rsid w:val="00C96CAA"/>
    <w:rsid w:val="00CA0B0D"/>
    <w:rsid w:val="00CA556B"/>
    <w:rsid w:val="00CA7F40"/>
    <w:rsid w:val="00CB7710"/>
    <w:rsid w:val="00CC5C66"/>
    <w:rsid w:val="00CC7383"/>
    <w:rsid w:val="00CD1CA9"/>
    <w:rsid w:val="00CD51FF"/>
    <w:rsid w:val="00CE1B0F"/>
    <w:rsid w:val="00CE644D"/>
    <w:rsid w:val="00CF49CA"/>
    <w:rsid w:val="00CF6F13"/>
    <w:rsid w:val="00CF74A0"/>
    <w:rsid w:val="00D0231C"/>
    <w:rsid w:val="00D04632"/>
    <w:rsid w:val="00D054DD"/>
    <w:rsid w:val="00D069A4"/>
    <w:rsid w:val="00D110B7"/>
    <w:rsid w:val="00D12680"/>
    <w:rsid w:val="00D12730"/>
    <w:rsid w:val="00D149FE"/>
    <w:rsid w:val="00D14CCF"/>
    <w:rsid w:val="00D175D0"/>
    <w:rsid w:val="00D20AA2"/>
    <w:rsid w:val="00D22D96"/>
    <w:rsid w:val="00D23A76"/>
    <w:rsid w:val="00D246B5"/>
    <w:rsid w:val="00D31475"/>
    <w:rsid w:val="00D31D5F"/>
    <w:rsid w:val="00D333FD"/>
    <w:rsid w:val="00D33819"/>
    <w:rsid w:val="00D40232"/>
    <w:rsid w:val="00D40DCB"/>
    <w:rsid w:val="00D41966"/>
    <w:rsid w:val="00D422D8"/>
    <w:rsid w:val="00D532B6"/>
    <w:rsid w:val="00D5530E"/>
    <w:rsid w:val="00D55C1E"/>
    <w:rsid w:val="00D70652"/>
    <w:rsid w:val="00D71753"/>
    <w:rsid w:val="00D72256"/>
    <w:rsid w:val="00D7465F"/>
    <w:rsid w:val="00D74F03"/>
    <w:rsid w:val="00D76DF8"/>
    <w:rsid w:val="00D83316"/>
    <w:rsid w:val="00D8424B"/>
    <w:rsid w:val="00D932EF"/>
    <w:rsid w:val="00D937AC"/>
    <w:rsid w:val="00DA4BC6"/>
    <w:rsid w:val="00DA70FB"/>
    <w:rsid w:val="00DC01D7"/>
    <w:rsid w:val="00DC2A6B"/>
    <w:rsid w:val="00DC401A"/>
    <w:rsid w:val="00DC4030"/>
    <w:rsid w:val="00DC5239"/>
    <w:rsid w:val="00DC5FF0"/>
    <w:rsid w:val="00DE1E8A"/>
    <w:rsid w:val="00DE5038"/>
    <w:rsid w:val="00DF1EAA"/>
    <w:rsid w:val="00DF2304"/>
    <w:rsid w:val="00DF341C"/>
    <w:rsid w:val="00DF38E0"/>
    <w:rsid w:val="00E14B1B"/>
    <w:rsid w:val="00E16DB1"/>
    <w:rsid w:val="00E2676F"/>
    <w:rsid w:val="00E305AA"/>
    <w:rsid w:val="00E3154C"/>
    <w:rsid w:val="00E31A0A"/>
    <w:rsid w:val="00E32C92"/>
    <w:rsid w:val="00E375C1"/>
    <w:rsid w:val="00E4612D"/>
    <w:rsid w:val="00E56EA6"/>
    <w:rsid w:val="00E64262"/>
    <w:rsid w:val="00E64AFE"/>
    <w:rsid w:val="00E67EA9"/>
    <w:rsid w:val="00E733A6"/>
    <w:rsid w:val="00E8193E"/>
    <w:rsid w:val="00E84175"/>
    <w:rsid w:val="00E85E1E"/>
    <w:rsid w:val="00E879DC"/>
    <w:rsid w:val="00E93F34"/>
    <w:rsid w:val="00EA4E59"/>
    <w:rsid w:val="00EA5CFE"/>
    <w:rsid w:val="00EA62C2"/>
    <w:rsid w:val="00EC3E5E"/>
    <w:rsid w:val="00EC492E"/>
    <w:rsid w:val="00EE2F6D"/>
    <w:rsid w:val="00EE5102"/>
    <w:rsid w:val="00EF2EDE"/>
    <w:rsid w:val="00EF4296"/>
    <w:rsid w:val="00EF4BA5"/>
    <w:rsid w:val="00EF4D43"/>
    <w:rsid w:val="00F0060A"/>
    <w:rsid w:val="00F0100C"/>
    <w:rsid w:val="00F066F1"/>
    <w:rsid w:val="00F07F38"/>
    <w:rsid w:val="00F10CEF"/>
    <w:rsid w:val="00F27FE1"/>
    <w:rsid w:val="00F3118C"/>
    <w:rsid w:val="00F4398E"/>
    <w:rsid w:val="00F505AC"/>
    <w:rsid w:val="00F50CF2"/>
    <w:rsid w:val="00F52924"/>
    <w:rsid w:val="00F53886"/>
    <w:rsid w:val="00F55B98"/>
    <w:rsid w:val="00F61134"/>
    <w:rsid w:val="00F65136"/>
    <w:rsid w:val="00F66A1B"/>
    <w:rsid w:val="00F67C04"/>
    <w:rsid w:val="00F7098E"/>
    <w:rsid w:val="00F70F9F"/>
    <w:rsid w:val="00F71837"/>
    <w:rsid w:val="00F76BE7"/>
    <w:rsid w:val="00F81F73"/>
    <w:rsid w:val="00F84119"/>
    <w:rsid w:val="00F84488"/>
    <w:rsid w:val="00F860F8"/>
    <w:rsid w:val="00F9136F"/>
    <w:rsid w:val="00F956B7"/>
    <w:rsid w:val="00FA017A"/>
    <w:rsid w:val="00FA77C4"/>
    <w:rsid w:val="00FC2854"/>
    <w:rsid w:val="00FC294D"/>
    <w:rsid w:val="00FC615F"/>
    <w:rsid w:val="00FC67B3"/>
    <w:rsid w:val="00FC7444"/>
    <w:rsid w:val="00FD273F"/>
    <w:rsid w:val="00FE0CBF"/>
    <w:rsid w:val="00FE4B30"/>
    <w:rsid w:val="00FE62EE"/>
    <w:rsid w:val="00FF06D9"/>
    <w:rsid w:val="00FF0EE1"/>
    <w:rsid w:val="00FF1158"/>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semiHidden/>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Descripci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Encabezado">
    <w:name w:val="header"/>
    <w:basedOn w:val="Normal"/>
    <w:link w:val="EncabezadoCar"/>
    <w:uiPriority w:val="99"/>
    <w:unhideWhenUsed/>
    <w:rsid w:val="0062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F9"/>
  </w:style>
  <w:style w:type="paragraph" w:styleId="Piedepgina">
    <w:name w:val="footer"/>
    <w:basedOn w:val="Normal"/>
    <w:link w:val="PiedepginaCar"/>
    <w:uiPriority w:val="99"/>
    <w:unhideWhenUsed/>
    <w:rsid w:val="0062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hanghairanking.com/subject-survey/top-journ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hanghairanking.com/subject-survey/index.html" TargetMode="External"/><Relationship Id="rId1" Type="http://schemas.openxmlformats.org/officeDocument/2006/relationships/hyperlink" Target="http://www.shanghairanking.com/subject-survey/top-journal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SUBJECT_2019_2407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SUBJECT_2019_2407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SUBJECT_2019_2407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SUBJECT_2019_2407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ARWU_SUBJECT_2019_2407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Naturales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'[ARWU_SUBJECT_2019_24072019.xlsx]Graficas Paises'!$A$6</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Paises'!$B$6</c:f>
              <c:numCache>
                <c:formatCode>General</c:formatCode>
                <c:ptCount val="1"/>
                <c:pt idx="0">
                  <c:v>121</c:v>
                </c:pt>
              </c:numCache>
            </c:numRef>
          </c:val>
        </c:ser>
        <c:ser>
          <c:idx val="1"/>
          <c:order val="1"/>
          <c:tx>
            <c:strRef>
              <c:f>'[ARWU_SUBJECT_2019_24072019.xlsx]Graficas Paises'!$A$7</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Paises'!$B$7</c:f>
              <c:numCache>
                <c:formatCode>General</c:formatCode>
                <c:ptCount val="1"/>
                <c:pt idx="0">
                  <c:v>56</c:v>
                </c:pt>
              </c:numCache>
            </c:numRef>
          </c:val>
        </c:ser>
        <c:ser>
          <c:idx val="2"/>
          <c:order val="2"/>
          <c:tx>
            <c:strRef>
              <c:f>'[ARWU_SUBJECT_2019_24072019.xlsx]Graficas Paises'!$A$8</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Paises'!$B$8</c:f>
              <c:numCache>
                <c:formatCode>General</c:formatCode>
                <c:ptCount val="1"/>
                <c:pt idx="0">
                  <c:v>38</c:v>
                </c:pt>
              </c:numCache>
            </c:numRef>
          </c:val>
        </c:ser>
        <c:ser>
          <c:idx val="3"/>
          <c:order val="3"/>
          <c:tx>
            <c:strRef>
              <c:f>'[ARWU_SUBJECT_2019_24072019.xlsx]Graficas Paises'!$A$9</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Paises'!$B$9</c:f>
              <c:numCache>
                <c:formatCode>General</c:formatCode>
                <c:ptCount val="1"/>
                <c:pt idx="0">
                  <c:v>21</c:v>
                </c:pt>
              </c:numCache>
            </c:numRef>
          </c:val>
        </c:ser>
        <c:ser>
          <c:idx val="4"/>
          <c:order val="4"/>
          <c:tx>
            <c:strRef>
              <c:f>'[ARWU_SUBJECT_2019_24072019.xlsx]Graficas Paises'!$A$10</c:f>
              <c:strCache>
                <c:ptCount val="1"/>
                <c:pt idx="0">
                  <c:v>México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Paises'!$B$10</c:f>
              <c:numCache>
                <c:formatCode>General</c:formatCode>
                <c:ptCount val="1"/>
                <c:pt idx="0">
                  <c:v>14</c:v>
                </c:pt>
              </c:numCache>
            </c:numRef>
          </c:val>
        </c:ser>
        <c:ser>
          <c:idx val="5"/>
          <c:order val="5"/>
          <c:tx>
            <c:strRef>
              <c:f>'[ARWU_SUBJECT_2019_24072019.xlsx]Graficas Paises'!$A$11</c:f>
              <c:strCache>
                <c:ptCount val="1"/>
                <c:pt idx="0">
                  <c:v>Argentina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Paises'!$B$11</c:f>
              <c:numCache>
                <c:formatCode>General</c:formatCode>
                <c:ptCount val="1"/>
                <c:pt idx="0">
                  <c:v>12</c:v>
                </c:pt>
              </c:numCache>
            </c:numRef>
          </c:val>
        </c:ser>
        <c:ser>
          <c:idx val="6"/>
          <c:order val="6"/>
          <c:tx>
            <c:strRef>
              <c:f>'[ARWU_SUBJECT_2019_24072019.xlsx]Graficas Paises'!$A$12</c:f>
              <c:strCache>
                <c:ptCount val="1"/>
                <c:pt idx="0">
                  <c:v>Colombia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Paises'!$B$12</c:f>
              <c:numCache>
                <c:formatCode>General</c:formatCode>
                <c:ptCount val="1"/>
                <c:pt idx="0">
                  <c:v>5</c:v>
                </c:pt>
              </c:numCache>
            </c:numRef>
          </c:val>
        </c:ser>
        <c:ser>
          <c:idx val="7"/>
          <c:order val="7"/>
          <c:tx>
            <c:strRef>
              <c:f>'[ARWU_SUBJECT_2019_24072019.xlsx]Graficas Paises'!$A$13</c:f>
              <c:strCache>
                <c:ptCount val="1"/>
                <c:pt idx="0">
                  <c:v>Uruguay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Paises'!$B$13</c:f>
              <c:numCache>
                <c:formatCode>General</c:formatCode>
                <c:ptCount val="1"/>
                <c:pt idx="0">
                  <c:v>2</c:v>
                </c:pt>
              </c:numCache>
            </c:numRef>
          </c:val>
        </c:ser>
        <c:ser>
          <c:idx val="8"/>
          <c:order val="8"/>
          <c:tx>
            <c:strRef>
              <c:f>'[ARWU_SUBJECT_2019_24072019.xlsx]Graficas Paises'!$A$14</c:f>
              <c:strCache>
                <c:ptCount val="1"/>
                <c:pt idx="0">
                  <c:v>Perú</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Paises'!$B$14</c:f>
              <c:numCache>
                <c:formatCode>General</c:formatCode>
                <c:ptCount val="1"/>
                <c:pt idx="0">
                  <c:v>0</c:v>
                </c:pt>
              </c:numCache>
            </c:numRef>
          </c:val>
        </c:ser>
        <c:dLbls>
          <c:dLblPos val="outEnd"/>
          <c:showLegendKey val="0"/>
          <c:showVal val="1"/>
          <c:showCatName val="0"/>
          <c:showSerName val="0"/>
          <c:showPercent val="0"/>
          <c:showBubbleSize val="0"/>
        </c:dLbls>
        <c:gapWidth val="219"/>
        <c:overlap val="-27"/>
        <c:axId val="459041136"/>
        <c:axId val="459047800"/>
      </c:barChart>
      <c:catAx>
        <c:axId val="459041136"/>
        <c:scaling>
          <c:orientation val="minMax"/>
        </c:scaling>
        <c:delete val="1"/>
        <c:axPos val="b"/>
        <c:numFmt formatCode="General" sourceLinked="1"/>
        <c:majorTickMark val="none"/>
        <c:minorTickMark val="none"/>
        <c:tickLblPos val="nextTo"/>
        <c:crossAx val="459047800"/>
        <c:crosses val="autoZero"/>
        <c:auto val="1"/>
        <c:lblAlgn val="ctr"/>
        <c:lblOffset val="100"/>
        <c:noMultiLvlLbl val="0"/>
      </c:catAx>
      <c:valAx>
        <c:axId val="45904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5904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Ingenierías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'[ARWU_SUBJECT_2019_24072019.xlsx]Graficas Paises'!$C$6</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Paises'!$D$6</c:f>
              <c:numCache>
                <c:formatCode>General</c:formatCode>
                <c:ptCount val="1"/>
                <c:pt idx="0">
                  <c:v>233</c:v>
                </c:pt>
              </c:numCache>
            </c:numRef>
          </c:val>
        </c:ser>
        <c:ser>
          <c:idx val="1"/>
          <c:order val="1"/>
          <c:tx>
            <c:strRef>
              <c:f>'[ARWU_SUBJECT_2019_24072019.xlsx]Graficas Paises'!$C$7</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Paises'!$D$7</c:f>
              <c:numCache>
                <c:formatCode>General</c:formatCode>
                <c:ptCount val="1"/>
                <c:pt idx="0">
                  <c:v>89</c:v>
                </c:pt>
              </c:numCache>
            </c:numRef>
          </c:val>
        </c:ser>
        <c:ser>
          <c:idx val="2"/>
          <c:order val="2"/>
          <c:tx>
            <c:strRef>
              <c:f>'[ARWU_SUBJECT_2019_24072019.xlsx]Graficas Paises'!$C$8</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Paises'!$D$8</c:f>
              <c:numCache>
                <c:formatCode>General</c:formatCode>
                <c:ptCount val="1"/>
                <c:pt idx="0">
                  <c:v>80</c:v>
                </c:pt>
              </c:numCache>
            </c:numRef>
          </c:val>
        </c:ser>
        <c:ser>
          <c:idx val="3"/>
          <c:order val="3"/>
          <c:tx>
            <c:strRef>
              <c:f>'[ARWU_SUBJECT_2019_24072019.xlsx]Graficas Paises'!$C$9</c:f>
              <c:strCache>
                <c:ptCount val="1"/>
                <c:pt idx="0">
                  <c:v>México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Paises'!$D$9</c:f>
              <c:numCache>
                <c:formatCode>General</c:formatCode>
                <c:ptCount val="1"/>
                <c:pt idx="0">
                  <c:v>23</c:v>
                </c:pt>
              </c:numCache>
            </c:numRef>
          </c:val>
        </c:ser>
        <c:ser>
          <c:idx val="4"/>
          <c:order val="4"/>
          <c:tx>
            <c:strRef>
              <c:f>'[ARWU_SUBJECT_2019_24072019.xlsx]Graficas Paises'!$C$10</c:f>
              <c:strCache>
                <c:ptCount val="1"/>
                <c:pt idx="0">
                  <c:v>Chile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Paises'!$D$10</c:f>
              <c:numCache>
                <c:formatCode>General</c:formatCode>
                <c:ptCount val="1"/>
                <c:pt idx="0">
                  <c:v>16</c:v>
                </c:pt>
              </c:numCache>
            </c:numRef>
          </c:val>
        </c:ser>
        <c:ser>
          <c:idx val="5"/>
          <c:order val="5"/>
          <c:tx>
            <c:strRef>
              <c:f>'[ARWU_SUBJECT_2019_24072019.xlsx]Graficas Paises'!$C$11</c:f>
              <c:strCache>
                <c:ptCount val="1"/>
                <c:pt idx="0">
                  <c:v>Argentina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Paises'!$D$11</c:f>
              <c:numCache>
                <c:formatCode>General</c:formatCode>
                <c:ptCount val="1"/>
                <c:pt idx="0">
                  <c:v>7</c:v>
                </c:pt>
              </c:numCache>
            </c:numRef>
          </c:val>
        </c:ser>
        <c:ser>
          <c:idx val="6"/>
          <c:order val="6"/>
          <c:tx>
            <c:strRef>
              <c:f>'[ARWU_SUBJECT_2019_24072019.xlsx]Graficas Paises'!$C$12</c:f>
              <c:strCache>
                <c:ptCount val="1"/>
                <c:pt idx="0">
                  <c:v>Colombia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Paises'!$D$12</c:f>
              <c:numCache>
                <c:formatCode>General</c:formatCode>
                <c:ptCount val="1"/>
                <c:pt idx="0">
                  <c:v>1</c:v>
                </c:pt>
              </c:numCache>
            </c:numRef>
          </c:val>
        </c:ser>
        <c:ser>
          <c:idx val="7"/>
          <c:order val="7"/>
          <c:tx>
            <c:strRef>
              <c:f>'[ARWU_SUBJECT_2019_24072019.xlsx]Graficas Paises'!$C$13</c:f>
              <c:strCache>
                <c:ptCount val="1"/>
                <c:pt idx="0">
                  <c:v>Uruguay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Paises'!$D$13</c:f>
              <c:numCache>
                <c:formatCode>General</c:formatCode>
                <c:ptCount val="1"/>
                <c:pt idx="0">
                  <c:v>1</c:v>
                </c:pt>
              </c:numCache>
            </c:numRef>
          </c:val>
        </c:ser>
        <c:ser>
          <c:idx val="8"/>
          <c:order val="8"/>
          <c:tx>
            <c:strRef>
              <c:f>'[ARWU_SUBJECT_2019_24072019.xlsx]Graficas Paises'!$C$14</c:f>
              <c:strCache>
                <c:ptCount val="1"/>
                <c:pt idx="0">
                  <c:v>Perú</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Paises'!$D$14</c:f>
              <c:numCache>
                <c:formatCode>General</c:formatCode>
                <c:ptCount val="1"/>
                <c:pt idx="0">
                  <c:v>0</c:v>
                </c:pt>
              </c:numCache>
            </c:numRef>
          </c:val>
        </c:ser>
        <c:dLbls>
          <c:dLblPos val="outEnd"/>
          <c:showLegendKey val="0"/>
          <c:showVal val="1"/>
          <c:showCatName val="0"/>
          <c:showSerName val="0"/>
          <c:showPercent val="0"/>
          <c:showBubbleSize val="0"/>
        </c:dLbls>
        <c:gapWidth val="219"/>
        <c:overlap val="-27"/>
        <c:axId val="459040744"/>
        <c:axId val="459045448"/>
      </c:barChart>
      <c:catAx>
        <c:axId val="459040744"/>
        <c:scaling>
          <c:orientation val="minMax"/>
        </c:scaling>
        <c:delete val="1"/>
        <c:axPos val="b"/>
        <c:numFmt formatCode="General" sourceLinked="1"/>
        <c:majorTickMark val="none"/>
        <c:minorTickMark val="none"/>
        <c:tickLblPos val="nextTo"/>
        <c:crossAx val="459045448"/>
        <c:crosses val="autoZero"/>
        <c:auto val="1"/>
        <c:lblAlgn val="ctr"/>
        <c:lblOffset val="100"/>
        <c:noMultiLvlLbl val="0"/>
      </c:catAx>
      <c:valAx>
        <c:axId val="45904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59040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de la Vida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'[ARWU_SUBJECT_2019_24072019.xlsx]Graficas Paises'!$E$6</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Paises'!$F$6</c:f>
              <c:numCache>
                <c:formatCode>General</c:formatCode>
                <c:ptCount val="1"/>
                <c:pt idx="0">
                  <c:v>73</c:v>
                </c:pt>
              </c:numCache>
            </c:numRef>
          </c:val>
        </c:ser>
        <c:ser>
          <c:idx val="1"/>
          <c:order val="1"/>
          <c:tx>
            <c:strRef>
              <c:f>'[ARWU_SUBJECT_2019_24072019.xlsx]Graficas Paises'!$E$7</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Paises'!$F$7</c:f>
              <c:numCache>
                <c:formatCode>General</c:formatCode>
                <c:ptCount val="1"/>
                <c:pt idx="0">
                  <c:v>50</c:v>
                </c:pt>
              </c:numCache>
            </c:numRef>
          </c:val>
        </c:ser>
        <c:ser>
          <c:idx val="2"/>
          <c:order val="2"/>
          <c:tx>
            <c:strRef>
              <c:f>'[ARWU_SUBJECT_2019_24072019.xlsx]Graficas Paises'!$E$8</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Paises'!$F$8</c:f>
              <c:numCache>
                <c:formatCode>General</c:formatCode>
                <c:ptCount val="1"/>
                <c:pt idx="0">
                  <c:v>22</c:v>
                </c:pt>
              </c:numCache>
            </c:numRef>
          </c:val>
        </c:ser>
        <c:ser>
          <c:idx val="3"/>
          <c:order val="3"/>
          <c:tx>
            <c:strRef>
              <c:f>'[ARWU_SUBJECT_2019_24072019.xlsx]Graficas Paises'!$E$9</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Paises'!$F$9</c:f>
              <c:numCache>
                <c:formatCode>General</c:formatCode>
                <c:ptCount val="1"/>
                <c:pt idx="0">
                  <c:v>10</c:v>
                </c:pt>
              </c:numCache>
            </c:numRef>
          </c:val>
        </c:ser>
        <c:ser>
          <c:idx val="4"/>
          <c:order val="4"/>
          <c:tx>
            <c:strRef>
              <c:f>'[ARWU_SUBJECT_2019_24072019.xlsx]Graficas Paises'!$E$10</c:f>
              <c:strCache>
                <c:ptCount val="1"/>
                <c:pt idx="0">
                  <c:v>México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Paises'!$F$10</c:f>
              <c:numCache>
                <c:formatCode>General</c:formatCode>
                <c:ptCount val="1"/>
                <c:pt idx="0">
                  <c:v>9</c:v>
                </c:pt>
              </c:numCache>
            </c:numRef>
          </c:val>
        </c:ser>
        <c:ser>
          <c:idx val="5"/>
          <c:order val="5"/>
          <c:tx>
            <c:strRef>
              <c:f>'[ARWU_SUBJECT_2019_24072019.xlsx]Graficas Paises'!$E$11</c:f>
              <c:strCache>
                <c:ptCount val="1"/>
                <c:pt idx="0">
                  <c:v>Argentina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Paises'!$F$11</c:f>
              <c:numCache>
                <c:formatCode>General</c:formatCode>
                <c:ptCount val="1"/>
                <c:pt idx="0">
                  <c:v>7</c:v>
                </c:pt>
              </c:numCache>
            </c:numRef>
          </c:val>
        </c:ser>
        <c:ser>
          <c:idx val="6"/>
          <c:order val="6"/>
          <c:tx>
            <c:strRef>
              <c:f>'[ARWU_SUBJECT_2019_24072019.xlsx]Graficas Paises'!$E$12</c:f>
              <c:strCache>
                <c:ptCount val="1"/>
                <c:pt idx="0">
                  <c:v>Uruguay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Paises'!$F$12</c:f>
              <c:numCache>
                <c:formatCode>General</c:formatCode>
                <c:ptCount val="1"/>
                <c:pt idx="0">
                  <c:v>2</c:v>
                </c:pt>
              </c:numCache>
            </c:numRef>
          </c:val>
        </c:ser>
        <c:ser>
          <c:idx val="7"/>
          <c:order val="7"/>
          <c:tx>
            <c:strRef>
              <c:f>'[ARWU_SUBJECT_2019_24072019.xlsx]Graficas Paises'!$E$13</c:f>
              <c:strCache>
                <c:ptCount val="1"/>
                <c:pt idx="0">
                  <c:v>Perú</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Paises'!$F$13</c:f>
              <c:numCache>
                <c:formatCode>General</c:formatCode>
                <c:ptCount val="1"/>
                <c:pt idx="0">
                  <c:v>2</c:v>
                </c:pt>
              </c:numCache>
            </c:numRef>
          </c:val>
        </c:ser>
        <c:ser>
          <c:idx val="8"/>
          <c:order val="8"/>
          <c:tx>
            <c:strRef>
              <c:f>'[ARWU_SUBJECT_2019_24072019.xlsx]Graficas Paises'!$E$14</c:f>
              <c:strCache>
                <c:ptCount val="1"/>
                <c:pt idx="0">
                  <c:v>Colombia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Paises'!$F$14</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459045840"/>
        <c:axId val="459041528"/>
      </c:barChart>
      <c:catAx>
        <c:axId val="459045840"/>
        <c:scaling>
          <c:orientation val="minMax"/>
        </c:scaling>
        <c:delete val="1"/>
        <c:axPos val="b"/>
        <c:numFmt formatCode="General" sourceLinked="1"/>
        <c:majorTickMark val="none"/>
        <c:minorTickMark val="none"/>
        <c:tickLblPos val="nextTo"/>
        <c:crossAx val="459041528"/>
        <c:crosses val="autoZero"/>
        <c:auto val="1"/>
        <c:lblAlgn val="ctr"/>
        <c:lblOffset val="100"/>
        <c:noMultiLvlLbl val="0"/>
      </c:catAx>
      <c:valAx>
        <c:axId val="45904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5904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Médicas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'[ARWU_SUBJECT_2019_24072019.xlsx]Graficas Paises'!$G$6</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Paises'!$H$6</c:f>
              <c:numCache>
                <c:formatCode>General</c:formatCode>
                <c:ptCount val="1"/>
                <c:pt idx="0">
                  <c:v>67</c:v>
                </c:pt>
              </c:numCache>
            </c:numRef>
          </c:val>
        </c:ser>
        <c:ser>
          <c:idx val="1"/>
          <c:order val="1"/>
          <c:tx>
            <c:strRef>
              <c:f>'[ARWU_SUBJECT_2019_24072019.xlsx]Graficas Paises'!$G$7</c:f>
              <c:strCache>
                <c:ptCount val="1"/>
                <c:pt idx="0">
                  <c:v>España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Paises'!$H$7</c:f>
              <c:numCache>
                <c:formatCode>General</c:formatCode>
                <c:ptCount val="1"/>
                <c:pt idx="0">
                  <c:v>59</c:v>
                </c:pt>
              </c:numCache>
            </c:numRef>
          </c:val>
        </c:ser>
        <c:ser>
          <c:idx val="2"/>
          <c:order val="2"/>
          <c:tx>
            <c:strRef>
              <c:f>'[ARWU_SUBJECT_2019_24072019.xlsx]Graficas Paises'!$G$8</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Paises'!$H$8</c:f>
              <c:numCache>
                <c:formatCode>General</c:formatCode>
                <c:ptCount val="1"/>
                <c:pt idx="0">
                  <c:v>17</c:v>
                </c:pt>
              </c:numCache>
            </c:numRef>
          </c:val>
        </c:ser>
        <c:ser>
          <c:idx val="3"/>
          <c:order val="3"/>
          <c:tx>
            <c:strRef>
              <c:f>'[ARWU_SUBJECT_2019_24072019.xlsx]Graficas Paises'!$G$9</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Paises'!$H$9</c:f>
              <c:numCache>
                <c:formatCode>General</c:formatCode>
                <c:ptCount val="1"/>
                <c:pt idx="0">
                  <c:v>8</c:v>
                </c:pt>
              </c:numCache>
            </c:numRef>
          </c:val>
        </c:ser>
        <c:ser>
          <c:idx val="4"/>
          <c:order val="4"/>
          <c:tx>
            <c:strRef>
              <c:f>'[ARWU_SUBJECT_2019_24072019.xlsx]Graficas Paises'!$G$10</c:f>
              <c:strCache>
                <c:ptCount val="1"/>
                <c:pt idx="0">
                  <c:v>Argentina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Paises'!$H$10</c:f>
              <c:numCache>
                <c:formatCode>General</c:formatCode>
                <c:ptCount val="1"/>
                <c:pt idx="0">
                  <c:v>4</c:v>
                </c:pt>
              </c:numCache>
            </c:numRef>
          </c:val>
        </c:ser>
        <c:ser>
          <c:idx val="5"/>
          <c:order val="5"/>
          <c:tx>
            <c:strRef>
              <c:f>'[ARWU_SUBJECT_2019_24072019.xlsx]Graficas Paises'!$G$11</c:f>
              <c:strCache>
                <c:ptCount val="1"/>
                <c:pt idx="0">
                  <c:v>México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Paises'!$H$11</c:f>
              <c:numCache>
                <c:formatCode>General</c:formatCode>
                <c:ptCount val="1"/>
                <c:pt idx="0">
                  <c:v>3</c:v>
                </c:pt>
              </c:numCache>
            </c:numRef>
          </c:val>
        </c:ser>
        <c:ser>
          <c:idx val="6"/>
          <c:order val="6"/>
          <c:tx>
            <c:strRef>
              <c:f>'[ARWU_SUBJECT_2019_24072019.xlsx]Graficas Paises'!$G$12</c:f>
              <c:strCache>
                <c:ptCount val="1"/>
                <c:pt idx="0">
                  <c:v>Perú</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Paises'!$H$12</c:f>
              <c:numCache>
                <c:formatCode>General</c:formatCode>
                <c:ptCount val="1"/>
                <c:pt idx="0">
                  <c:v>2</c:v>
                </c:pt>
              </c:numCache>
            </c:numRef>
          </c:val>
        </c:ser>
        <c:ser>
          <c:idx val="7"/>
          <c:order val="7"/>
          <c:tx>
            <c:strRef>
              <c:f>'[ARWU_SUBJECT_2019_24072019.xlsx]Graficas Paises'!$G$13</c:f>
              <c:strCache>
                <c:ptCount val="1"/>
                <c:pt idx="0">
                  <c:v>Colombia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Paises'!$H$13</c:f>
              <c:numCache>
                <c:formatCode>General</c:formatCode>
                <c:ptCount val="1"/>
                <c:pt idx="0">
                  <c:v>1</c:v>
                </c:pt>
              </c:numCache>
            </c:numRef>
          </c:val>
        </c:ser>
        <c:ser>
          <c:idx val="8"/>
          <c:order val="8"/>
          <c:tx>
            <c:strRef>
              <c:f>'[ARWU_SUBJECT_2019_24072019.xlsx]Graficas Paises'!$G$14</c:f>
              <c:strCache>
                <c:ptCount val="1"/>
                <c:pt idx="0">
                  <c:v>Uruguay</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Paises'!$H$14</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459041920"/>
        <c:axId val="459043880"/>
      </c:barChart>
      <c:catAx>
        <c:axId val="459041920"/>
        <c:scaling>
          <c:orientation val="minMax"/>
        </c:scaling>
        <c:delete val="1"/>
        <c:axPos val="b"/>
        <c:numFmt formatCode="General" sourceLinked="1"/>
        <c:majorTickMark val="none"/>
        <c:minorTickMark val="none"/>
        <c:tickLblPos val="nextTo"/>
        <c:crossAx val="459043880"/>
        <c:crosses val="autoZero"/>
        <c:auto val="1"/>
        <c:lblAlgn val="ctr"/>
        <c:lblOffset val="100"/>
        <c:noMultiLvlLbl val="0"/>
      </c:catAx>
      <c:valAx>
        <c:axId val="459043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5904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MX"/>
              <a:t>Ciencias Sociales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'[ARWU_SUBJECT_2019_24072019.xlsx]Graficas Paises'!$I$6</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Paises'!$J$6</c:f>
              <c:numCache>
                <c:formatCode>General</c:formatCode>
                <c:ptCount val="1"/>
                <c:pt idx="0">
                  <c:v>141</c:v>
                </c:pt>
              </c:numCache>
            </c:numRef>
          </c:val>
        </c:ser>
        <c:ser>
          <c:idx val="1"/>
          <c:order val="1"/>
          <c:tx>
            <c:strRef>
              <c:f>'[ARWU_SUBJECT_2019_24072019.xlsx]Graficas Paises'!$I$7</c:f>
              <c:strCache>
                <c:ptCount val="1"/>
                <c:pt idx="0">
                  <c:v>Portugal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Paises'!$J$7</c:f>
              <c:numCache>
                <c:formatCode>General</c:formatCode>
                <c:ptCount val="1"/>
                <c:pt idx="0">
                  <c:v>35</c:v>
                </c:pt>
              </c:numCache>
            </c:numRef>
          </c:val>
        </c:ser>
        <c:ser>
          <c:idx val="2"/>
          <c:order val="2"/>
          <c:tx>
            <c:strRef>
              <c:f>'[ARWU_SUBJECT_2019_24072019.xlsx]Graficas Paises'!$I$8</c:f>
              <c:strCache>
                <c:ptCount val="1"/>
                <c:pt idx="0">
                  <c:v>Brasil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Paises'!$J$8</c:f>
              <c:numCache>
                <c:formatCode>General</c:formatCode>
                <c:ptCount val="1"/>
                <c:pt idx="0">
                  <c:v>16</c:v>
                </c:pt>
              </c:numCache>
            </c:numRef>
          </c:val>
        </c:ser>
        <c:ser>
          <c:idx val="3"/>
          <c:order val="3"/>
          <c:tx>
            <c:strRef>
              <c:f>'[ARWU_SUBJECT_2019_24072019.xlsx]Graficas Paises'!$I$9</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Paises'!$J$9</c:f>
              <c:numCache>
                <c:formatCode>General</c:formatCode>
                <c:ptCount val="1"/>
                <c:pt idx="0">
                  <c:v>15</c:v>
                </c:pt>
              </c:numCache>
            </c:numRef>
          </c:val>
        </c:ser>
        <c:ser>
          <c:idx val="4"/>
          <c:order val="4"/>
          <c:tx>
            <c:strRef>
              <c:f>'[ARWU_SUBJECT_2019_24072019.xlsx]Graficas Paises'!$I$10</c:f>
              <c:strCache>
                <c:ptCount val="1"/>
                <c:pt idx="0">
                  <c:v>Colombia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Paises'!$J$10</c:f>
              <c:numCache>
                <c:formatCode>General</c:formatCode>
                <c:ptCount val="1"/>
                <c:pt idx="0">
                  <c:v>6</c:v>
                </c:pt>
              </c:numCache>
            </c:numRef>
          </c:val>
        </c:ser>
        <c:ser>
          <c:idx val="5"/>
          <c:order val="5"/>
          <c:tx>
            <c:strRef>
              <c:f>'[ARWU_SUBJECT_2019_24072019.xlsx]Graficas Paises'!$I$11</c:f>
              <c:strCache>
                <c:ptCount val="1"/>
                <c:pt idx="0">
                  <c:v>México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Paises'!$J$11</c:f>
              <c:numCache>
                <c:formatCode>General</c:formatCode>
                <c:ptCount val="1"/>
                <c:pt idx="0">
                  <c:v>4</c:v>
                </c:pt>
              </c:numCache>
            </c:numRef>
          </c:val>
        </c:ser>
        <c:ser>
          <c:idx val="6"/>
          <c:order val="6"/>
          <c:tx>
            <c:strRef>
              <c:f>'[ARWU_SUBJECT_2019_24072019.xlsx]Graficas Paises'!$I$12</c:f>
              <c:strCache>
                <c:ptCount val="1"/>
                <c:pt idx="0">
                  <c:v>Argentina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Paises'!$J$12</c:f>
              <c:numCache>
                <c:formatCode>General</c:formatCode>
                <c:ptCount val="1"/>
                <c:pt idx="0">
                  <c:v>2</c:v>
                </c:pt>
              </c:numCache>
            </c:numRef>
          </c:val>
        </c:ser>
        <c:ser>
          <c:idx val="7"/>
          <c:order val="7"/>
          <c:tx>
            <c:strRef>
              <c:f>'[ARWU_SUBJECT_2019_24072019.xlsx]Graficas Paises'!$I$13</c:f>
              <c:strCache>
                <c:ptCount val="1"/>
                <c:pt idx="0">
                  <c:v>Uruguay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Paises'!$J$13</c:f>
              <c:numCache>
                <c:formatCode>General</c:formatCode>
                <c:ptCount val="1"/>
                <c:pt idx="0">
                  <c:v>0</c:v>
                </c:pt>
              </c:numCache>
            </c:numRef>
          </c:val>
        </c:ser>
        <c:ser>
          <c:idx val="8"/>
          <c:order val="8"/>
          <c:tx>
            <c:strRef>
              <c:f>'[ARWU_SUBJECT_2019_24072019.xlsx]Graficas Paises'!$I$14</c:f>
              <c:strCache>
                <c:ptCount val="1"/>
                <c:pt idx="0">
                  <c:v>Perú</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'[ARWU_SUBJECT_2019_24072019.xlsx]Graficas Paises'!$J$14</c:f>
              <c:numCache>
                <c:formatCode>General</c:formatCode>
                <c:ptCount val="1"/>
                <c:pt idx="0">
                  <c:v>0</c:v>
                </c:pt>
              </c:numCache>
            </c:numRef>
          </c:val>
        </c:ser>
        <c:dLbls>
          <c:dLblPos val="outEnd"/>
          <c:showLegendKey val="0"/>
          <c:showVal val="1"/>
          <c:showCatName val="0"/>
          <c:showSerName val="0"/>
          <c:showPercent val="0"/>
          <c:showBubbleSize val="0"/>
        </c:dLbls>
        <c:gapWidth val="219"/>
        <c:overlap val="-27"/>
        <c:axId val="343263016"/>
        <c:axId val="343262232"/>
      </c:barChart>
      <c:catAx>
        <c:axId val="343263016"/>
        <c:scaling>
          <c:orientation val="minMax"/>
        </c:scaling>
        <c:delete val="1"/>
        <c:axPos val="b"/>
        <c:numFmt formatCode="General" sourceLinked="1"/>
        <c:majorTickMark val="none"/>
        <c:minorTickMark val="none"/>
        <c:tickLblPos val="nextTo"/>
        <c:crossAx val="343262232"/>
        <c:crosses val="autoZero"/>
        <c:auto val="1"/>
        <c:lblAlgn val="ctr"/>
        <c:lblOffset val="100"/>
        <c:noMultiLvlLbl val="0"/>
      </c:catAx>
      <c:valAx>
        <c:axId val="343262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4326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25B2-2B9F-47A7-A09B-63BC82BF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1891</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81</cp:revision>
  <cp:lastPrinted>2018-07-25T20:59:00Z</cp:lastPrinted>
  <dcterms:created xsi:type="dcterms:W3CDTF">2018-03-01T16:26:00Z</dcterms:created>
  <dcterms:modified xsi:type="dcterms:W3CDTF">2019-07-25T20:15:00Z</dcterms:modified>
</cp:coreProperties>
</file>