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4338" w14:textId="0DA6304C" w:rsidR="008B0E66" w:rsidRPr="009923D8" w:rsidRDefault="008B0E66" w:rsidP="008908CD">
      <w:pPr>
        <w:spacing w:after="0" w:line="240" w:lineRule="auto"/>
        <w:jc w:val="center"/>
        <w:rPr>
          <w:rFonts w:cstheme="minorHAnsi"/>
          <w:b/>
          <w:sz w:val="24"/>
        </w:rPr>
      </w:pPr>
      <w:bookmarkStart w:id="0" w:name="_Hlk74607340"/>
      <w:r w:rsidRPr="009923D8">
        <w:rPr>
          <w:rFonts w:cstheme="minorHAnsi"/>
          <w:b/>
          <w:sz w:val="24"/>
        </w:rPr>
        <w:t>Dirección</w:t>
      </w:r>
      <w:r w:rsidR="001019A0" w:rsidRPr="009923D8">
        <w:rPr>
          <w:rFonts w:cstheme="minorHAnsi"/>
          <w:b/>
          <w:sz w:val="24"/>
        </w:rPr>
        <w:t xml:space="preserve"> </w:t>
      </w:r>
      <w:r w:rsidRPr="009923D8">
        <w:rPr>
          <w:rFonts w:cstheme="minorHAnsi"/>
          <w:b/>
          <w:sz w:val="24"/>
        </w:rPr>
        <w:t>General</w:t>
      </w:r>
      <w:r w:rsidR="001019A0" w:rsidRPr="009923D8">
        <w:rPr>
          <w:rFonts w:cstheme="minorHAnsi"/>
          <w:b/>
          <w:sz w:val="24"/>
        </w:rPr>
        <w:t xml:space="preserve"> </w:t>
      </w:r>
      <w:r w:rsidRPr="009923D8">
        <w:rPr>
          <w:rFonts w:cstheme="minorHAnsi"/>
          <w:b/>
          <w:sz w:val="24"/>
        </w:rPr>
        <w:t>de</w:t>
      </w:r>
      <w:r w:rsidR="001019A0" w:rsidRPr="009923D8">
        <w:rPr>
          <w:rFonts w:cstheme="minorHAnsi"/>
          <w:b/>
          <w:sz w:val="24"/>
        </w:rPr>
        <w:t xml:space="preserve"> </w:t>
      </w:r>
      <w:r w:rsidRPr="009923D8">
        <w:rPr>
          <w:rFonts w:cstheme="minorHAnsi"/>
          <w:b/>
          <w:sz w:val="24"/>
        </w:rPr>
        <w:t>Evaluación</w:t>
      </w:r>
      <w:r w:rsidR="001019A0" w:rsidRPr="009923D8">
        <w:rPr>
          <w:rFonts w:cstheme="minorHAnsi"/>
          <w:b/>
          <w:sz w:val="24"/>
        </w:rPr>
        <w:t xml:space="preserve"> </w:t>
      </w:r>
      <w:r w:rsidRPr="009923D8">
        <w:rPr>
          <w:rFonts w:cstheme="minorHAnsi"/>
          <w:b/>
          <w:sz w:val="24"/>
        </w:rPr>
        <w:t>Institucional</w:t>
      </w:r>
    </w:p>
    <w:p w14:paraId="062C6F20" w14:textId="00617F83" w:rsidR="008B0E66" w:rsidRPr="009923D8" w:rsidRDefault="008B0E66" w:rsidP="008908CD">
      <w:pPr>
        <w:spacing w:after="0" w:line="240" w:lineRule="auto"/>
        <w:jc w:val="center"/>
        <w:rPr>
          <w:rFonts w:cstheme="minorHAnsi"/>
          <w:b/>
          <w:sz w:val="24"/>
        </w:rPr>
      </w:pPr>
      <w:r w:rsidRPr="009923D8">
        <w:rPr>
          <w:rFonts w:cstheme="minorHAnsi"/>
          <w:b/>
          <w:sz w:val="24"/>
        </w:rPr>
        <w:t>Ciudad</w:t>
      </w:r>
      <w:r w:rsidR="001019A0" w:rsidRPr="009923D8">
        <w:rPr>
          <w:rFonts w:cstheme="minorHAnsi"/>
          <w:b/>
          <w:sz w:val="24"/>
        </w:rPr>
        <w:t xml:space="preserve"> </w:t>
      </w:r>
      <w:r w:rsidRPr="009923D8">
        <w:rPr>
          <w:rFonts w:cstheme="minorHAnsi"/>
          <w:b/>
          <w:sz w:val="24"/>
        </w:rPr>
        <w:t>Universitaria,</w:t>
      </w:r>
      <w:r w:rsidR="001019A0" w:rsidRPr="009923D8">
        <w:rPr>
          <w:rFonts w:cstheme="minorHAnsi"/>
          <w:b/>
          <w:sz w:val="24"/>
        </w:rPr>
        <w:t xml:space="preserve"> </w:t>
      </w:r>
      <w:r w:rsidRPr="009923D8">
        <w:rPr>
          <w:rFonts w:cstheme="minorHAnsi"/>
          <w:b/>
          <w:sz w:val="24"/>
        </w:rPr>
        <w:t>CDMX,</w:t>
      </w:r>
      <w:r w:rsidR="001019A0" w:rsidRPr="009923D8">
        <w:rPr>
          <w:rFonts w:cstheme="minorHAnsi"/>
          <w:b/>
          <w:sz w:val="24"/>
        </w:rPr>
        <w:t xml:space="preserve"> </w:t>
      </w:r>
      <w:r w:rsidR="005057A1" w:rsidRPr="009923D8">
        <w:rPr>
          <w:rFonts w:cstheme="minorHAnsi"/>
          <w:b/>
          <w:sz w:val="24"/>
        </w:rPr>
        <w:t>2</w:t>
      </w:r>
      <w:r w:rsidR="009970EB" w:rsidRPr="009923D8">
        <w:rPr>
          <w:rFonts w:cstheme="minorHAnsi"/>
          <w:b/>
          <w:sz w:val="24"/>
        </w:rPr>
        <w:t>4</w:t>
      </w:r>
      <w:r w:rsidR="001019A0" w:rsidRPr="009923D8">
        <w:rPr>
          <w:rFonts w:cstheme="minorHAnsi"/>
          <w:b/>
          <w:sz w:val="24"/>
        </w:rPr>
        <w:t xml:space="preserve"> </w:t>
      </w:r>
      <w:r w:rsidRPr="009923D8">
        <w:rPr>
          <w:rFonts w:cstheme="minorHAnsi"/>
          <w:b/>
          <w:sz w:val="24"/>
        </w:rPr>
        <w:t>de</w:t>
      </w:r>
      <w:r w:rsidR="001019A0" w:rsidRPr="009923D8">
        <w:rPr>
          <w:rFonts w:cstheme="minorHAnsi"/>
          <w:b/>
          <w:sz w:val="24"/>
        </w:rPr>
        <w:t xml:space="preserve"> </w:t>
      </w:r>
      <w:r w:rsidR="005057A1" w:rsidRPr="009923D8">
        <w:rPr>
          <w:rFonts w:cstheme="minorHAnsi"/>
          <w:b/>
          <w:sz w:val="24"/>
        </w:rPr>
        <w:t xml:space="preserve">noviembre </w:t>
      </w:r>
      <w:r w:rsidRPr="009923D8">
        <w:rPr>
          <w:rFonts w:cstheme="minorHAnsi"/>
          <w:b/>
          <w:sz w:val="24"/>
        </w:rPr>
        <w:t>de</w:t>
      </w:r>
      <w:r w:rsidR="001019A0" w:rsidRPr="009923D8">
        <w:rPr>
          <w:rFonts w:cstheme="minorHAnsi"/>
          <w:b/>
          <w:sz w:val="24"/>
        </w:rPr>
        <w:t xml:space="preserve"> </w:t>
      </w:r>
      <w:r w:rsidRPr="009923D8">
        <w:rPr>
          <w:rFonts w:cstheme="minorHAnsi"/>
          <w:b/>
          <w:sz w:val="24"/>
        </w:rPr>
        <w:t>2021</w:t>
      </w:r>
    </w:p>
    <w:p w14:paraId="581F9C83" w14:textId="77777777" w:rsidR="000F375D" w:rsidRPr="009923D8" w:rsidRDefault="000F375D" w:rsidP="008908CD">
      <w:pPr>
        <w:spacing w:after="0" w:line="240" w:lineRule="auto"/>
        <w:rPr>
          <w:sz w:val="24"/>
        </w:rPr>
      </w:pPr>
    </w:p>
    <w:p w14:paraId="526DB0BC" w14:textId="65708898" w:rsidR="00292A44" w:rsidRPr="009923D8" w:rsidRDefault="00B75C1E" w:rsidP="00292A44">
      <w:pPr>
        <w:spacing w:after="0" w:line="240" w:lineRule="auto"/>
        <w:jc w:val="center"/>
        <w:rPr>
          <w:b/>
          <w:sz w:val="28"/>
          <w:szCs w:val="28"/>
        </w:rPr>
      </w:pPr>
      <w:r w:rsidRPr="009923D8">
        <w:rPr>
          <w:b/>
          <w:sz w:val="28"/>
          <w:szCs w:val="28"/>
        </w:rPr>
        <w:t>LA</w:t>
      </w:r>
      <w:r w:rsidR="001019A0" w:rsidRPr="009923D8">
        <w:rPr>
          <w:b/>
          <w:sz w:val="28"/>
          <w:szCs w:val="28"/>
        </w:rPr>
        <w:t xml:space="preserve"> </w:t>
      </w:r>
      <w:r w:rsidR="009B2F1D" w:rsidRPr="009923D8">
        <w:rPr>
          <w:b/>
          <w:sz w:val="28"/>
          <w:szCs w:val="28"/>
        </w:rPr>
        <w:t>UNAM</w:t>
      </w:r>
      <w:r w:rsidR="001019A0" w:rsidRPr="009923D8">
        <w:rPr>
          <w:b/>
          <w:sz w:val="28"/>
          <w:szCs w:val="28"/>
        </w:rPr>
        <w:t xml:space="preserve"> </w:t>
      </w:r>
      <w:r w:rsidR="009B2F1D" w:rsidRPr="009923D8">
        <w:rPr>
          <w:b/>
          <w:sz w:val="28"/>
          <w:szCs w:val="28"/>
        </w:rPr>
        <w:t>EN</w:t>
      </w:r>
      <w:r w:rsidR="001019A0" w:rsidRPr="009923D8">
        <w:rPr>
          <w:b/>
          <w:sz w:val="28"/>
          <w:szCs w:val="28"/>
        </w:rPr>
        <w:t xml:space="preserve"> </w:t>
      </w:r>
      <w:r w:rsidRPr="009923D8">
        <w:rPr>
          <w:b/>
          <w:sz w:val="28"/>
          <w:szCs w:val="28"/>
        </w:rPr>
        <w:t>EL</w:t>
      </w:r>
      <w:r w:rsidR="001019A0" w:rsidRPr="009923D8">
        <w:rPr>
          <w:b/>
          <w:sz w:val="28"/>
          <w:szCs w:val="28"/>
        </w:rPr>
        <w:t xml:space="preserve"> </w:t>
      </w:r>
      <w:r w:rsidRPr="001D0FAA">
        <w:rPr>
          <w:b/>
          <w:i/>
          <w:sz w:val="28"/>
          <w:szCs w:val="28"/>
        </w:rPr>
        <w:t>RANKING</w:t>
      </w:r>
      <w:r w:rsidR="001019A0" w:rsidRPr="001D0FAA">
        <w:rPr>
          <w:b/>
          <w:i/>
          <w:sz w:val="28"/>
          <w:szCs w:val="28"/>
        </w:rPr>
        <w:t xml:space="preserve"> </w:t>
      </w:r>
      <w:r w:rsidR="008C5F95">
        <w:rPr>
          <w:b/>
          <w:i/>
          <w:sz w:val="28"/>
          <w:szCs w:val="28"/>
        </w:rPr>
        <w:t xml:space="preserve">MUNDIAL </w:t>
      </w:r>
      <w:r w:rsidR="009B2F1D" w:rsidRPr="001D0FAA">
        <w:rPr>
          <w:b/>
          <w:i/>
          <w:sz w:val="28"/>
          <w:szCs w:val="28"/>
        </w:rPr>
        <w:t>TIMES</w:t>
      </w:r>
      <w:r w:rsidR="001019A0" w:rsidRPr="001D0FAA">
        <w:rPr>
          <w:b/>
          <w:i/>
          <w:sz w:val="28"/>
          <w:szCs w:val="28"/>
        </w:rPr>
        <w:t xml:space="preserve"> </w:t>
      </w:r>
      <w:r w:rsidR="009B2F1D" w:rsidRPr="001D0FAA">
        <w:rPr>
          <w:b/>
          <w:i/>
          <w:sz w:val="28"/>
          <w:szCs w:val="28"/>
        </w:rPr>
        <w:t>HIGHER</w:t>
      </w:r>
      <w:r w:rsidR="001019A0" w:rsidRPr="001D0FAA">
        <w:rPr>
          <w:b/>
          <w:i/>
          <w:sz w:val="28"/>
          <w:szCs w:val="28"/>
        </w:rPr>
        <w:t xml:space="preserve"> </w:t>
      </w:r>
      <w:r w:rsidR="009B2F1D" w:rsidRPr="001D0FAA">
        <w:rPr>
          <w:b/>
          <w:i/>
          <w:sz w:val="28"/>
          <w:szCs w:val="28"/>
        </w:rPr>
        <w:t>EDUCATION</w:t>
      </w:r>
      <w:r w:rsidR="00292A44" w:rsidRPr="001D0FAA">
        <w:rPr>
          <w:b/>
          <w:i/>
          <w:sz w:val="28"/>
          <w:szCs w:val="28"/>
        </w:rPr>
        <w:t xml:space="preserve"> POR ÁREAS DEL CONOCIMIENTO</w:t>
      </w:r>
    </w:p>
    <w:p w14:paraId="7E4427A0" w14:textId="77777777" w:rsidR="00FE4BBA" w:rsidRPr="009923D8" w:rsidRDefault="00FE4BBA" w:rsidP="00777989">
      <w:pPr>
        <w:spacing w:after="0" w:line="240" w:lineRule="auto"/>
        <w:ind w:left="708" w:hanging="708"/>
        <w:rPr>
          <w:sz w:val="24"/>
        </w:rPr>
      </w:pPr>
    </w:p>
    <w:p w14:paraId="00BD415F" w14:textId="339A67DD" w:rsidR="00FE4BBA" w:rsidRDefault="008B0E66" w:rsidP="003040C0">
      <w:pPr>
        <w:spacing w:after="0" w:line="240" w:lineRule="auto"/>
        <w:jc w:val="center"/>
        <w:rPr>
          <w:b/>
          <w:bCs/>
          <w:sz w:val="28"/>
          <w:szCs w:val="28"/>
        </w:rPr>
      </w:pPr>
      <w:r w:rsidRPr="00FE4BBA">
        <w:rPr>
          <w:b/>
          <w:bCs/>
          <w:sz w:val="28"/>
          <w:szCs w:val="28"/>
        </w:rPr>
        <w:t>Resumen</w:t>
      </w:r>
    </w:p>
    <w:p w14:paraId="458F4DC5" w14:textId="77777777" w:rsidR="00354B83" w:rsidRDefault="00354B83" w:rsidP="003040C0">
      <w:pPr>
        <w:spacing w:after="0" w:line="240" w:lineRule="auto"/>
        <w:jc w:val="center"/>
        <w:rPr>
          <w:b/>
          <w:bCs/>
          <w:sz w:val="28"/>
          <w:szCs w:val="28"/>
        </w:rPr>
      </w:pPr>
    </w:p>
    <w:p w14:paraId="384FB953" w14:textId="77777777" w:rsidR="003040C0" w:rsidRDefault="00400839" w:rsidP="006F7E96">
      <w:pPr>
        <w:spacing w:after="0" w:line="240" w:lineRule="auto"/>
        <w:jc w:val="both"/>
        <w:rPr>
          <w:b/>
          <w:bCs/>
          <w:sz w:val="24"/>
        </w:rPr>
      </w:pPr>
      <w:r w:rsidRPr="009923D8">
        <w:rPr>
          <w:sz w:val="24"/>
        </w:rPr>
        <w:t>Times</w:t>
      </w:r>
      <w:r w:rsidR="001019A0" w:rsidRPr="009923D8">
        <w:rPr>
          <w:sz w:val="24"/>
        </w:rPr>
        <w:t xml:space="preserve"> </w:t>
      </w:r>
      <w:proofErr w:type="spellStart"/>
      <w:r w:rsidRPr="009923D8">
        <w:rPr>
          <w:sz w:val="24"/>
        </w:rPr>
        <w:t>Higher</w:t>
      </w:r>
      <w:proofErr w:type="spellEnd"/>
      <w:r w:rsidR="001019A0" w:rsidRPr="009923D8">
        <w:rPr>
          <w:sz w:val="24"/>
        </w:rPr>
        <w:t xml:space="preserve"> </w:t>
      </w:r>
      <w:proofErr w:type="spellStart"/>
      <w:r w:rsidRPr="009923D8">
        <w:rPr>
          <w:sz w:val="24"/>
        </w:rPr>
        <w:t>Education</w:t>
      </w:r>
      <w:proofErr w:type="spellEnd"/>
      <w:r w:rsidR="001019A0" w:rsidRPr="009923D8">
        <w:rPr>
          <w:sz w:val="24"/>
        </w:rPr>
        <w:t xml:space="preserve"> </w:t>
      </w:r>
      <w:r w:rsidRPr="009923D8">
        <w:rPr>
          <w:sz w:val="24"/>
        </w:rPr>
        <w:t>(THE)</w:t>
      </w:r>
      <w:r w:rsidR="001019A0" w:rsidRPr="009923D8">
        <w:rPr>
          <w:sz w:val="24"/>
        </w:rPr>
        <w:t xml:space="preserve"> </w:t>
      </w:r>
      <w:r w:rsidR="003040C0">
        <w:rPr>
          <w:sz w:val="24"/>
        </w:rPr>
        <w:t xml:space="preserve">recientemente </w:t>
      </w:r>
      <w:r w:rsidR="00D04599" w:rsidRPr="009923D8">
        <w:rPr>
          <w:sz w:val="24"/>
        </w:rPr>
        <w:t>publicó</w:t>
      </w:r>
      <w:r w:rsidR="001019A0" w:rsidRPr="009923D8">
        <w:rPr>
          <w:sz w:val="24"/>
        </w:rPr>
        <w:t xml:space="preserve"> </w:t>
      </w:r>
      <w:r w:rsidR="00D04599" w:rsidRPr="009923D8">
        <w:rPr>
          <w:sz w:val="24"/>
        </w:rPr>
        <w:t>los</w:t>
      </w:r>
      <w:r w:rsidR="001019A0" w:rsidRPr="009923D8">
        <w:rPr>
          <w:sz w:val="24"/>
        </w:rPr>
        <w:t xml:space="preserve"> </w:t>
      </w:r>
      <w:r w:rsidR="00D04599" w:rsidRPr="009923D8">
        <w:rPr>
          <w:sz w:val="24"/>
        </w:rPr>
        <w:t>resultados</w:t>
      </w:r>
      <w:r w:rsidR="001019A0" w:rsidRPr="009923D8">
        <w:rPr>
          <w:sz w:val="24"/>
        </w:rPr>
        <w:t xml:space="preserve"> </w:t>
      </w:r>
      <w:r w:rsidR="00D04599" w:rsidRPr="009923D8">
        <w:rPr>
          <w:sz w:val="24"/>
        </w:rPr>
        <w:t>del</w:t>
      </w:r>
      <w:r w:rsidR="001019A0" w:rsidRPr="009923D8">
        <w:rPr>
          <w:sz w:val="24"/>
        </w:rPr>
        <w:t xml:space="preserve"> </w:t>
      </w:r>
      <w:r w:rsidR="008E2A6B" w:rsidRPr="001D0FAA">
        <w:rPr>
          <w:b/>
          <w:bCs/>
          <w:i/>
          <w:sz w:val="24"/>
        </w:rPr>
        <w:t>Ranking</w:t>
      </w:r>
      <w:r w:rsidR="008C5F95">
        <w:rPr>
          <w:b/>
          <w:bCs/>
          <w:i/>
          <w:sz w:val="24"/>
        </w:rPr>
        <w:t xml:space="preserve"> Mundial</w:t>
      </w:r>
      <w:r w:rsidR="008E2A6B" w:rsidRPr="001D0FAA">
        <w:rPr>
          <w:b/>
          <w:bCs/>
          <w:i/>
          <w:sz w:val="24"/>
        </w:rPr>
        <w:t xml:space="preserve"> </w:t>
      </w:r>
      <w:r w:rsidR="001D0FAA" w:rsidRPr="001D0FAA">
        <w:rPr>
          <w:b/>
          <w:bCs/>
          <w:i/>
          <w:sz w:val="24"/>
        </w:rPr>
        <w:t xml:space="preserve">THE </w:t>
      </w:r>
      <w:r w:rsidR="008E2A6B" w:rsidRPr="001D0FAA">
        <w:rPr>
          <w:b/>
          <w:bCs/>
          <w:i/>
          <w:sz w:val="24"/>
        </w:rPr>
        <w:t>por Áreas del Conocimiento 2022</w:t>
      </w:r>
      <w:r w:rsidR="003040C0">
        <w:rPr>
          <w:b/>
          <w:bCs/>
          <w:sz w:val="24"/>
        </w:rPr>
        <w:t>.</w:t>
      </w:r>
    </w:p>
    <w:p w14:paraId="37186FEE" w14:textId="77777777" w:rsidR="003040C0" w:rsidRDefault="003040C0" w:rsidP="006F7E96">
      <w:pPr>
        <w:spacing w:after="0" w:line="240" w:lineRule="auto"/>
        <w:jc w:val="both"/>
        <w:rPr>
          <w:sz w:val="24"/>
          <w:highlight w:val="yellow"/>
        </w:rPr>
      </w:pPr>
    </w:p>
    <w:p w14:paraId="2DB5CDB7" w14:textId="7BBD29EC" w:rsidR="003040C0" w:rsidRDefault="003040C0" w:rsidP="006F7E96">
      <w:pPr>
        <w:spacing w:after="0" w:line="240" w:lineRule="auto"/>
        <w:jc w:val="both"/>
        <w:rPr>
          <w:sz w:val="24"/>
        </w:rPr>
      </w:pPr>
      <w:r w:rsidRPr="0077398A">
        <w:rPr>
          <w:sz w:val="24"/>
        </w:rPr>
        <w:t xml:space="preserve">El ranking selecciona </w:t>
      </w:r>
      <w:r w:rsidR="0072489E" w:rsidRPr="0077398A">
        <w:rPr>
          <w:sz w:val="24"/>
        </w:rPr>
        <w:t xml:space="preserve">y jerarquiza </w:t>
      </w:r>
      <w:r w:rsidR="0077398A" w:rsidRPr="0077398A">
        <w:rPr>
          <w:sz w:val="24"/>
        </w:rPr>
        <w:t xml:space="preserve">aquellas </w:t>
      </w:r>
      <w:r w:rsidR="0077398A">
        <w:rPr>
          <w:sz w:val="24"/>
        </w:rPr>
        <w:t xml:space="preserve">universidades a nivel mundial </w:t>
      </w:r>
      <w:r w:rsidR="006E2A8C" w:rsidRPr="0077398A">
        <w:rPr>
          <w:sz w:val="24"/>
        </w:rPr>
        <w:t>que sobresalen, entre otros criterios, por sus</w:t>
      </w:r>
      <w:r w:rsidR="009201D9" w:rsidRPr="0077398A">
        <w:rPr>
          <w:sz w:val="24"/>
        </w:rPr>
        <w:t xml:space="preserve"> publicaciones </w:t>
      </w:r>
      <w:r w:rsidR="006E2A8C" w:rsidRPr="0077398A">
        <w:rPr>
          <w:sz w:val="24"/>
        </w:rPr>
        <w:t xml:space="preserve">académicas </w:t>
      </w:r>
      <w:r w:rsidR="009201D9" w:rsidRPr="0077398A">
        <w:rPr>
          <w:sz w:val="24"/>
        </w:rPr>
        <w:t>en distintos campos</w:t>
      </w:r>
      <w:r w:rsidR="006E2A8C" w:rsidRPr="0077398A">
        <w:rPr>
          <w:sz w:val="24"/>
        </w:rPr>
        <w:t xml:space="preserve"> </w:t>
      </w:r>
      <w:r w:rsidR="00122538" w:rsidRPr="0077398A">
        <w:rPr>
          <w:sz w:val="24"/>
        </w:rPr>
        <w:t xml:space="preserve">y áreas </w:t>
      </w:r>
      <w:r w:rsidR="006E2A8C" w:rsidRPr="0077398A">
        <w:rPr>
          <w:sz w:val="24"/>
        </w:rPr>
        <w:t>científic</w:t>
      </w:r>
      <w:r w:rsidR="00122538" w:rsidRPr="0077398A">
        <w:rPr>
          <w:sz w:val="24"/>
        </w:rPr>
        <w:t>a</w:t>
      </w:r>
      <w:r w:rsidR="006E2A8C" w:rsidRPr="0077398A">
        <w:rPr>
          <w:sz w:val="24"/>
        </w:rPr>
        <w:t>s.</w:t>
      </w:r>
      <w:r w:rsidR="009201D9" w:rsidRPr="009201D9">
        <w:rPr>
          <w:sz w:val="24"/>
        </w:rPr>
        <w:t xml:space="preserve"> </w:t>
      </w:r>
    </w:p>
    <w:p w14:paraId="00BFCF47" w14:textId="77777777" w:rsidR="003040C0" w:rsidRDefault="003040C0" w:rsidP="006F7E96">
      <w:pPr>
        <w:spacing w:after="0" w:line="240" w:lineRule="auto"/>
        <w:jc w:val="both"/>
        <w:rPr>
          <w:sz w:val="24"/>
        </w:rPr>
      </w:pPr>
    </w:p>
    <w:p w14:paraId="08BA5411" w14:textId="0A34296F" w:rsidR="003040C0" w:rsidRDefault="006E2A8C" w:rsidP="006F7E96">
      <w:pPr>
        <w:spacing w:after="0" w:line="240" w:lineRule="auto"/>
        <w:jc w:val="both"/>
        <w:rPr>
          <w:sz w:val="24"/>
        </w:rPr>
      </w:pPr>
      <w:r>
        <w:rPr>
          <w:b/>
          <w:bCs/>
          <w:sz w:val="24"/>
        </w:rPr>
        <w:t>L</w:t>
      </w:r>
      <w:r w:rsidRPr="00E16469">
        <w:rPr>
          <w:b/>
          <w:bCs/>
          <w:sz w:val="24"/>
        </w:rPr>
        <w:t>a UNAM</w:t>
      </w:r>
      <w:r>
        <w:rPr>
          <w:b/>
          <w:bCs/>
          <w:sz w:val="24"/>
        </w:rPr>
        <w:t xml:space="preserve">, </w:t>
      </w:r>
      <w:r w:rsidRPr="00AD2022">
        <w:rPr>
          <w:sz w:val="24"/>
        </w:rPr>
        <w:t>p</w:t>
      </w:r>
      <w:r w:rsidR="009201D9">
        <w:rPr>
          <w:sz w:val="24"/>
        </w:rPr>
        <w:t xml:space="preserve">or la diversidad de su oferta académica y su fortaleza en investigación, </w:t>
      </w:r>
      <w:r w:rsidR="00D96113" w:rsidRPr="00E16469">
        <w:rPr>
          <w:b/>
          <w:bCs/>
          <w:sz w:val="24"/>
        </w:rPr>
        <w:t>fue la</w:t>
      </w:r>
      <w:r w:rsidR="00864BE1" w:rsidRPr="00E16469">
        <w:rPr>
          <w:b/>
          <w:bCs/>
          <w:sz w:val="24"/>
        </w:rPr>
        <w:t xml:space="preserve"> única</w:t>
      </w:r>
      <w:r w:rsidR="00D96113" w:rsidRPr="00E16469">
        <w:rPr>
          <w:b/>
          <w:bCs/>
          <w:sz w:val="24"/>
        </w:rPr>
        <w:t xml:space="preserve"> universidad mexicana </w:t>
      </w:r>
      <w:r w:rsidR="00864BE1" w:rsidRPr="00E16469">
        <w:rPr>
          <w:b/>
          <w:bCs/>
          <w:sz w:val="24"/>
        </w:rPr>
        <w:t xml:space="preserve">en ser </w:t>
      </w:r>
      <w:r w:rsidR="003040C0">
        <w:rPr>
          <w:b/>
          <w:bCs/>
          <w:sz w:val="24"/>
        </w:rPr>
        <w:t>incluida</w:t>
      </w:r>
      <w:r w:rsidR="00864BE1" w:rsidRPr="00E16469">
        <w:rPr>
          <w:b/>
          <w:bCs/>
          <w:sz w:val="24"/>
        </w:rPr>
        <w:t xml:space="preserve"> en las 11 áreas de conocimiento</w:t>
      </w:r>
      <w:r>
        <w:rPr>
          <w:b/>
          <w:bCs/>
          <w:sz w:val="24"/>
        </w:rPr>
        <w:t xml:space="preserve"> </w:t>
      </w:r>
      <w:r w:rsidR="00122538">
        <w:rPr>
          <w:b/>
          <w:bCs/>
          <w:sz w:val="24"/>
        </w:rPr>
        <w:t xml:space="preserve">del </w:t>
      </w:r>
      <w:r>
        <w:rPr>
          <w:b/>
          <w:bCs/>
          <w:sz w:val="24"/>
        </w:rPr>
        <w:t>ranking</w:t>
      </w:r>
      <w:r w:rsidR="00864BE1" w:rsidRPr="00E16469">
        <w:rPr>
          <w:b/>
          <w:bCs/>
          <w:sz w:val="24"/>
        </w:rPr>
        <w:t>, así como en 29 de las 31 disciplinas</w:t>
      </w:r>
      <w:r>
        <w:rPr>
          <w:b/>
          <w:bCs/>
          <w:sz w:val="24"/>
        </w:rPr>
        <w:t xml:space="preserve"> consideradas</w:t>
      </w:r>
      <w:r w:rsidR="00864BE1" w:rsidRPr="00864BE1">
        <w:rPr>
          <w:sz w:val="24"/>
        </w:rPr>
        <w:t>.</w:t>
      </w:r>
      <w:r w:rsidR="00864BE1">
        <w:rPr>
          <w:sz w:val="24"/>
        </w:rPr>
        <w:t xml:space="preserve"> </w:t>
      </w:r>
    </w:p>
    <w:p w14:paraId="49CCAA2B" w14:textId="77777777" w:rsidR="003040C0" w:rsidRDefault="003040C0" w:rsidP="006F7E96">
      <w:pPr>
        <w:spacing w:after="0" w:line="240" w:lineRule="auto"/>
        <w:jc w:val="both"/>
        <w:rPr>
          <w:sz w:val="24"/>
        </w:rPr>
      </w:pPr>
    </w:p>
    <w:p w14:paraId="50D7D96B" w14:textId="537D0181" w:rsidR="00B15DD9" w:rsidRDefault="00B15DD9" w:rsidP="006F7E96">
      <w:pPr>
        <w:spacing w:after="0" w:line="240" w:lineRule="auto"/>
        <w:jc w:val="both"/>
        <w:rPr>
          <w:sz w:val="24"/>
        </w:rPr>
      </w:pPr>
      <w:r>
        <w:rPr>
          <w:sz w:val="24"/>
        </w:rPr>
        <w:t>La siguiente tabla muestra, e</w:t>
      </w:r>
      <w:r w:rsidR="00122538">
        <w:rPr>
          <w:sz w:val="24"/>
        </w:rPr>
        <w:t xml:space="preserve">n particular, </w:t>
      </w:r>
      <w:r>
        <w:rPr>
          <w:sz w:val="24"/>
        </w:rPr>
        <w:t xml:space="preserve">las áreas en las que </w:t>
      </w:r>
      <w:r w:rsidR="00864BE1">
        <w:rPr>
          <w:sz w:val="24"/>
        </w:rPr>
        <w:t xml:space="preserve">el desempeño de la UNAM </w:t>
      </w:r>
      <w:r>
        <w:rPr>
          <w:sz w:val="24"/>
        </w:rPr>
        <w:t xml:space="preserve">fue más destacado: </w:t>
      </w:r>
    </w:p>
    <w:p w14:paraId="7DAFA360" w14:textId="77777777" w:rsidR="00B15DD9" w:rsidRDefault="00B15DD9" w:rsidP="006F7E96">
      <w:pPr>
        <w:spacing w:after="0" w:line="240" w:lineRule="auto"/>
        <w:jc w:val="both"/>
        <w:rPr>
          <w:sz w:val="24"/>
        </w:rPr>
      </w:pPr>
    </w:p>
    <w:tbl>
      <w:tblPr>
        <w:tblStyle w:val="Tablaconcuadrcula"/>
        <w:tblW w:w="9776" w:type="dxa"/>
        <w:tblLook w:val="04A0" w:firstRow="1" w:lastRow="0" w:firstColumn="1" w:lastColumn="0" w:noHBand="0" w:noVBand="1"/>
      </w:tblPr>
      <w:tblGrid>
        <w:gridCol w:w="2405"/>
        <w:gridCol w:w="2835"/>
        <w:gridCol w:w="4536"/>
      </w:tblGrid>
      <w:tr w:rsidR="00B15DD9" w14:paraId="416E6C14" w14:textId="77777777" w:rsidTr="0072489E">
        <w:tc>
          <w:tcPr>
            <w:tcW w:w="2405" w:type="dxa"/>
            <w:vAlign w:val="center"/>
          </w:tcPr>
          <w:p w14:paraId="7E1E069B" w14:textId="4C89A6E2" w:rsidR="00B15DD9" w:rsidRPr="0072489E" w:rsidRDefault="00B15DD9" w:rsidP="0072489E">
            <w:pPr>
              <w:jc w:val="center"/>
              <w:rPr>
                <w:b/>
                <w:bCs/>
                <w:sz w:val="24"/>
              </w:rPr>
            </w:pPr>
            <w:r w:rsidRPr="0072489E">
              <w:rPr>
                <w:b/>
                <w:bCs/>
                <w:sz w:val="24"/>
              </w:rPr>
              <w:t>Área</w:t>
            </w:r>
          </w:p>
        </w:tc>
        <w:tc>
          <w:tcPr>
            <w:tcW w:w="2835" w:type="dxa"/>
            <w:vAlign w:val="center"/>
          </w:tcPr>
          <w:p w14:paraId="60F06609" w14:textId="2102C7DA" w:rsidR="00B15DD9" w:rsidRPr="0072489E" w:rsidRDefault="0072489E" w:rsidP="0072489E">
            <w:pPr>
              <w:jc w:val="center"/>
              <w:rPr>
                <w:b/>
                <w:bCs/>
                <w:sz w:val="24"/>
              </w:rPr>
            </w:pPr>
            <w:r w:rsidRPr="0072489E">
              <w:rPr>
                <w:b/>
                <w:bCs/>
                <w:sz w:val="24"/>
              </w:rPr>
              <w:t>Rango</w:t>
            </w:r>
            <w:r w:rsidR="00444C9A">
              <w:rPr>
                <w:b/>
                <w:bCs/>
                <w:sz w:val="24"/>
              </w:rPr>
              <w:t>*</w:t>
            </w:r>
            <w:r w:rsidRPr="0072489E">
              <w:rPr>
                <w:b/>
                <w:bCs/>
                <w:sz w:val="24"/>
              </w:rPr>
              <w:t xml:space="preserve"> en el que la UNAM quedó ubicada</w:t>
            </w:r>
            <w:r w:rsidR="00444C9A">
              <w:rPr>
                <w:b/>
                <w:bCs/>
                <w:sz w:val="24"/>
              </w:rPr>
              <w:t xml:space="preserve"> dentro del ranking</w:t>
            </w:r>
          </w:p>
        </w:tc>
        <w:tc>
          <w:tcPr>
            <w:tcW w:w="4536" w:type="dxa"/>
            <w:vAlign w:val="center"/>
          </w:tcPr>
          <w:p w14:paraId="01875FAF" w14:textId="29A9E399" w:rsidR="00B15DD9" w:rsidRPr="0072489E" w:rsidRDefault="0072489E" w:rsidP="0072489E">
            <w:pPr>
              <w:jc w:val="center"/>
              <w:rPr>
                <w:b/>
                <w:bCs/>
                <w:sz w:val="24"/>
              </w:rPr>
            </w:pPr>
            <w:r w:rsidRPr="0072489E">
              <w:rPr>
                <w:b/>
                <w:bCs/>
                <w:sz w:val="24"/>
              </w:rPr>
              <w:t>Observaciones</w:t>
            </w:r>
          </w:p>
        </w:tc>
      </w:tr>
      <w:tr w:rsidR="00B15DD9" w14:paraId="437BB707" w14:textId="77777777" w:rsidTr="0072489E">
        <w:tc>
          <w:tcPr>
            <w:tcW w:w="2405" w:type="dxa"/>
            <w:vAlign w:val="center"/>
          </w:tcPr>
          <w:p w14:paraId="44351B40" w14:textId="33BBF3ED" w:rsidR="00B15DD9" w:rsidRDefault="00B15DD9" w:rsidP="0072489E">
            <w:pPr>
              <w:rPr>
                <w:sz w:val="24"/>
              </w:rPr>
            </w:pPr>
            <w:r w:rsidRPr="00CC4024">
              <w:rPr>
                <w:b/>
                <w:sz w:val="24"/>
                <w:szCs w:val="24"/>
              </w:rPr>
              <w:t>Artes y Humanidades</w:t>
            </w:r>
          </w:p>
        </w:tc>
        <w:tc>
          <w:tcPr>
            <w:tcW w:w="2835" w:type="dxa"/>
            <w:vAlign w:val="center"/>
          </w:tcPr>
          <w:p w14:paraId="44633F57" w14:textId="688F4F95" w:rsidR="00B15DD9" w:rsidRDefault="00996CA1" w:rsidP="0072489E">
            <w:pPr>
              <w:jc w:val="center"/>
              <w:rPr>
                <w:sz w:val="24"/>
              </w:rPr>
            </w:pPr>
            <w:r>
              <w:rPr>
                <w:sz w:val="24"/>
                <w:szCs w:val="24"/>
              </w:rPr>
              <w:t xml:space="preserve">Entre </w:t>
            </w:r>
            <w:r w:rsidR="0072489E" w:rsidRPr="00CC4024">
              <w:rPr>
                <w:sz w:val="24"/>
                <w:szCs w:val="24"/>
              </w:rPr>
              <w:t>126</w:t>
            </w:r>
            <w:r>
              <w:rPr>
                <w:sz w:val="24"/>
                <w:szCs w:val="24"/>
              </w:rPr>
              <w:t xml:space="preserve"> y</w:t>
            </w:r>
            <w:r w:rsidR="00354B83">
              <w:rPr>
                <w:sz w:val="24"/>
                <w:szCs w:val="24"/>
              </w:rPr>
              <w:t xml:space="preserve"> </w:t>
            </w:r>
            <w:r w:rsidR="0072489E" w:rsidRPr="00CC4024">
              <w:rPr>
                <w:sz w:val="24"/>
                <w:szCs w:val="24"/>
              </w:rPr>
              <w:t>150</w:t>
            </w:r>
          </w:p>
        </w:tc>
        <w:tc>
          <w:tcPr>
            <w:tcW w:w="4536" w:type="dxa"/>
            <w:vAlign w:val="center"/>
          </w:tcPr>
          <w:p w14:paraId="2E81C552" w14:textId="4CC6CA30" w:rsidR="00B15DD9" w:rsidRDefault="0072489E" w:rsidP="0072489E">
            <w:pPr>
              <w:rPr>
                <w:sz w:val="24"/>
              </w:rPr>
            </w:pPr>
            <w:r>
              <w:rPr>
                <w:rFonts w:cstheme="minorHAnsi"/>
                <w:sz w:val="24"/>
                <w:szCs w:val="24"/>
              </w:rPr>
              <w:t>Lugar número 1 para</w:t>
            </w:r>
            <w:r w:rsidRPr="00CC4024">
              <w:rPr>
                <w:rFonts w:cstheme="minorHAnsi"/>
                <w:sz w:val="24"/>
                <w:szCs w:val="24"/>
              </w:rPr>
              <w:t xml:space="preserve"> América Latina, junto con la Universidad de São Paulo</w:t>
            </w:r>
          </w:p>
        </w:tc>
      </w:tr>
      <w:tr w:rsidR="00B15DD9" w14:paraId="4EBD58D1" w14:textId="77777777" w:rsidTr="0072489E">
        <w:tc>
          <w:tcPr>
            <w:tcW w:w="2405" w:type="dxa"/>
            <w:vAlign w:val="center"/>
          </w:tcPr>
          <w:p w14:paraId="7C295205" w14:textId="6B80B33E" w:rsidR="00B15DD9" w:rsidRDefault="0072489E" w:rsidP="0072489E">
            <w:pPr>
              <w:rPr>
                <w:sz w:val="24"/>
              </w:rPr>
            </w:pPr>
            <w:r w:rsidRPr="00CC4024">
              <w:rPr>
                <w:b/>
                <w:sz w:val="24"/>
                <w:szCs w:val="24"/>
              </w:rPr>
              <w:t>Derecho</w:t>
            </w:r>
          </w:p>
        </w:tc>
        <w:tc>
          <w:tcPr>
            <w:tcW w:w="2835" w:type="dxa"/>
            <w:vAlign w:val="center"/>
          </w:tcPr>
          <w:p w14:paraId="583C78C9" w14:textId="1CCE87C8" w:rsidR="00B15DD9" w:rsidRDefault="00996CA1" w:rsidP="0072489E">
            <w:pPr>
              <w:jc w:val="center"/>
              <w:rPr>
                <w:sz w:val="24"/>
              </w:rPr>
            </w:pPr>
            <w:r>
              <w:rPr>
                <w:sz w:val="24"/>
                <w:szCs w:val="24"/>
              </w:rPr>
              <w:t xml:space="preserve">Entre </w:t>
            </w:r>
            <w:r w:rsidR="0072489E" w:rsidRPr="00CC4024">
              <w:rPr>
                <w:sz w:val="24"/>
                <w:szCs w:val="24"/>
              </w:rPr>
              <w:t>176</w:t>
            </w:r>
            <w:r w:rsidR="00354B83">
              <w:rPr>
                <w:sz w:val="24"/>
                <w:szCs w:val="24"/>
              </w:rPr>
              <w:t xml:space="preserve"> </w:t>
            </w:r>
            <w:r>
              <w:rPr>
                <w:sz w:val="24"/>
                <w:szCs w:val="24"/>
              </w:rPr>
              <w:t xml:space="preserve">y </w:t>
            </w:r>
            <w:r w:rsidR="0072489E" w:rsidRPr="00CC4024">
              <w:rPr>
                <w:sz w:val="24"/>
                <w:szCs w:val="24"/>
              </w:rPr>
              <w:t>200</w:t>
            </w:r>
          </w:p>
        </w:tc>
        <w:tc>
          <w:tcPr>
            <w:tcW w:w="4536" w:type="dxa"/>
          </w:tcPr>
          <w:p w14:paraId="22F2914F" w14:textId="77777777" w:rsidR="00B15DD9" w:rsidRDefault="00B15DD9" w:rsidP="006F7E96">
            <w:pPr>
              <w:jc w:val="both"/>
              <w:rPr>
                <w:sz w:val="24"/>
              </w:rPr>
            </w:pPr>
          </w:p>
        </w:tc>
      </w:tr>
      <w:tr w:rsidR="00B15DD9" w14:paraId="5E3B321D" w14:textId="77777777" w:rsidTr="0072489E">
        <w:tc>
          <w:tcPr>
            <w:tcW w:w="2405" w:type="dxa"/>
            <w:vAlign w:val="center"/>
          </w:tcPr>
          <w:p w14:paraId="510530F4" w14:textId="7559299B" w:rsidR="00B15DD9" w:rsidRDefault="0072489E" w:rsidP="0072489E">
            <w:pPr>
              <w:rPr>
                <w:sz w:val="24"/>
              </w:rPr>
            </w:pPr>
            <w:r w:rsidRPr="00CC4024">
              <w:rPr>
                <w:b/>
                <w:sz w:val="24"/>
                <w:szCs w:val="24"/>
              </w:rPr>
              <w:t>Psicología</w:t>
            </w:r>
          </w:p>
        </w:tc>
        <w:tc>
          <w:tcPr>
            <w:tcW w:w="2835" w:type="dxa"/>
            <w:vAlign w:val="center"/>
          </w:tcPr>
          <w:p w14:paraId="4F33D11D" w14:textId="093EA3EF" w:rsidR="00B15DD9" w:rsidRDefault="00444C9A" w:rsidP="0072489E">
            <w:pPr>
              <w:jc w:val="center"/>
              <w:rPr>
                <w:sz w:val="24"/>
              </w:rPr>
            </w:pPr>
            <w:r>
              <w:rPr>
                <w:sz w:val="24"/>
                <w:szCs w:val="24"/>
              </w:rPr>
              <w:t xml:space="preserve">Entre </w:t>
            </w:r>
            <w:r w:rsidR="0072489E" w:rsidRPr="00CC4024">
              <w:rPr>
                <w:sz w:val="24"/>
                <w:szCs w:val="24"/>
              </w:rPr>
              <w:t>301</w:t>
            </w:r>
            <w:r>
              <w:rPr>
                <w:sz w:val="24"/>
                <w:szCs w:val="24"/>
              </w:rPr>
              <w:t xml:space="preserve"> y </w:t>
            </w:r>
            <w:r w:rsidR="0072489E" w:rsidRPr="00CC4024">
              <w:rPr>
                <w:sz w:val="24"/>
                <w:szCs w:val="24"/>
              </w:rPr>
              <w:t>400</w:t>
            </w:r>
          </w:p>
        </w:tc>
        <w:tc>
          <w:tcPr>
            <w:tcW w:w="4536" w:type="dxa"/>
          </w:tcPr>
          <w:p w14:paraId="11EA2286" w14:textId="060FBB01" w:rsidR="00B15DD9" w:rsidRDefault="0072489E" w:rsidP="006F7E96">
            <w:pPr>
              <w:jc w:val="both"/>
              <w:rPr>
                <w:sz w:val="24"/>
              </w:rPr>
            </w:pPr>
            <w:r>
              <w:rPr>
                <w:sz w:val="24"/>
                <w:szCs w:val="24"/>
              </w:rPr>
              <w:t>Primer lugar en</w:t>
            </w:r>
            <w:r w:rsidRPr="00CC4024">
              <w:rPr>
                <w:sz w:val="24"/>
                <w:szCs w:val="24"/>
              </w:rPr>
              <w:t xml:space="preserve"> América Latina, junto con otras cuatro universidades</w:t>
            </w:r>
          </w:p>
        </w:tc>
      </w:tr>
      <w:tr w:rsidR="00B15DD9" w14:paraId="762C7B06" w14:textId="77777777" w:rsidTr="0072489E">
        <w:tc>
          <w:tcPr>
            <w:tcW w:w="2405" w:type="dxa"/>
            <w:vAlign w:val="center"/>
          </w:tcPr>
          <w:p w14:paraId="1FFE6EA9" w14:textId="3177C475" w:rsidR="00B15DD9" w:rsidRDefault="0072489E" w:rsidP="0072489E">
            <w:pPr>
              <w:rPr>
                <w:sz w:val="24"/>
              </w:rPr>
            </w:pPr>
            <w:r w:rsidRPr="00CC4024">
              <w:rPr>
                <w:b/>
                <w:sz w:val="24"/>
                <w:szCs w:val="24"/>
              </w:rPr>
              <w:t>Educación</w:t>
            </w:r>
          </w:p>
        </w:tc>
        <w:tc>
          <w:tcPr>
            <w:tcW w:w="2835" w:type="dxa"/>
            <w:vAlign w:val="center"/>
          </w:tcPr>
          <w:p w14:paraId="7EE800FD" w14:textId="0A168A06" w:rsidR="00B15DD9" w:rsidRDefault="00444C9A" w:rsidP="0072489E">
            <w:pPr>
              <w:jc w:val="center"/>
              <w:rPr>
                <w:sz w:val="24"/>
              </w:rPr>
            </w:pPr>
            <w:r>
              <w:rPr>
                <w:sz w:val="24"/>
                <w:szCs w:val="24"/>
              </w:rPr>
              <w:t xml:space="preserve">Entre </w:t>
            </w:r>
            <w:r w:rsidR="0072489E" w:rsidRPr="00CC4024">
              <w:rPr>
                <w:sz w:val="24"/>
                <w:szCs w:val="24"/>
              </w:rPr>
              <w:t>301</w:t>
            </w:r>
            <w:r w:rsidR="00354B83">
              <w:rPr>
                <w:sz w:val="24"/>
                <w:szCs w:val="24"/>
              </w:rPr>
              <w:t xml:space="preserve"> </w:t>
            </w:r>
            <w:r>
              <w:rPr>
                <w:sz w:val="24"/>
                <w:szCs w:val="24"/>
              </w:rPr>
              <w:t xml:space="preserve">y </w:t>
            </w:r>
            <w:r w:rsidR="0072489E" w:rsidRPr="00CC4024">
              <w:rPr>
                <w:sz w:val="24"/>
                <w:szCs w:val="24"/>
              </w:rPr>
              <w:t>400</w:t>
            </w:r>
          </w:p>
        </w:tc>
        <w:tc>
          <w:tcPr>
            <w:tcW w:w="4536" w:type="dxa"/>
          </w:tcPr>
          <w:p w14:paraId="257AE193" w14:textId="77777777" w:rsidR="00B15DD9" w:rsidRDefault="00B15DD9" w:rsidP="006F7E96">
            <w:pPr>
              <w:jc w:val="both"/>
              <w:rPr>
                <w:sz w:val="24"/>
              </w:rPr>
            </w:pPr>
          </w:p>
        </w:tc>
      </w:tr>
    </w:tbl>
    <w:p w14:paraId="70833812" w14:textId="50E4FB75" w:rsidR="00B15DD9" w:rsidRPr="00466D51" w:rsidRDefault="00466D51" w:rsidP="00466D51">
      <w:pPr>
        <w:spacing w:after="0" w:line="240" w:lineRule="auto"/>
        <w:jc w:val="both"/>
        <w:rPr>
          <w:sz w:val="20"/>
          <w:szCs w:val="20"/>
        </w:rPr>
      </w:pPr>
      <w:r w:rsidRPr="00466D51">
        <w:rPr>
          <w:sz w:val="20"/>
          <w:szCs w:val="20"/>
        </w:rPr>
        <w:t xml:space="preserve">  *</w:t>
      </w:r>
      <w:r w:rsidR="00444C9A" w:rsidRPr="00466D51">
        <w:rPr>
          <w:sz w:val="20"/>
          <w:szCs w:val="20"/>
        </w:rPr>
        <w:t>El ranking no ofrece lugares específicos sino ubica a las universidades dentro de un rango de lugares.</w:t>
      </w:r>
    </w:p>
    <w:p w14:paraId="2AAC9003" w14:textId="560F3728" w:rsidR="00444C9A" w:rsidRDefault="00444C9A" w:rsidP="00444C9A">
      <w:pPr>
        <w:spacing w:after="0" w:line="240" w:lineRule="auto"/>
        <w:jc w:val="both"/>
        <w:rPr>
          <w:sz w:val="24"/>
        </w:rPr>
      </w:pPr>
    </w:p>
    <w:p w14:paraId="20C3E654" w14:textId="6269BAC7" w:rsidR="00444C9A" w:rsidRDefault="004B449C" w:rsidP="00444C9A">
      <w:pPr>
        <w:spacing w:after="0" w:line="240" w:lineRule="auto"/>
        <w:jc w:val="both"/>
        <w:rPr>
          <w:sz w:val="24"/>
        </w:rPr>
      </w:pPr>
      <w:r>
        <w:rPr>
          <w:sz w:val="24"/>
        </w:rPr>
        <w:t>En las dem</w:t>
      </w:r>
      <w:r w:rsidR="00885B5D">
        <w:rPr>
          <w:sz w:val="24"/>
        </w:rPr>
        <w:t>ás áreas la UNAM ocupó los siguientes rangos:</w:t>
      </w:r>
    </w:p>
    <w:p w14:paraId="0D2F54FD" w14:textId="77777777" w:rsidR="00885B5D" w:rsidRPr="00444C9A" w:rsidRDefault="00885B5D" w:rsidP="00444C9A">
      <w:pPr>
        <w:spacing w:after="0" w:line="240" w:lineRule="auto"/>
        <w:jc w:val="both"/>
        <w:rPr>
          <w:sz w:val="24"/>
        </w:rPr>
      </w:pPr>
    </w:p>
    <w:tbl>
      <w:tblPr>
        <w:tblStyle w:val="Tablaconcuadrcula"/>
        <w:tblW w:w="5524" w:type="dxa"/>
        <w:jc w:val="center"/>
        <w:tblLook w:val="04A0" w:firstRow="1" w:lastRow="0" w:firstColumn="1" w:lastColumn="0" w:noHBand="0" w:noVBand="1"/>
      </w:tblPr>
      <w:tblGrid>
        <w:gridCol w:w="2972"/>
        <w:gridCol w:w="2552"/>
      </w:tblGrid>
      <w:tr w:rsidR="004B449C" w14:paraId="6AADCBB1" w14:textId="77777777" w:rsidTr="00FA67F0">
        <w:trPr>
          <w:jc w:val="center"/>
        </w:trPr>
        <w:tc>
          <w:tcPr>
            <w:tcW w:w="2972" w:type="dxa"/>
            <w:vAlign w:val="center"/>
          </w:tcPr>
          <w:p w14:paraId="6F3BECDF" w14:textId="77777777" w:rsidR="004B449C" w:rsidRPr="0072489E" w:rsidRDefault="004B449C" w:rsidP="002F7DBD">
            <w:pPr>
              <w:jc w:val="center"/>
              <w:rPr>
                <w:b/>
                <w:bCs/>
                <w:sz w:val="24"/>
              </w:rPr>
            </w:pPr>
            <w:r w:rsidRPr="0072489E">
              <w:rPr>
                <w:b/>
                <w:bCs/>
                <w:sz w:val="24"/>
              </w:rPr>
              <w:t>Área</w:t>
            </w:r>
          </w:p>
        </w:tc>
        <w:tc>
          <w:tcPr>
            <w:tcW w:w="2552" w:type="dxa"/>
            <w:vAlign w:val="center"/>
          </w:tcPr>
          <w:p w14:paraId="68FB1C7F" w14:textId="77777777" w:rsidR="004B449C" w:rsidRPr="0072489E" w:rsidRDefault="004B449C" w:rsidP="002F7DBD">
            <w:pPr>
              <w:jc w:val="center"/>
              <w:rPr>
                <w:b/>
                <w:bCs/>
                <w:sz w:val="24"/>
              </w:rPr>
            </w:pPr>
            <w:r w:rsidRPr="0072489E">
              <w:rPr>
                <w:b/>
                <w:bCs/>
                <w:sz w:val="24"/>
              </w:rPr>
              <w:t>Rango en el que la UNAM quedó ubicada</w:t>
            </w:r>
          </w:p>
        </w:tc>
      </w:tr>
      <w:tr w:rsidR="004B449C" w14:paraId="6F323687" w14:textId="77777777" w:rsidTr="00FA67F0">
        <w:trPr>
          <w:jc w:val="center"/>
        </w:trPr>
        <w:tc>
          <w:tcPr>
            <w:tcW w:w="2972" w:type="dxa"/>
            <w:vAlign w:val="center"/>
          </w:tcPr>
          <w:p w14:paraId="286C2AAE" w14:textId="3211EE6E" w:rsidR="004B449C" w:rsidRDefault="004B449C" w:rsidP="002F7DBD">
            <w:pPr>
              <w:rPr>
                <w:sz w:val="24"/>
              </w:rPr>
            </w:pPr>
            <w:r w:rsidRPr="009923D8">
              <w:rPr>
                <w:b/>
                <w:sz w:val="24"/>
                <w:szCs w:val="24"/>
              </w:rPr>
              <w:t>Ciencias Sociales</w:t>
            </w:r>
          </w:p>
        </w:tc>
        <w:tc>
          <w:tcPr>
            <w:tcW w:w="2552" w:type="dxa"/>
            <w:vAlign w:val="center"/>
          </w:tcPr>
          <w:p w14:paraId="58AE25D5" w14:textId="5EDCEE00" w:rsidR="004B449C" w:rsidRDefault="004B449C" w:rsidP="002F7DBD">
            <w:pPr>
              <w:jc w:val="center"/>
              <w:rPr>
                <w:sz w:val="24"/>
              </w:rPr>
            </w:pPr>
            <w:r>
              <w:rPr>
                <w:sz w:val="24"/>
              </w:rPr>
              <w:t>401 y 500</w:t>
            </w:r>
          </w:p>
        </w:tc>
      </w:tr>
      <w:tr w:rsidR="004B449C" w14:paraId="74222746" w14:textId="77777777" w:rsidTr="00FA67F0">
        <w:trPr>
          <w:jc w:val="center"/>
        </w:trPr>
        <w:tc>
          <w:tcPr>
            <w:tcW w:w="2972" w:type="dxa"/>
            <w:vAlign w:val="center"/>
          </w:tcPr>
          <w:p w14:paraId="7462C5E9" w14:textId="7A52D56D" w:rsidR="004B449C" w:rsidRDefault="004B449C" w:rsidP="002F7DBD">
            <w:pPr>
              <w:rPr>
                <w:sz w:val="24"/>
              </w:rPr>
            </w:pPr>
            <w:r w:rsidRPr="009923D8">
              <w:rPr>
                <w:b/>
                <w:sz w:val="24"/>
                <w:szCs w:val="24"/>
              </w:rPr>
              <w:t>Ciencias de la Vida</w:t>
            </w:r>
          </w:p>
        </w:tc>
        <w:tc>
          <w:tcPr>
            <w:tcW w:w="2552" w:type="dxa"/>
            <w:vAlign w:val="center"/>
          </w:tcPr>
          <w:p w14:paraId="0C4F7901" w14:textId="68763537" w:rsidR="004B449C" w:rsidRDefault="004B449C" w:rsidP="002F7DBD">
            <w:pPr>
              <w:jc w:val="center"/>
              <w:rPr>
                <w:sz w:val="24"/>
              </w:rPr>
            </w:pPr>
            <w:r>
              <w:rPr>
                <w:sz w:val="24"/>
              </w:rPr>
              <w:t>501 y 600</w:t>
            </w:r>
          </w:p>
        </w:tc>
      </w:tr>
      <w:tr w:rsidR="004B449C" w14:paraId="298B9784" w14:textId="77777777" w:rsidTr="00FA67F0">
        <w:trPr>
          <w:jc w:val="center"/>
        </w:trPr>
        <w:tc>
          <w:tcPr>
            <w:tcW w:w="2972" w:type="dxa"/>
            <w:vAlign w:val="center"/>
          </w:tcPr>
          <w:p w14:paraId="5D49B106" w14:textId="70ED43E0" w:rsidR="004B449C" w:rsidRDefault="004B449C" w:rsidP="002F7DBD">
            <w:pPr>
              <w:rPr>
                <w:sz w:val="24"/>
              </w:rPr>
            </w:pPr>
            <w:r w:rsidRPr="009923D8">
              <w:rPr>
                <w:b/>
                <w:sz w:val="24"/>
                <w:szCs w:val="24"/>
              </w:rPr>
              <w:t>Clínica y Salud</w:t>
            </w:r>
          </w:p>
        </w:tc>
        <w:tc>
          <w:tcPr>
            <w:tcW w:w="2552" w:type="dxa"/>
            <w:vAlign w:val="center"/>
          </w:tcPr>
          <w:p w14:paraId="6F19121C" w14:textId="355747E6" w:rsidR="004B449C" w:rsidRDefault="004B449C" w:rsidP="002F7DBD">
            <w:pPr>
              <w:jc w:val="center"/>
              <w:rPr>
                <w:sz w:val="24"/>
              </w:rPr>
            </w:pPr>
            <w:r>
              <w:rPr>
                <w:sz w:val="24"/>
              </w:rPr>
              <w:t>Arriba de 601</w:t>
            </w:r>
            <w:r w:rsidR="00FA67F0">
              <w:rPr>
                <w:sz w:val="24"/>
              </w:rPr>
              <w:t>*</w:t>
            </w:r>
          </w:p>
        </w:tc>
      </w:tr>
      <w:tr w:rsidR="004B449C" w14:paraId="5E39F6D8" w14:textId="77777777" w:rsidTr="00FA67F0">
        <w:trPr>
          <w:jc w:val="center"/>
        </w:trPr>
        <w:tc>
          <w:tcPr>
            <w:tcW w:w="2972" w:type="dxa"/>
            <w:vAlign w:val="center"/>
          </w:tcPr>
          <w:p w14:paraId="6B40723A" w14:textId="3B9009FF" w:rsidR="004B449C" w:rsidRDefault="004B449C" w:rsidP="002F7DBD">
            <w:pPr>
              <w:rPr>
                <w:sz w:val="24"/>
              </w:rPr>
            </w:pPr>
            <w:r w:rsidRPr="009923D8">
              <w:rPr>
                <w:b/>
                <w:sz w:val="24"/>
                <w:szCs w:val="24"/>
              </w:rPr>
              <w:t>Negocios y Economía</w:t>
            </w:r>
          </w:p>
        </w:tc>
        <w:tc>
          <w:tcPr>
            <w:tcW w:w="2552" w:type="dxa"/>
            <w:vAlign w:val="center"/>
          </w:tcPr>
          <w:p w14:paraId="226AFBA8" w14:textId="6BDC2894" w:rsidR="004B449C" w:rsidRDefault="004B449C" w:rsidP="002F7DBD">
            <w:pPr>
              <w:jc w:val="center"/>
              <w:rPr>
                <w:sz w:val="24"/>
              </w:rPr>
            </w:pPr>
            <w:r>
              <w:rPr>
                <w:sz w:val="24"/>
              </w:rPr>
              <w:t>Arriba de 601</w:t>
            </w:r>
          </w:p>
        </w:tc>
      </w:tr>
      <w:tr w:rsidR="004B449C" w14:paraId="1F417B9A" w14:textId="77777777" w:rsidTr="00FA67F0">
        <w:trPr>
          <w:jc w:val="center"/>
        </w:trPr>
        <w:tc>
          <w:tcPr>
            <w:tcW w:w="2972" w:type="dxa"/>
            <w:vAlign w:val="center"/>
          </w:tcPr>
          <w:p w14:paraId="4D14EFAF" w14:textId="31F5D691" w:rsidR="004B449C" w:rsidRPr="009923D8" w:rsidRDefault="004B449C" w:rsidP="002F7DBD">
            <w:pPr>
              <w:rPr>
                <w:b/>
                <w:sz w:val="24"/>
                <w:szCs w:val="24"/>
              </w:rPr>
            </w:pPr>
            <w:r w:rsidRPr="009923D8">
              <w:rPr>
                <w:b/>
                <w:sz w:val="24"/>
                <w:szCs w:val="24"/>
              </w:rPr>
              <w:t>Ciencias Físicas</w:t>
            </w:r>
          </w:p>
        </w:tc>
        <w:tc>
          <w:tcPr>
            <w:tcW w:w="2552" w:type="dxa"/>
            <w:vAlign w:val="center"/>
          </w:tcPr>
          <w:p w14:paraId="373BE404" w14:textId="1F54819F" w:rsidR="004B449C" w:rsidRDefault="004B449C" w:rsidP="002F7DBD">
            <w:pPr>
              <w:jc w:val="center"/>
              <w:rPr>
                <w:sz w:val="24"/>
              </w:rPr>
            </w:pPr>
            <w:r>
              <w:rPr>
                <w:sz w:val="24"/>
              </w:rPr>
              <w:t>601 y 800</w:t>
            </w:r>
          </w:p>
        </w:tc>
      </w:tr>
      <w:tr w:rsidR="004B449C" w14:paraId="3EFF1468" w14:textId="77777777" w:rsidTr="00FA67F0">
        <w:trPr>
          <w:jc w:val="center"/>
        </w:trPr>
        <w:tc>
          <w:tcPr>
            <w:tcW w:w="2972" w:type="dxa"/>
            <w:vAlign w:val="center"/>
          </w:tcPr>
          <w:p w14:paraId="12C5EE1F" w14:textId="5A6F3EFB" w:rsidR="004B449C" w:rsidRPr="009923D8" w:rsidRDefault="004B449C" w:rsidP="002F7DBD">
            <w:pPr>
              <w:rPr>
                <w:b/>
                <w:sz w:val="24"/>
                <w:szCs w:val="24"/>
              </w:rPr>
            </w:pPr>
            <w:r w:rsidRPr="009923D8">
              <w:rPr>
                <w:b/>
                <w:sz w:val="24"/>
                <w:szCs w:val="24"/>
              </w:rPr>
              <w:t>Ciencias de la Computación</w:t>
            </w:r>
          </w:p>
        </w:tc>
        <w:tc>
          <w:tcPr>
            <w:tcW w:w="2552" w:type="dxa"/>
            <w:vAlign w:val="center"/>
          </w:tcPr>
          <w:p w14:paraId="4E4CE750" w14:textId="07FD7B18" w:rsidR="004B449C" w:rsidRDefault="004B449C" w:rsidP="002F7DBD">
            <w:pPr>
              <w:jc w:val="center"/>
              <w:rPr>
                <w:sz w:val="24"/>
              </w:rPr>
            </w:pPr>
            <w:r>
              <w:rPr>
                <w:sz w:val="24"/>
              </w:rPr>
              <w:t>601 y 800</w:t>
            </w:r>
          </w:p>
        </w:tc>
      </w:tr>
      <w:tr w:rsidR="004B449C" w14:paraId="5280EEB4" w14:textId="77777777" w:rsidTr="00FA67F0">
        <w:trPr>
          <w:jc w:val="center"/>
        </w:trPr>
        <w:tc>
          <w:tcPr>
            <w:tcW w:w="2972" w:type="dxa"/>
            <w:vAlign w:val="center"/>
          </w:tcPr>
          <w:p w14:paraId="73604B91" w14:textId="37B46C06" w:rsidR="004B449C" w:rsidRPr="009923D8" w:rsidRDefault="004B449C" w:rsidP="002F7DBD">
            <w:pPr>
              <w:rPr>
                <w:b/>
                <w:sz w:val="24"/>
                <w:szCs w:val="24"/>
              </w:rPr>
            </w:pPr>
            <w:r w:rsidRPr="009923D8">
              <w:rPr>
                <w:b/>
                <w:sz w:val="24"/>
                <w:szCs w:val="24"/>
              </w:rPr>
              <w:lastRenderedPageBreak/>
              <w:t>Ingeniería</w:t>
            </w:r>
          </w:p>
        </w:tc>
        <w:tc>
          <w:tcPr>
            <w:tcW w:w="2552" w:type="dxa"/>
            <w:vAlign w:val="center"/>
          </w:tcPr>
          <w:p w14:paraId="503FDC35" w14:textId="1E28D7B4" w:rsidR="004B449C" w:rsidRPr="00FA67F0" w:rsidRDefault="00FA67F0" w:rsidP="00FA67F0">
            <w:pPr>
              <w:jc w:val="center"/>
              <w:rPr>
                <w:sz w:val="24"/>
              </w:rPr>
            </w:pPr>
            <w:r>
              <w:rPr>
                <w:sz w:val="24"/>
              </w:rPr>
              <w:t>800 y 1,000</w:t>
            </w:r>
          </w:p>
        </w:tc>
      </w:tr>
    </w:tbl>
    <w:p w14:paraId="7CDACF9B" w14:textId="7FE29FC4" w:rsidR="00122538" w:rsidRPr="00466D51" w:rsidRDefault="00FA67F0" w:rsidP="00FA67F0">
      <w:pPr>
        <w:spacing w:after="0" w:line="240" w:lineRule="auto"/>
        <w:jc w:val="both"/>
      </w:pPr>
      <w:r w:rsidRPr="00466D51">
        <w:t>* En algunas áreas, el máximo rango es de 60</w:t>
      </w:r>
      <w:r w:rsidR="00466D51" w:rsidRPr="00466D51">
        <w:t>1</w:t>
      </w:r>
      <w:r w:rsidRPr="00466D51">
        <w:t>+, mientras que en otras llega a 1,00</w:t>
      </w:r>
      <w:r w:rsidR="00466D51" w:rsidRPr="00466D51">
        <w:t>1</w:t>
      </w:r>
      <w:r w:rsidRPr="00466D51">
        <w:t>+.</w:t>
      </w:r>
    </w:p>
    <w:p w14:paraId="161EDD53" w14:textId="39B4C476" w:rsidR="00CA49E7" w:rsidRDefault="006F7E96" w:rsidP="006F7E96">
      <w:pPr>
        <w:spacing w:after="0" w:line="240" w:lineRule="auto"/>
        <w:jc w:val="both"/>
        <w:rPr>
          <w:sz w:val="24"/>
          <w:szCs w:val="24"/>
        </w:rPr>
      </w:pPr>
      <w:r w:rsidRPr="00CC4024">
        <w:rPr>
          <w:sz w:val="24"/>
          <w:szCs w:val="24"/>
        </w:rPr>
        <w:t xml:space="preserve"> </w:t>
      </w:r>
    </w:p>
    <w:p w14:paraId="3CD2B7DB" w14:textId="1879E289" w:rsidR="00A042D1" w:rsidRDefault="006F7E96" w:rsidP="006F7E96">
      <w:pPr>
        <w:spacing w:after="0" w:line="240" w:lineRule="auto"/>
        <w:jc w:val="both"/>
        <w:rPr>
          <w:rFonts w:cstheme="minorHAnsi"/>
          <w:sz w:val="24"/>
        </w:rPr>
      </w:pPr>
      <w:r w:rsidRPr="009923D8">
        <w:rPr>
          <w:sz w:val="24"/>
          <w:szCs w:val="24"/>
        </w:rPr>
        <w:t xml:space="preserve">Con respecto a las disciplinas, </w:t>
      </w:r>
      <w:r w:rsidR="00A042D1">
        <w:rPr>
          <w:sz w:val="24"/>
          <w:szCs w:val="24"/>
        </w:rPr>
        <w:t xml:space="preserve">destaca el desempeño de </w:t>
      </w:r>
      <w:r w:rsidR="00CA49E7">
        <w:rPr>
          <w:sz w:val="24"/>
          <w:szCs w:val="24"/>
        </w:rPr>
        <w:t xml:space="preserve">la UNAM en </w:t>
      </w:r>
      <w:r w:rsidRPr="003E4B33">
        <w:rPr>
          <w:rFonts w:cstheme="minorHAnsi"/>
          <w:b/>
          <w:bCs/>
          <w:sz w:val="24"/>
        </w:rPr>
        <w:t>Arquitectura</w:t>
      </w:r>
      <w:r w:rsidR="00CA49E7">
        <w:rPr>
          <w:rFonts w:cstheme="minorHAnsi"/>
          <w:b/>
          <w:bCs/>
          <w:sz w:val="24"/>
        </w:rPr>
        <w:t xml:space="preserve">; </w:t>
      </w:r>
      <w:r w:rsidRPr="003E4B33">
        <w:rPr>
          <w:rFonts w:cstheme="minorHAnsi"/>
          <w:b/>
          <w:bCs/>
          <w:sz w:val="24"/>
        </w:rPr>
        <w:t xml:space="preserve">Arte, Artes Escénicas y Diseño; Historia, Filosofía y Teología; </w:t>
      </w:r>
      <w:r w:rsidRPr="003E4B33">
        <w:rPr>
          <w:rFonts w:cstheme="minorHAnsi"/>
          <w:sz w:val="24"/>
        </w:rPr>
        <w:t>e</w:t>
      </w:r>
      <w:r w:rsidRPr="003E4B33">
        <w:rPr>
          <w:rFonts w:cstheme="minorHAnsi"/>
          <w:b/>
          <w:bCs/>
          <w:sz w:val="24"/>
        </w:rPr>
        <w:t xml:space="preserve"> Idiomas, Literatura y Lingüística</w:t>
      </w:r>
      <w:r w:rsidR="00291FEE">
        <w:rPr>
          <w:rFonts w:cstheme="minorHAnsi"/>
          <w:sz w:val="24"/>
        </w:rPr>
        <w:t xml:space="preserve">, </w:t>
      </w:r>
      <w:r w:rsidR="00CA49E7">
        <w:rPr>
          <w:rFonts w:cstheme="minorHAnsi"/>
          <w:sz w:val="24"/>
        </w:rPr>
        <w:t xml:space="preserve">quedando ubicada en </w:t>
      </w:r>
      <w:r w:rsidR="00291FEE">
        <w:rPr>
          <w:rFonts w:cstheme="minorHAnsi"/>
          <w:sz w:val="24"/>
        </w:rPr>
        <w:t>todas</w:t>
      </w:r>
      <w:r w:rsidR="00A042D1">
        <w:rPr>
          <w:rFonts w:cstheme="minorHAnsi"/>
          <w:sz w:val="24"/>
        </w:rPr>
        <w:t xml:space="preserve"> ellas </w:t>
      </w:r>
      <w:r w:rsidR="00CA49E7">
        <w:rPr>
          <w:rFonts w:cstheme="minorHAnsi"/>
          <w:sz w:val="24"/>
        </w:rPr>
        <w:t xml:space="preserve">dentro del </w:t>
      </w:r>
      <w:r w:rsidR="00A042D1">
        <w:rPr>
          <w:sz w:val="24"/>
          <w:szCs w:val="24"/>
        </w:rPr>
        <w:t xml:space="preserve">rango </w:t>
      </w:r>
      <w:r w:rsidR="00CA49E7">
        <w:rPr>
          <w:sz w:val="24"/>
          <w:szCs w:val="24"/>
        </w:rPr>
        <w:t xml:space="preserve">de </w:t>
      </w:r>
      <w:r w:rsidR="00A042D1">
        <w:rPr>
          <w:sz w:val="24"/>
          <w:szCs w:val="24"/>
        </w:rPr>
        <w:t>126</w:t>
      </w:r>
      <w:r w:rsidR="00CA49E7">
        <w:rPr>
          <w:sz w:val="24"/>
          <w:szCs w:val="24"/>
        </w:rPr>
        <w:t xml:space="preserve"> a </w:t>
      </w:r>
      <w:r w:rsidR="00A042D1">
        <w:rPr>
          <w:sz w:val="24"/>
          <w:szCs w:val="24"/>
        </w:rPr>
        <w:t>150</w:t>
      </w:r>
      <w:r w:rsidR="009A68DE">
        <w:rPr>
          <w:sz w:val="24"/>
          <w:szCs w:val="24"/>
        </w:rPr>
        <w:t xml:space="preserve"> de las mejores universidades del mundo</w:t>
      </w:r>
      <w:r w:rsidR="00BF75B9">
        <w:rPr>
          <w:rFonts w:cstheme="minorHAnsi"/>
          <w:sz w:val="24"/>
        </w:rPr>
        <w:t>.</w:t>
      </w:r>
      <w:r w:rsidR="00A042D1">
        <w:rPr>
          <w:rFonts w:cstheme="minorHAnsi"/>
          <w:sz w:val="24"/>
        </w:rPr>
        <w:t xml:space="preserve"> </w:t>
      </w:r>
    </w:p>
    <w:p w14:paraId="183DCFDA" w14:textId="165B920C" w:rsidR="00864BE1" w:rsidRDefault="00864BE1" w:rsidP="006F7E96">
      <w:pPr>
        <w:spacing w:after="0" w:line="240" w:lineRule="auto"/>
        <w:jc w:val="both"/>
        <w:rPr>
          <w:rFonts w:cstheme="minorHAnsi"/>
          <w:sz w:val="24"/>
        </w:rPr>
      </w:pPr>
    </w:p>
    <w:p w14:paraId="4DFD0555" w14:textId="77777777" w:rsidR="009A68DE" w:rsidRDefault="00CC0C70" w:rsidP="00D96113">
      <w:pPr>
        <w:spacing w:after="0" w:line="240" w:lineRule="auto"/>
        <w:jc w:val="both"/>
        <w:rPr>
          <w:rFonts w:cstheme="minorHAnsi"/>
          <w:sz w:val="24"/>
        </w:rPr>
      </w:pPr>
      <w:r>
        <w:rPr>
          <w:rFonts w:cstheme="minorHAnsi"/>
          <w:sz w:val="24"/>
        </w:rPr>
        <w:t xml:space="preserve">En términos regionales, </w:t>
      </w:r>
      <w:r w:rsidR="009A68DE">
        <w:rPr>
          <w:rFonts w:cstheme="minorHAnsi"/>
          <w:sz w:val="24"/>
        </w:rPr>
        <w:t xml:space="preserve">en </w:t>
      </w:r>
      <w:r w:rsidR="009A68DE" w:rsidRPr="00CC5A21">
        <w:rPr>
          <w:rFonts w:cstheme="minorHAnsi"/>
          <w:b/>
          <w:bCs/>
          <w:sz w:val="24"/>
        </w:rPr>
        <w:t>6 de las 11 áreas de conocimiento</w:t>
      </w:r>
      <w:r w:rsidR="009A68DE" w:rsidRPr="00E16469">
        <w:rPr>
          <w:rFonts w:cstheme="minorHAnsi"/>
          <w:b/>
          <w:bCs/>
          <w:sz w:val="24"/>
        </w:rPr>
        <w:t xml:space="preserve"> </w:t>
      </w:r>
      <w:r w:rsidRPr="00E16469">
        <w:rPr>
          <w:rFonts w:cstheme="minorHAnsi"/>
          <w:b/>
          <w:bCs/>
          <w:sz w:val="24"/>
        </w:rPr>
        <w:t xml:space="preserve">la UNAM </w:t>
      </w:r>
      <w:r w:rsidR="009A68DE">
        <w:rPr>
          <w:rFonts w:cstheme="minorHAnsi"/>
          <w:b/>
          <w:bCs/>
          <w:sz w:val="24"/>
        </w:rPr>
        <w:t xml:space="preserve">fue ubicada </w:t>
      </w:r>
      <w:r w:rsidRPr="00E16469">
        <w:rPr>
          <w:rFonts w:cstheme="minorHAnsi"/>
          <w:b/>
          <w:bCs/>
          <w:sz w:val="24"/>
        </w:rPr>
        <w:t>en los primeros 10 lugares de América Latina</w:t>
      </w:r>
      <w:r w:rsidR="000C1B51">
        <w:rPr>
          <w:rFonts w:cstheme="minorHAnsi"/>
          <w:b/>
          <w:bCs/>
          <w:sz w:val="24"/>
        </w:rPr>
        <w:t xml:space="preserve">. </w:t>
      </w:r>
      <w:r w:rsidR="009A68DE" w:rsidRPr="009A68DE">
        <w:rPr>
          <w:rFonts w:cstheme="minorHAnsi"/>
          <w:sz w:val="24"/>
        </w:rPr>
        <w:t>Comparativamente es de notar que</w:t>
      </w:r>
      <w:r w:rsidR="009A68DE">
        <w:rPr>
          <w:rFonts w:cstheme="minorHAnsi"/>
          <w:b/>
          <w:bCs/>
          <w:sz w:val="24"/>
        </w:rPr>
        <w:t xml:space="preserve"> </w:t>
      </w:r>
      <w:r w:rsidR="000C1B51" w:rsidRPr="000C1B51">
        <w:rPr>
          <w:rFonts w:cstheme="minorHAnsi"/>
          <w:sz w:val="24"/>
        </w:rPr>
        <w:t>la Universidad de S</w:t>
      </w:r>
      <w:r w:rsidR="000C1B51">
        <w:rPr>
          <w:rFonts w:cstheme="minorHAnsi"/>
          <w:sz w:val="24"/>
        </w:rPr>
        <w:t>ã</w:t>
      </w:r>
      <w:r w:rsidR="000C1B51" w:rsidRPr="000C1B51">
        <w:rPr>
          <w:rFonts w:cstheme="minorHAnsi"/>
          <w:sz w:val="24"/>
        </w:rPr>
        <w:t xml:space="preserve">o Paulo </w:t>
      </w:r>
      <w:r w:rsidR="009A68DE">
        <w:rPr>
          <w:rFonts w:cstheme="minorHAnsi"/>
          <w:sz w:val="24"/>
        </w:rPr>
        <w:t>obtuvo un</w:t>
      </w:r>
      <w:r w:rsidR="000C1B51" w:rsidRPr="000C1B51">
        <w:rPr>
          <w:rFonts w:cstheme="minorHAnsi"/>
          <w:sz w:val="24"/>
        </w:rPr>
        <w:t xml:space="preserve"> desempeño más destacado en el ranking</w:t>
      </w:r>
      <w:r w:rsidR="000C1B51">
        <w:rPr>
          <w:rFonts w:cstheme="minorHAnsi"/>
          <w:sz w:val="24"/>
        </w:rPr>
        <w:t>, al colocarse en el primer lugar en 10 de las 11 áreas</w:t>
      </w:r>
      <w:r w:rsidR="00007E9F">
        <w:rPr>
          <w:rFonts w:cstheme="minorHAnsi"/>
          <w:sz w:val="24"/>
        </w:rPr>
        <w:t xml:space="preserve"> y </w:t>
      </w:r>
      <w:r w:rsidR="009A68DE">
        <w:rPr>
          <w:rFonts w:cstheme="minorHAnsi"/>
          <w:sz w:val="24"/>
        </w:rPr>
        <w:t xml:space="preserve">en </w:t>
      </w:r>
      <w:r w:rsidR="00007E9F">
        <w:rPr>
          <w:rFonts w:cstheme="minorHAnsi"/>
          <w:sz w:val="24"/>
        </w:rPr>
        <w:t>30 de las 31 disciplinas</w:t>
      </w:r>
      <w:r>
        <w:rPr>
          <w:rFonts w:cstheme="minorHAnsi"/>
          <w:sz w:val="24"/>
        </w:rPr>
        <w:t xml:space="preserve">. </w:t>
      </w:r>
    </w:p>
    <w:p w14:paraId="02A7744E" w14:textId="77777777" w:rsidR="009A68DE" w:rsidRDefault="009A68DE" w:rsidP="00D96113">
      <w:pPr>
        <w:spacing w:after="0" w:line="240" w:lineRule="auto"/>
        <w:jc w:val="both"/>
        <w:rPr>
          <w:rFonts w:cstheme="minorHAnsi"/>
          <w:sz w:val="24"/>
        </w:rPr>
      </w:pPr>
    </w:p>
    <w:p w14:paraId="53A44A90" w14:textId="77777777" w:rsidR="009A68DE" w:rsidRDefault="000C1B51" w:rsidP="00D96113">
      <w:pPr>
        <w:spacing w:after="0" w:line="240" w:lineRule="auto"/>
        <w:jc w:val="both"/>
        <w:rPr>
          <w:rFonts w:cstheme="minorHAnsi"/>
          <w:sz w:val="24"/>
        </w:rPr>
      </w:pPr>
      <w:r>
        <w:rPr>
          <w:rFonts w:cstheme="minorHAnsi"/>
          <w:sz w:val="24"/>
        </w:rPr>
        <w:t>Brasil fue el país con un mayor número de universidades incluidas en el ranking (57), seguido de Chile</w:t>
      </w:r>
      <w:r w:rsidR="00FE4BBA">
        <w:rPr>
          <w:rFonts w:cstheme="minorHAnsi"/>
          <w:sz w:val="24"/>
        </w:rPr>
        <w:t xml:space="preserve"> (</w:t>
      </w:r>
      <w:r>
        <w:rPr>
          <w:rFonts w:cstheme="minorHAnsi"/>
          <w:sz w:val="24"/>
        </w:rPr>
        <w:t>20</w:t>
      </w:r>
      <w:r w:rsidR="00FE4BBA">
        <w:rPr>
          <w:rFonts w:cstheme="minorHAnsi"/>
          <w:sz w:val="24"/>
        </w:rPr>
        <w:t>)</w:t>
      </w:r>
      <w:r>
        <w:rPr>
          <w:rFonts w:cstheme="minorHAnsi"/>
          <w:sz w:val="24"/>
        </w:rPr>
        <w:t>, y México</w:t>
      </w:r>
      <w:r w:rsidR="00FE4BBA">
        <w:rPr>
          <w:rFonts w:cstheme="minorHAnsi"/>
          <w:sz w:val="24"/>
        </w:rPr>
        <w:t xml:space="preserve"> (</w:t>
      </w:r>
      <w:r>
        <w:rPr>
          <w:rFonts w:cstheme="minorHAnsi"/>
          <w:sz w:val="24"/>
        </w:rPr>
        <w:t>17</w:t>
      </w:r>
      <w:r w:rsidR="00FE4BBA">
        <w:rPr>
          <w:rFonts w:cstheme="minorHAnsi"/>
          <w:sz w:val="24"/>
        </w:rPr>
        <w:t>)</w:t>
      </w:r>
      <w:r>
        <w:rPr>
          <w:rFonts w:cstheme="minorHAnsi"/>
          <w:sz w:val="24"/>
        </w:rPr>
        <w:t xml:space="preserve">. </w:t>
      </w:r>
    </w:p>
    <w:p w14:paraId="428B172E" w14:textId="77777777" w:rsidR="009A68DE" w:rsidRDefault="009A68DE" w:rsidP="00D96113">
      <w:pPr>
        <w:spacing w:after="0" w:line="240" w:lineRule="auto"/>
        <w:jc w:val="both"/>
        <w:rPr>
          <w:rFonts w:cstheme="minorHAnsi"/>
          <w:sz w:val="24"/>
        </w:rPr>
      </w:pPr>
    </w:p>
    <w:p w14:paraId="2E94CE53" w14:textId="22F821F1" w:rsidR="000C1B51" w:rsidRDefault="009A68DE" w:rsidP="00D96113">
      <w:pPr>
        <w:spacing w:after="0" w:line="240" w:lineRule="auto"/>
        <w:jc w:val="both"/>
        <w:rPr>
          <w:rFonts w:cstheme="minorHAnsi"/>
          <w:sz w:val="24"/>
        </w:rPr>
      </w:pPr>
      <w:r>
        <w:rPr>
          <w:rFonts w:cstheme="minorHAnsi"/>
          <w:sz w:val="24"/>
        </w:rPr>
        <w:t xml:space="preserve">En </w:t>
      </w:r>
      <w:r w:rsidR="00885B5D">
        <w:rPr>
          <w:rFonts w:cstheme="minorHAnsi"/>
          <w:sz w:val="24"/>
        </w:rPr>
        <w:t xml:space="preserve">particular, en </w:t>
      </w:r>
      <w:r>
        <w:rPr>
          <w:rFonts w:cstheme="minorHAnsi"/>
          <w:sz w:val="24"/>
        </w:rPr>
        <w:t xml:space="preserve">México, </w:t>
      </w:r>
      <w:r w:rsidR="00CC0C70">
        <w:rPr>
          <w:rFonts w:cstheme="minorHAnsi"/>
          <w:sz w:val="24"/>
        </w:rPr>
        <w:t>el Instituto Tecnológico y de Estudios Superiores de Monterrey (ITESM) fue</w:t>
      </w:r>
      <w:r>
        <w:rPr>
          <w:rFonts w:cstheme="minorHAnsi"/>
          <w:sz w:val="24"/>
        </w:rPr>
        <w:t xml:space="preserve">, en promedio, </w:t>
      </w:r>
      <w:r w:rsidR="008518DC">
        <w:rPr>
          <w:rFonts w:cstheme="minorHAnsi"/>
          <w:sz w:val="24"/>
        </w:rPr>
        <w:t xml:space="preserve">la universidad mejor ubicada en todas las áreas en donde estuvo clasificada, </w:t>
      </w:r>
      <w:r w:rsidR="00885B5D">
        <w:rPr>
          <w:rFonts w:cstheme="minorHAnsi"/>
          <w:sz w:val="24"/>
        </w:rPr>
        <w:t>ocupando</w:t>
      </w:r>
      <w:r w:rsidR="008518DC">
        <w:rPr>
          <w:rFonts w:cstheme="minorHAnsi"/>
          <w:sz w:val="24"/>
        </w:rPr>
        <w:t xml:space="preserve"> la UNAM</w:t>
      </w:r>
      <w:r w:rsidR="00885B5D">
        <w:rPr>
          <w:rFonts w:cstheme="minorHAnsi"/>
          <w:sz w:val="24"/>
        </w:rPr>
        <w:t xml:space="preserve"> el segundo lugar</w:t>
      </w:r>
      <w:r w:rsidR="008518DC">
        <w:rPr>
          <w:rFonts w:cstheme="minorHAnsi"/>
          <w:sz w:val="24"/>
        </w:rPr>
        <w:t xml:space="preserve">; sin embargo, cabe </w:t>
      </w:r>
      <w:r>
        <w:rPr>
          <w:rFonts w:cstheme="minorHAnsi"/>
          <w:sz w:val="24"/>
        </w:rPr>
        <w:t>hacer notar</w:t>
      </w:r>
      <w:r w:rsidR="008518DC">
        <w:rPr>
          <w:rFonts w:cstheme="minorHAnsi"/>
          <w:sz w:val="24"/>
        </w:rPr>
        <w:t xml:space="preserve"> que el ITESM sólo reporta los datos de su campus principal en Monterrey, mientras que la UNAM inform</w:t>
      </w:r>
      <w:r w:rsidR="00703A80">
        <w:rPr>
          <w:rFonts w:cstheme="minorHAnsi"/>
          <w:sz w:val="24"/>
        </w:rPr>
        <w:t>a</w:t>
      </w:r>
      <w:r w:rsidR="008518DC">
        <w:rPr>
          <w:rFonts w:cstheme="minorHAnsi"/>
          <w:sz w:val="24"/>
        </w:rPr>
        <w:t xml:space="preserve"> sobre </w:t>
      </w:r>
      <w:r w:rsidR="008A40DF">
        <w:rPr>
          <w:rFonts w:cstheme="minorHAnsi"/>
          <w:sz w:val="24"/>
        </w:rPr>
        <w:t>la totalidad de sus campus</w:t>
      </w:r>
      <w:r w:rsidR="008518DC">
        <w:rPr>
          <w:rFonts w:cstheme="minorHAnsi"/>
          <w:sz w:val="24"/>
        </w:rPr>
        <w:t xml:space="preserve">. </w:t>
      </w:r>
    </w:p>
    <w:p w14:paraId="51613045" w14:textId="77777777" w:rsidR="000C1B51" w:rsidRDefault="000C1B51" w:rsidP="00D96113">
      <w:pPr>
        <w:spacing w:after="0" w:line="240" w:lineRule="auto"/>
        <w:jc w:val="both"/>
        <w:rPr>
          <w:rFonts w:cstheme="minorHAnsi"/>
          <w:sz w:val="24"/>
        </w:rPr>
      </w:pPr>
    </w:p>
    <w:p w14:paraId="66E71C34" w14:textId="232239AD" w:rsidR="00043197" w:rsidRDefault="00291FEE" w:rsidP="00D96113">
      <w:pPr>
        <w:spacing w:after="0" w:line="240" w:lineRule="auto"/>
        <w:jc w:val="both"/>
        <w:rPr>
          <w:sz w:val="24"/>
        </w:rPr>
      </w:pPr>
      <w:r>
        <w:rPr>
          <w:rFonts w:cstheme="minorHAnsi"/>
          <w:sz w:val="24"/>
        </w:rPr>
        <w:t xml:space="preserve">En comparación con la anterior edición del ranking, </w:t>
      </w:r>
      <w:r w:rsidRPr="00CC5A21">
        <w:rPr>
          <w:rFonts w:cstheme="minorHAnsi"/>
          <w:b/>
          <w:bCs/>
          <w:sz w:val="24"/>
        </w:rPr>
        <w:t xml:space="preserve">la UNAM mantuvo </w:t>
      </w:r>
      <w:r w:rsidR="009A68DE">
        <w:rPr>
          <w:rFonts w:cstheme="minorHAnsi"/>
          <w:b/>
          <w:bCs/>
          <w:sz w:val="24"/>
        </w:rPr>
        <w:t xml:space="preserve">su posición </w:t>
      </w:r>
      <w:r w:rsidRPr="00CC5A21">
        <w:rPr>
          <w:rFonts w:cstheme="minorHAnsi"/>
          <w:b/>
          <w:bCs/>
          <w:sz w:val="24"/>
        </w:rPr>
        <w:t xml:space="preserve">en 6 </w:t>
      </w:r>
      <w:r w:rsidR="004B449C">
        <w:rPr>
          <w:rFonts w:cstheme="minorHAnsi"/>
          <w:b/>
          <w:bCs/>
          <w:sz w:val="24"/>
        </w:rPr>
        <w:t xml:space="preserve">de las </w:t>
      </w:r>
      <w:r w:rsidRPr="00CC5A21">
        <w:rPr>
          <w:rFonts w:cstheme="minorHAnsi"/>
          <w:b/>
          <w:bCs/>
          <w:sz w:val="24"/>
        </w:rPr>
        <w:t xml:space="preserve">áreas de conocimiento y </w:t>
      </w:r>
      <w:r w:rsidR="004B449C">
        <w:rPr>
          <w:rFonts w:cstheme="minorHAnsi"/>
          <w:b/>
          <w:bCs/>
          <w:sz w:val="24"/>
        </w:rPr>
        <w:t>quedó ubicada por debajo del lugar obtenido con anterioridad en</w:t>
      </w:r>
      <w:r w:rsidR="00885B5D">
        <w:rPr>
          <w:rFonts w:cstheme="minorHAnsi"/>
          <w:b/>
          <w:bCs/>
          <w:sz w:val="24"/>
        </w:rPr>
        <w:t xml:space="preserve"> </w:t>
      </w:r>
      <w:r w:rsidRPr="00CC5A21">
        <w:rPr>
          <w:rFonts w:cstheme="minorHAnsi"/>
          <w:b/>
          <w:bCs/>
          <w:sz w:val="24"/>
        </w:rPr>
        <w:t>5</w:t>
      </w:r>
      <w:r w:rsidR="004B449C">
        <w:rPr>
          <w:rFonts w:cstheme="minorHAnsi"/>
          <w:b/>
          <w:bCs/>
          <w:sz w:val="24"/>
        </w:rPr>
        <w:t xml:space="preserve"> áreas</w:t>
      </w:r>
      <w:r w:rsidR="00885B5D">
        <w:rPr>
          <w:rFonts w:cstheme="minorHAnsi"/>
          <w:b/>
          <w:bCs/>
          <w:sz w:val="24"/>
        </w:rPr>
        <w:t xml:space="preserve"> restantes</w:t>
      </w:r>
      <w:r>
        <w:rPr>
          <w:rFonts w:cstheme="minorHAnsi"/>
          <w:sz w:val="24"/>
        </w:rPr>
        <w:t xml:space="preserve">. El área en donde hubo un mayor </w:t>
      </w:r>
      <w:r w:rsidR="004B449C">
        <w:rPr>
          <w:rFonts w:cstheme="minorHAnsi"/>
          <w:sz w:val="24"/>
        </w:rPr>
        <w:t>retroceso</w:t>
      </w:r>
      <w:r>
        <w:rPr>
          <w:rFonts w:cstheme="minorHAnsi"/>
          <w:sz w:val="24"/>
        </w:rPr>
        <w:t xml:space="preserve"> fue </w:t>
      </w:r>
      <w:r w:rsidR="004B449C">
        <w:rPr>
          <w:rFonts w:cstheme="minorHAnsi"/>
          <w:sz w:val="24"/>
        </w:rPr>
        <w:t xml:space="preserve">la de </w:t>
      </w:r>
      <w:r w:rsidRPr="008518DC">
        <w:rPr>
          <w:rFonts w:cstheme="minorHAnsi"/>
          <w:b/>
          <w:bCs/>
          <w:sz w:val="24"/>
        </w:rPr>
        <w:t>Educación</w:t>
      </w:r>
      <w:r>
        <w:rPr>
          <w:rFonts w:cstheme="minorHAnsi"/>
          <w:sz w:val="24"/>
        </w:rPr>
        <w:t xml:space="preserve">, que pasó del rango </w:t>
      </w:r>
      <w:r w:rsidRPr="009923D8">
        <w:rPr>
          <w:sz w:val="24"/>
        </w:rPr>
        <w:t>176–200 en 2021 al 301–400 en 2022</w:t>
      </w:r>
      <w:r>
        <w:rPr>
          <w:sz w:val="24"/>
        </w:rPr>
        <w:t xml:space="preserve">. </w:t>
      </w:r>
    </w:p>
    <w:p w14:paraId="55E430C5" w14:textId="77777777" w:rsidR="00043197" w:rsidRDefault="00043197" w:rsidP="00D96113">
      <w:pPr>
        <w:spacing w:after="0" w:line="240" w:lineRule="auto"/>
        <w:jc w:val="both"/>
        <w:rPr>
          <w:sz w:val="24"/>
        </w:rPr>
      </w:pPr>
    </w:p>
    <w:p w14:paraId="64A4F3DA" w14:textId="752DDC91" w:rsidR="00D96113" w:rsidRDefault="00291FEE" w:rsidP="00D96113">
      <w:pPr>
        <w:spacing w:after="0" w:line="240" w:lineRule="auto"/>
        <w:jc w:val="both"/>
        <w:rPr>
          <w:sz w:val="24"/>
        </w:rPr>
      </w:pPr>
      <w:r>
        <w:rPr>
          <w:sz w:val="24"/>
        </w:rPr>
        <w:t xml:space="preserve">También </w:t>
      </w:r>
      <w:r w:rsidR="004B449C">
        <w:rPr>
          <w:sz w:val="24"/>
        </w:rPr>
        <w:t xml:space="preserve">retrocedió </w:t>
      </w:r>
      <w:r>
        <w:rPr>
          <w:sz w:val="24"/>
        </w:rPr>
        <w:t xml:space="preserve">de posición en las áreas de </w:t>
      </w:r>
      <w:r w:rsidRPr="008518DC">
        <w:rPr>
          <w:b/>
          <w:bCs/>
          <w:sz w:val="24"/>
        </w:rPr>
        <w:t>Artes y Humanidades</w:t>
      </w:r>
      <w:r>
        <w:rPr>
          <w:sz w:val="24"/>
        </w:rPr>
        <w:t xml:space="preserve"> (de</w:t>
      </w:r>
      <w:r w:rsidR="004B449C">
        <w:rPr>
          <w:sz w:val="24"/>
        </w:rPr>
        <w:t>l lugar</w:t>
      </w:r>
      <w:r>
        <w:rPr>
          <w:sz w:val="24"/>
        </w:rPr>
        <w:t xml:space="preserve"> 101-125 </w:t>
      </w:r>
      <w:r w:rsidR="004B449C">
        <w:rPr>
          <w:sz w:val="24"/>
        </w:rPr>
        <w:t>al</w:t>
      </w:r>
      <w:r>
        <w:rPr>
          <w:sz w:val="24"/>
        </w:rPr>
        <w:t xml:space="preserve"> 126-150)</w:t>
      </w:r>
      <w:r w:rsidR="003E4B33">
        <w:rPr>
          <w:sz w:val="24"/>
        </w:rPr>
        <w:t>,</w:t>
      </w:r>
      <w:r>
        <w:rPr>
          <w:sz w:val="24"/>
        </w:rPr>
        <w:t xml:space="preserve"> </w:t>
      </w:r>
      <w:r w:rsidR="004B449C">
        <w:rPr>
          <w:sz w:val="24"/>
        </w:rPr>
        <w:t xml:space="preserve">de </w:t>
      </w:r>
      <w:r w:rsidRPr="008518DC">
        <w:rPr>
          <w:b/>
          <w:bCs/>
          <w:sz w:val="24"/>
        </w:rPr>
        <w:t>Ciencias Sociales</w:t>
      </w:r>
      <w:r>
        <w:rPr>
          <w:sz w:val="24"/>
        </w:rPr>
        <w:t xml:space="preserve"> (</w:t>
      </w:r>
      <w:r w:rsidR="004B449C">
        <w:rPr>
          <w:sz w:val="24"/>
        </w:rPr>
        <w:t xml:space="preserve">del </w:t>
      </w:r>
      <w:r>
        <w:rPr>
          <w:sz w:val="24"/>
        </w:rPr>
        <w:t>301-400 a</w:t>
      </w:r>
      <w:r w:rsidR="004B449C">
        <w:rPr>
          <w:sz w:val="24"/>
        </w:rPr>
        <w:t>l</w:t>
      </w:r>
      <w:r>
        <w:rPr>
          <w:sz w:val="24"/>
        </w:rPr>
        <w:t xml:space="preserve"> 401-500)</w:t>
      </w:r>
      <w:r w:rsidR="003E4B33">
        <w:rPr>
          <w:sz w:val="24"/>
        </w:rPr>
        <w:t>,</w:t>
      </w:r>
      <w:r>
        <w:rPr>
          <w:sz w:val="24"/>
        </w:rPr>
        <w:t xml:space="preserve"> </w:t>
      </w:r>
      <w:r w:rsidR="004B449C">
        <w:rPr>
          <w:sz w:val="24"/>
        </w:rPr>
        <w:t xml:space="preserve">la de </w:t>
      </w:r>
      <w:r w:rsidRPr="00181185">
        <w:rPr>
          <w:b/>
          <w:bCs/>
          <w:sz w:val="24"/>
        </w:rPr>
        <w:t>Clínica</w:t>
      </w:r>
      <w:r w:rsidRPr="008518DC">
        <w:rPr>
          <w:b/>
          <w:bCs/>
          <w:sz w:val="24"/>
        </w:rPr>
        <w:t xml:space="preserve"> y Salud</w:t>
      </w:r>
      <w:r>
        <w:rPr>
          <w:sz w:val="24"/>
        </w:rPr>
        <w:t xml:space="preserve"> (</w:t>
      </w:r>
      <w:r w:rsidR="004B449C">
        <w:rPr>
          <w:sz w:val="24"/>
        </w:rPr>
        <w:t xml:space="preserve">de </w:t>
      </w:r>
      <w:r>
        <w:rPr>
          <w:sz w:val="24"/>
        </w:rPr>
        <w:t>501-600 a 600+)</w:t>
      </w:r>
      <w:r w:rsidR="00CC0C70">
        <w:rPr>
          <w:sz w:val="24"/>
        </w:rPr>
        <w:t xml:space="preserve"> </w:t>
      </w:r>
      <w:r w:rsidR="004B449C">
        <w:rPr>
          <w:sz w:val="24"/>
        </w:rPr>
        <w:t xml:space="preserve">y la de </w:t>
      </w:r>
      <w:r w:rsidR="00CC0C70" w:rsidRPr="008518DC">
        <w:rPr>
          <w:b/>
          <w:bCs/>
          <w:sz w:val="24"/>
        </w:rPr>
        <w:t>Ingeniería</w:t>
      </w:r>
      <w:r w:rsidR="00CC0C70">
        <w:rPr>
          <w:sz w:val="24"/>
        </w:rPr>
        <w:t xml:space="preserve"> (</w:t>
      </w:r>
      <w:r w:rsidR="004B449C">
        <w:rPr>
          <w:sz w:val="24"/>
        </w:rPr>
        <w:t xml:space="preserve">de </w:t>
      </w:r>
      <w:r w:rsidR="00CC0C70">
        <w:rPr>
          <w:sz w:val="24"/>
        </w:rPr>
        <w:t xml:space="preserve">601-800 a 801-1000). </w:t>
      </w:r>
    </w:p>
    <w:p w14:paraId="65C2306F" w14:textId="181799D2" w:rsidR="00FE4BBA" w:rsidRDefault="00FE4BBA" w:rsidP="00D96113">
      <w:pPr>
        <w:spacing w:after="0" w:line="240" w:lineRule="auto"/>
        <w:jc w:val="both"/>
        <w:rPr>
          <w:rFonts w:cstheme="minorHAnsi"/>
          <w:sz w:val="24"/>
        </w:rPr>
      </w:pPr>
    </w:p>
    <w:p w14:paraId="5C74D00C" w14:textId="6D7CFBE3" w:rsidR="00FE4BBA" w:rsidRDefault="00FE4BBA" w:rsidP="00D96113">
      <w:pPr>
        <w:spacing w:after="0" w:line="240" w:lineRule="auto"/>
        <w:jc w:val="both"/>
        <w:rPr>
          <w:rFonts w:cstheme="minorHAnsi"/>
          <w:sz w:val="24"/>
        </w:rPr>
      </w:pPr>
      <w:r>
        <w:rPr>
          <w:rFonts w:cstheme="minorHAnsi"/>
          <w:sz w:val="24"/>
        </w:rPr>
        <w:t>------------------------------------------------------------------------------------------------------------------------</w:t>
      </w:r>
    </w:p>
    <w:p w14:paraId="2628FC76" w14:textId="0D6A08CC" w:rsidR="00FE4BBA" w:rsidRDefault="00FE4BBA" w:rsidP="00D96113">
      <w:pPr>
        <w:spacing w:after="0" w:line="240" w:lineRule="auto"/>
        <w:jc w:val="both"/>
        <w:rPr>
          <w:rFonts w:cstheme="minorHAnsi"/>
          <w:sz w:val="24"/>
        </w:rPr>
      </w:pPr>
    </w:p>
    <w:p w14:paraId="37E029FD" w14:textId="2DB7AB60" w:rsidR="00FE4BBA" w:rsidRDefault="00FE4BBA" w:rsidP="00D96113">
      <w:pPr>
        <w:spacing w:after="0" w:line="240" w:lineRule="auto"/>
        <w:jc w:val="both"/>
        <w:rPr>
          <w:rFonts w:cstheme="minorHAnsi"/>
          <w:sz w:val="24"/>
        </w:rPr>
      </w:pPr>
    </w:p>
    <w:p w14:paraId="7A363AE4" w14:textId="77777777" w:rsidR="00FE4BBA" w:rsidRPr="008518DC" w:rsidRDefault="00FE4BBA" w:rsidP="00D96113">
      <w:pPr>
        <w:spacing w:after="0" w:line="240" w:lineRule="auto"/>
        <w:jc w:val="both"/>
        <w:rPr>
          <w:rFonts w:cstheme="minorHAnsi"/>
          <w:sz w:val="24"/>
        </w:rPr>
      </w:pPr>
    </w:p>
    <w:p w14:paraId="7C544E1E" w14:textId="4B03CA87" w:rsidR="00967BA9" w:rsidRPr="009923D8" w:rsidRDefault="00967BA9" w:rsidP="008908CD">
      <w:pPr>
        <w:pStyle w:val="Prrafodelista"/>
        <w:spacing w:after="0" w:line="240" w:lineRule="auto"/>
        <w:ind w:left="0"/>
        <w:jc w:val="both"/>
        <w:rPr>
          <w:b/>
          <w:sz w:val="24"/>
        </w:rPr>
      </w:pPr>
      <w:r w:rsidRPr="009923D8">
        <w:rPr>
          <w:b/>
          <w:sz w:val="24"/>
        </w:rPr>
        <w:t>Metodología</w:t>
      </w:r>
      <w:r w:rsidR="001019A0" w:rsidRPr="009923D8">
        <w:rPr>
          <w:b/>
          <w:sz w:val="24"/>
        </w:rPr>
        <w:t xml:space="preserve"> </w:t>
      </w:r>
      <w:r w:rsidRPr="009923D8">
        <w:rPr>
          <w:b/>
          <w:sz w:val="24"/>
        </w:rPr>
        <w:t>e</w:t>
      </w:r>
      <w:r w:rsidR="001019A0" w:rsidRPr="009923D8">
        <w:rPr>
          <w:b/>
          <w:sz w:val="24"/>
        </w:rPr>
        <w:t xml:space="preserve"> </w:t>
      </w:r>
      <w:r w:rsidRPr="009923D8">
        <w:rPr>
          <w:b/>
          <w:sz w:val="24"/>
        </w:rPr>
        <w:t>Indicadores</w:t>
      </w:r>
    </w:p>
    <w:p w14:paraId="1017C645" w14:textId="71BABC36" w:rsidR="008763B4" w:rsidRDefault="00B75C1E" w:rsidP="008908CD">
      <w:pPr>
        <w:pStyle w:val="Prrafodelista"/>
        <w:spacing w:after="0" w:line="240" w:lineRule="auto"/>
        <w:ind w:left="0"/>
        <w:jc w:val="both"/>
        <w:rPr>
          <w:bCs/>
          <w:iCs/>
          <w:sz w:val="24"/>
        </w:rPr>
      </w:pPr>
      <w:r w:rsidRPr="009923D8">
        <w:rPr>
          <w:bCs/>
          <w:sz w:val="24"/>
        </w:rPr>
        <w:t>La</w:t>
      </w:r>
      <w:r w:rsidR="001019A0" w:rsidRPr="009923D8">
        <w:rPr>
          <w:bCs/>
          <w:sz w:val="24"/>
        </w:rPr>
        <w:t xml:space="preserve"> </w:t>
      </w:r>
      <w:r w:rsidRPr="009923D8">
        <w:rPr>
          <w:bCs/>
          <w:sz w:val="24"/>
        </w:rPr>
        <w:t>siguiente</w:t>
      </w:r>
      <w:r w:rsidR="001019A0" w:rsidRPr="009923D8">
        <w:rPr>
          <w:bCs/>
          <w:sz w:val="24"/>
        </w:rPr>
        <w:t xml:space="preserve"> </w:t>
      </w:r>
      <w:r w:rsidRPr="009923D8">
        <w:rPr>
          <w:bCs/>
          <w:sz w:val="24"/>
        </w:rPr>
        <w:t>sección</w:t>
      </w:r>
      <w:r w:rsidR="001019A0" w:rsidRPr="009923D8">
        <w:rPr>
          <w:bCs/>
          <w:sz w:val="24"/>
        </w:rPr>
        <w:t xml:space="preserve"> </w:t>
      </w:r>
      <w:r w:rsidR="00E019A2" w:rsidRPr="009923D8">
        <w:rPr>
          <w:bCs/>
          <w:sz w:val="24"/>
        </w:rPr>
        <w:t>describe</w:t>
      </w:r>
      <w:r w:rsidR="001019A0" w:rsidRPr="009923D8">
        <w:rPr>
          <w:bCs/>
          <w:sz w:val="24"/>
        </w:rPr>
        <w:t xml:space="preserve"> </w:t>
      </w:r>
      <w:r w:rsidRPr="009923D8">
        <w:rPr>
          <w:bCs/>
          <w:sz w:val="24"/>
        </w:rPr>
        <w:t>la</w:t>
      </w:r>
      <w:r w:rsidR="001019A0" w:rsidRPr="009923D8">
        <w:rPr>
          <w:bCs/>
          <w:sz w:val="24"/>
        </w:rPr>
        <w:t xml:space="preserve"> </w:t>
      </w:r>
      <w:r w:rsidRPr="009923D8">
        <w:rPr>
          <w:bCs/>
          <w:sz w:val="24"/>
        </w:rPr>
        <w:t>metodología</w:t>
      </w:r>
      <w:r w:rsidR="001019A0" w:rsidRPr="009923D8">
        <w:rPr>
          <w:bCs/>
          <w:sz w:val="24"/>
        </w:rPr>
        <w:t xml:space="preserve"> </w:t>
      </w:r>
      <w:r w:rsidRPr="009923D8">
        <w:rPr>
          <w:bCs/>
          <w:sz w:val="24"/>
        </w:rPr>
        <w:t>y</w:t>
      </w:r>
      <w:r w:rsidR="001019A0" w:rsidRPr="009923D8">
        <w:rPr>
          <w:bCs/>
          <w:sz w:val="24"/>
        </w:rPr>
        <w:t xml:space="preserve"> </w:t>
      </w:r>
      <w:r w:rsidRPr="009923D8">
        <w:rPr>
          <w:bCs/>
          <w:sz w:val="24"/>
        </w:rPr>
        <w:t>los</w:t>
      </w:r>
      <w:r w:rsidR="001019A0" w:rsidRPr="009923D8">
        <w:rPr>
          <w:bCs/>
          <w:sz w:val="24"/>
        </w:rPr>
        <w:t xml:space="preserve"> </w:t>
      </w:r>
      <w:r w:rsidRPr="009923D8">
        <w:rPr>
          <w:bCs/>
          <w:sz w:val="24"/>
        </w:rPr>
        <w:t>indicadores</w:t>
      </w:r>
      <w:r w:rsidR="001019A0" w:rsidRPr="009923D8">
        <w:rPr>
          <w:bCs/>
          <w:sz w:val="24"/>
        </w:rPr>
        <w:t xml:space="preserve"> </w:t>
      </w:r>
      <w:r w:rsidRPr="009923D8">
        <w:rPr>
          <w:bCs/>
          <w:sz w:val="24"/>
        </w:rPr>
        <w:t>utilizados</w:t>
      </w:r>
      <w:r w:rsidR="001019A0" w:rsidRPr="009923D8">
        <w:rPr>
          <w:bCs/>
          <w:sz w:val="24"/>
        </w:rPr>
        <w:t xml:space="preserve"> </w:t>
      </w:r>
      <w:r w:rsidRPr="009923D8">
        <w:rPr>
          <w:bCs/>
          <w:sz w:val="24"/>
        </w:rPr>
        <w:t>por</w:t>
      </w:r>
      <w:r w:rsidR="001019A0" w:rsidRPr="009923D8">
        <w:rPr>
          <w:bCs/>
          <w:sz w:val="24"/>
        </w:rPr>
        <w:t xml:space="preserve"> </w:t>
      </w:r>
      <w:r w:rsidRPr="009923D8">
        <w:rPr>
          <w:bCs/>
          <w:sz w:val="24"/>
        </w:rPr>
        <w:t>el</w:t>
      </w:r>
      <w:r w:rsidR="001019A0" w:rsidRPr="009923D8">
        <w:rPr>
          <w:bCs/>
          <w:sz w:val="24"/>
        </w:rPr>
        <w:t xml:space="preserve"> </w:t>
      </w:r>
      <w:r w:rsidRPr="001D0FAA">
        <w:rPr>
          <w:bCs/>
          <w:i/>
          <w:sz w:val="24"/>
        </w:rPr>
        <w:t>Ranking</w:t>
      </w:r>
      <w:r w:rsidR="000E2188">
        <w:rPr>
          <w:bCs/>
          <w:i/>
          <w:sz w:val="24"/>
        </w:rPr>
        <w:t xml:space="preserve"> </w:t>
      </w:r>
      <w:r w:rsidR="008C5F95">
        <w:rPr>
          <w:bCs/>
          <w:i/>
          <w:sz w:val="24"/>
        </w:rPr>
        <w:t xml:space="preserve">Mundial </w:t>
      </w:r>
      <w:r w:rsidR="000E2188" w:rsidRPr="001D0FAA">
        <w:rPr>
          <w:bCs/>
          <w:i/>
          <w:sz w:val="24"/>
        </w:rPr>
        <w:t>THE</w:t>
      </w:r>
      <w:r w:rsidR="001019A0" w:rsidRPr="001D0FAA">
        <w:rPr>
          <w:bCs/>
          <w:i/>
          <w:sz w:val="24"/>
        </w:rPr>
        <w:t xml:space="preserve"> </w:t>
      </w:r>
      <w:r w:rsidR="00292A44" w:rsidRPr="001D0FAA">
        <w:rPr>
          <w:bCs/>
          <w:i/>
          <w:sz w:val="24"/>
        </w:rPr>
        <w:t>por Áreas del Conocimiento</w:t>
      </w:r>
      <w:r w:rsidR="001019A0" w:rsidRPr="001D0FAA">
        <w:rPr>
          <w:bCs/>
          <w:i/>
          <w:sz w:val="24"/>
        </w:rPr>
        <w:t xml:space="preserve"> </w:t>
      </w:r>
      <w:r w:rsidRPr="001D0FAA">
        <w:rPr>
          <w:bCs/>
          <w:i/>
          <w:sz w:val="24"/>
        </w:rPr>
        <w:t>202</w:t>
      </w:r>
      <w:r w:rsidR="00267969" w:rsidRPr="001D0FAA">
        <w:rPr>
          <w:bCs/>
          <w:i/>
          <w:sz w:val="24"/>
        </w:rPr>
        <w:t>2</w:t>
      </w:r>
      <w:r w:rsidR="00291BBF">
        <w:rPr>
          <w:bCs/>
          <w:i/>
          <w:sz w:val="24"/>
        </w:rPr>
        <w:t xml:space="preserve">. </w:t>
      </w:r>
      <w:r w:rsidR="00291BBF" w:rsidRPr="00291BBF">
        <w:rPr>
          <w:bCs/>
          <w:iCs/>
          <w:sz w:val="24"/>
        </w:rPr>
        <w:t>Para ser clasificada</w:t>
      </w:r>
      <w:r w:rsidR="001A41AC">
        <w:rPr>
          <w:bCs/>
          <w:iCs/>
          <w:sz w:val="24"/>
        </w:rPr>
        <w:t>s</w:t>
      </w:r>
      <w:r w:rsidR="00291BBF" w:rsidRPr="00291BBF">
        <w:rPr>
          <w:bCs/>
          <w:iCs/>
          <w:sz w:val="24"/>
        </w:rPr>
        <w:t xml:space="preserve"> en el ranking, </w:t>
      </w:r>
      <w:r w:rsidR="001A41AC">
        <w:rPr>
          <w:bCs/>
          <w:iCs/>
          <w:sz w:val="24"/>
        </w:rPr>
        <w:t xml:space="preserve">las áreas deben contar con un mínimo de </w:t>
      </w:r>
      <w:r w:rsidR="008763B4">
        <w:rPr>
          <w:bCs/>
          <w:iCs/>
          <w:sz w:val="24"/>
        </w:rPr>
        <w:t xml:space="preserve">publicaciones </w:t>
      </w:r>
      <w:r w:rsidR="001A41AC">
        <w:rPr>
          <w:bCs/>
          <w:iCs/>
          <w:sz w:val="24"/>
        </w:rPr>
        <w:t>“relevantes”</w:t>
      </w:r>
      <w:r w:rsidR="008763B4">
        <w:rPr>
          <w:bCs/>
          <w:iCs/>
          <w:sz w:val="24"/>
        </w:rPr>
        <w:t xml:space="preserve"> durante los últimos 5 años</w:t>
      </w:r>
      <w:r w:rsidR="00846D33">
        <w:rPr>
          <w:bCs/>
          <w:iCs/>
          <w:sz w:val="24"/>
        </w:rPr>
        <w:t xml:space="preserve">, </w:t>
      </w:r>
      <w:r w:rsidR="001A41AC">
        <w:rPr>
          <w:bCs/>
          <w:iCs/>
          <w:sz w:val="24"/>
        </w:rPr>
        <w:t>cifra que cambia según el área</w:t>
      </w:r>
      <w:r w:rsidR="008763B4">
        <w:rPr>
          <w:bCs/>
          <w:iCs/>
          <w:sz w:val="24"/>
        </w:rPr>
        <w:t xml:space="preserve">. </w:t>
      </w:r>
      <w:r w:rsidR="00846D33">
        <w:rPr>
          <w:bCs/>
          <w:iCs/>
          <w:sz w:val="24"/>
        </w:rPr>
        <w:t>A su vez, las disciplinas deben contar con un número mínimo de personal académico para ser clasificada</w:t>
      </w:r>
      <w:r w:rsidR="00E16469">
        <w:rPr>
          <w:bCs/>
          <w:iCs/>
          <w:sz w:val="24"/>
        </w:rPr>
        <w:t>s</w:t>
      </w:r>
      <w:r w:rsidR="00846D33">
        <w:rPr>
          <w:bCs/>
          <w:iCs/>
          <w:sz w:val="24"/>
        </w:rPr>
        <w:t xml:space="preserve">. </w:t>
      </w:r>
      <w:r w:rsidR="008763B4">
        <w:rPr>
          <w:bCs/>
          <w:iCs/>
          <w:sz w:val="24"/>
        </w:rPr>
        <w:t xml:space="preserve">Una vez que cumplan con los requisitos mínimos, </w:t>
      </w:r>
      <w:r w:rsidR="008763B4">
        <w:rPr>
          <w:bCs/>
          <w:iCs/>
          <w:sz w:val="24"/>
        </w:rPr>
        <w:lastRenderedPageBreak/>
        <w:t>las áreas o disciplinas son evaluadas sobre cinco grandes campos, que se describen en la siguiente tabla</w:t>
      </w:r>
      <w:r w:rsidR="001A41AC">
        <w:rPr>
          <w:rStyle w:val="Refdenotaalpie"/>
          <w:bCs/>
          <w:iCs/>
          <w:sz w:val="24"/>
        </w:rPr>
        <w:footnoteReference w:id="1"/>
      </w:r>
      <w:r w:rsidR="008763B4">
        <w:rPr>
          <w:bCs/>
          <w:iCs/>
          <w:sz w:val="24"/>
        </w:rPr>
        <w:t>:</w:t>
      </w:r>
    </w:p>
    <w:tbl>
      <w:tblPr>
        <w:tblW w:w="9728" w:type="dxa"/>
        <w:jc w:val="center"/>
        <w:tblCellMar>
          <w:left w:w="70" w:type="dxa"/>
          <w:right w:w="70" w:type="dxa"/>
        </w:tblCellMar>
        <w:tblLook w:val="04A0" w:firstRow="1" w:lastRow="0" w:firstColumn="1" w:lastColumn="0" w:noHBand="0" w:noVBand="1"/>
      </w:tblPr>
      <w:tblGrid>
        <w:gridCol w:w="1777"/>
        <w:gridCol w:w="7951"/>
      </w:tblGrid>
      <w:tr w:rsidR="00292A44" w:rsidRPr="009923D8" w14:paraId="358B25DB" w14:textId="77777777" w:rsidTr="00296C2A">
        <w:trPr>
          <w:trHeight w:val="130"/>
          <w:tblHeader/>
          <w:jc w:val="center"/>
        </w:trPr>
        <w:tc>
          <w:tcPr>
            <w:tcW w:w="9728" w:type="dxa"/>
            <w:gridSpan w:val="2"/>
            <w:tcBorders>
              <w:bottom w:val="single" w:sz="4" w:space="0" w:color="auto"/>
            </w:tcBorders>
            <w:shd w:val="clear" w:color="auto" w:fill="auto"/>
            <w:noWrap/>
            <w:vAlign w:val="center"/>
          </w:tcPr>
          <w:p w14:paraId="6768AB93" w14:textId="2657F28D" w:rsidR="00292A44" w:rsidRPr="009923D8" w:rsidRDefault="00292A44" w:rsidP="00292A44">
            <w:pPr>
              <w:spacing w:after="0" w:line="240" w:lineRule="auto"/>
              <w:jc w:val="center"/>
              <w:rPr>
                <w:b/>
                <w:sz w:val="18"/>
                <w:szCs w:val="20"/>
              </w:rPr>
            </w:pPr>
            <w:r w:rsidRPr="009923D8">
              <w:rPr>
                <w:rFonts w:ascii="Calibri" w:eastAsia="Times New Roman" w:hAnsi="Calibri" w:cs="Calibri"/>
                <w:b/>
                <w:bCs/>
                <w:color w:val="000000"/>
                <w:sz w:val="20"/>
                <w:szCs w:val="18"/>
                <w:lang w:eastAsia="es-MX"/>
              </w:rPr>
              <w:t>Tabla 1. Metodología e indicadores.</w:t>
            </w:r>
          </w:p>
        </w:tc>
      </w:tr>
      <w:tr w:rsidR="00292A44" w:rsidRPr="009923D8" w14:paraId="154ABFB4" w14:textId="77777777" w:rsidTr="008763B4">
        <w:trPr>
          <w:trHeight w:val="130"/>
          <w:tblHeader/>
          <w:jc w:val="center"/>
        </w:trPr>
        <w:tc>
          <w:tcPr>
            <w:tcW w:w="1777" w:type="dxa"/>
            <w:tcBorders>
              <w:top w:val="single" w:sz="4" w:space="0" w:color="auto"/>
              <w:left w:val="single" w:sz="4" w:space="0" w:color="000000"/>
              <w:bottom w:val="single" w:sz="4" w:space="0" w:color="auto"/>
              <w:right w:val="single" w:sz="4" w:space="0" w:color="000000"/>
            </w:tcBorders>
            <w:shd w:val="clear" w:color="auto" w:fill="BDD6EE" w:themeFill="accent1" w:themeFillTint="66"/>
            <w:noWrap/>
            <w:vAlign w:val="center"/>
            <w:hideMark/>
          </w:tcPr>
          <w:p w14:paraId="62898E53" w14:textId="77777777" w:rsidR="00292A44" w:rsidRPr="009923D8" w:rsidRDefault="00292A44" w:rsidP="00292A44">
            <w:pPr>
              <w:spacing w:after="0" w:line="240" w:lineRule="auto"/>
              <w:jc w:val="center"/>
              <w:rPr>
                <w:b/>
                <w:sz w:val="18"/>
                <w:szCs w:val="20"/>
              </w:rPr>
            </w:pPr>
            <w:r w:rsidRPr="009923D8">
              <w:rPr>
                <w:b/>
                <w:sz w:val="18"/>
                <w:szCs w:val="20"/>
              </w:rPr>
              <w:t>Indicador</w:t>
            </w:r>
          </w:p>
        </w:tc>
        <w:tc>
          <w:tcPr>
            <w:tcW w:w="7951" w:type="dxa"/>
            <w:tcBorders>
              <w:top w:val="single" w:sz="4" w:space="0" w:color="auto"/>
              <w:left w:val="nil"/>
              <w:bottom w:val="single" w:sz="4" w:space="0" w:color="auto"/>
              <w:right w:val="single" w:sz="4" w:space="0" w:color="000000"/>
            </w:tcBorders>
            <w:shd w:val="clear" w:color="auto" w:fill="BDD6EE" w:themeFill="accent1" w:themeFillTint="66"/>
            <w:noWrap/>
            <w:vAlign w:val="center"/>
            <w:hideMark/>
          </w:tcPr>
          <w:p w14:paraId="5225F592" w14:textId="77777777" w:rsidR="00292A44" w:rsidRPr="009923D8" w:rsidRDefault="00292A44" w:rsidP="00292A44">
            <w:pPr>
              <w:spacing w:after="0" w:line="240" w:lineRule="auto"/>
              <w:jc w:val="center"/>
              <w:rPr>
                <w:b/>
                <w:sz w:val="18"/>
                <w:szCs w:val="20"/>
              </w:rPr>
            </w:pPr>
            <w:r w:rsidRPr="009923D8">
              <w:rPr>
                <w:b/>
                <w:sz w:val="18"/>
                <w:szCs w:val="20"/>
              </w:rPr>
              <w:t>Descripción</w:t>
            </w:r>
          </w:p>
        </w:tc>
      </w:tr>
      <w:tr w:rsidR="00292A44" w:rsidRPr="009923D8" w14:paraId="3211A956" w14:textId="77777777" w:rsidTr="008763B4">
        <w:trPr>
          <w:trHeight w:val="257"/>
          <w:jc w:val="center"/>
        </w:trPr>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6FA911D0" w14:textId="77777777" w:rsidR="00292A44" w:rsidRPr="009923D8" w:rsidRDefault="00292A44" w:rsidP="00292A44">
            <w:pPr>
              <w:spacing w:after="0" w:line="240" w:lineRule="auto"/>
              <w:jc w:val="center"/>
              <w:rPr>
                <w:sz w:val="18"/>
                <w:szCs w:val="20"/>
              </w:rPr>
            </w:pPr>
            <w:r w:rsidRPr="009923D8">
              <w:rPr>
                <w:rFonts w:ascii="Calibri" w:hAnsi="Calibri" w:cs="Calibri"/>
                <w:b/>
                <w:bCs/>
                <w:color w:val="000000"/>
                <w:sz w:val="18"/>
                <w:szCs w:val="20"/>
              </w:rPr>
              <w:t xml:space="preserve">Citas </w:t>
            </w:r>
          </w:p>
        </w:tc>
        <w:tc>
          <w:tcPr>
            <w:tcW w:w="7951" w:type="dxa"/>
            <w:tcBorders>
              <w:top w:val="single" w:sz="4" w:space="0" w:color="auto"/>
              <w:left w:val="single" w:sz="4" w:space="0" w:color="auto"/>
              <w:bottom w:val="single" w:sz="4" w:space="0" w:color="auto"/>
              <w:right w:val="single" w:sz="4" w:space="0" w:color="auto"/>
            </w:tcBorders>
            <w:shd w:val="clear" w:color="auto" w:fill="auto"/>
            <w:vAlign w:val="center"/>
          </w:tcPr>
          <w:p w14:paraId="441D45F5"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 xml:space="preserve">Promedio de citas a los artículos en revistas indexadas en Elsevier </w:t>
            </w:r>
            <w:proofErr w:type="spellStart"/>
            <w:r w:rsidRPr="009923D8">
              <w:rPr>
                <w:rFonts w:ascii="Calibri" w:hAnsi="Calibri" w:cs="Calibri"/>
                <w:color w:val="000000"/>
                <w:sz w:val="18"/>
                <w:szCs w:val="20"/>
              </w:rPr>
              <w:t>Scopus</w:t>
            </w:r>
            <w:proofErr w:type="spellEnd"/>
            <w:r w:rsidRPr="009923D8">
              <w:rPr>
                <w:rFonts w:ascii="Calibri" w:hAnsi="Calibri" w:cs="Calibri"/>
                <w:color w:val="000000"/>
                <w:sz w:val="18"/>
                <w:szCs w:val="20"/>
              </w:rPr>
              <w:t xml:space="preserve"> entre la planta académica, en un periodo de 5 años.</w:t>
            </w:r>
          </w:p>
        </w:tc>
      </w:tr>
      <w:tr w:rsidR="00292A44" w:rsidRPr="009923D8" w14:paraId="65CD7918" w14:textId="77777777" w:rsidTr="008763B4">
        <w:trPr>
          <w:trHeight w:val="289"/>
          <w:jc w:val="center"/>
        </w:trPr>
        <w:tc>
          <w:tcPr>
            <w:tcW w:w="1777" w:type="dxa"/>
            <w:vMerge w:val="restart"/>
            <w:tcBorders>
              <w:top w:val="single" w:sz="4" w:space="0" w:color="auto"/>
              <w:left w:val="single" w:sz="4" w:space="0" w:color="auto"/>
              <w:right w:val="single" w:sz="4" w:space="0" w:color="auto"/>
            </w:tcBorders>
            <w:shd w:val="clear" w:color="auto" w:fill="E7E6E6" w:themeFill="background2"/>
            <w:vAlign w:val="center"/>
          </w:tcPr>
          <w:p w14:paraId="6A9A2035" w14:textId="77777777" w:rsidR="00292A44" w:rsidRPr="009923D8" w:rsidRDefault="00292A44" w:rsidP="00292A44">
            <w:pPr>
              <w:spacing w:after="0" w:line="240" w:lineRule="auto"/>
              <w:jc w:val="center"/>
              <w:rPr>
                <w:sz w:val="18"/>
                <w:szCs w:val="20"/>
              </w:rPr>
            </w:pPr>
            <w:r w:rsidRPr="009923D8">
              <w:rPr>
                <w:rFonts w:ascii="Calibri" w:hAnsi="Calibri" w:cs="Calibri"/>
                <w:b/>
                <w:bCs/>
                <w:color w:val="000000"/>
                <w:sz w:val="18"/>
                <w:szCs w:val="20"/>
              </w:rPr>
              <w:t xml:space="preserve">Docencia </w:t>
            </w:r>
          </w:p>
        </w:tc>
        <w:tc>
          <w:tcPr>
            <w:tcW w:w="79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D27489"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Encuesta de reputación sobre docencia aplicada a académicos.</w:t>
            </w:r>
          </w:p>
        </w:tc>
      </w:tr>
      <w:tr w:rsidR="00292A44" w:rsidRPr="009923D8" w14:paraId="2C5E65C9" w14:textId="77777777" w:rsidTr="008763B4">
        <w:trPr>
          <w:trHeight w:val="289"/>
          <w:jc w:val="center"/>
        </w:trPr>
        <w:tc>
          <w:tcPr>
            <w:tcW w:w="1777" w:type="dxa"/>
            <w:vMerge/>
            <w:tcBorders>
              <w:left w:val="single" w:sz="4" w:space="0" w:color="auto"/>
              <w:right w:val="single" w:sz="4" w:space="0" w:color="auto"/>
            </w:tcBorders>
            <w:shd w:val="clear" w:color="auto" w:fill="auto"/>
            <w:vAlign w:val="center"/>
          </w:tcPr>
          <w:p w14:paraId="16AB78F2" w14:textId="77777777" w:rsidR="00292A44" w:rsidRPr="009923D8" w:rsidRDefault="00292A44" w:rsidP="00292A44">
            <w:pPr>
              <w:spacing w:after="0" w:line="240" w:lineRule="auto"/>
              <w:jc w:val="center"/>
              <w:rPr>
                <w:sz w:val="18"/>
                <w:szCs w:val="20"/>
              </w:rPr>
            </w:pPr>
          </w:p>
        </w:tc>
        <w:tc>
          <w:tcPr>
            <w:tcW w:w="7951" w:type="dxa"/>
            <w:tcBorders>
              <w:top w:val="single" w:sz="4" w:space="0" w:color="auto"/>
              <w:left w:val="single" w:sz="4" w:space="0" w:color="auto"/>
              <w:bottom w:val="single" w:sz="4" w:space="0" w:color="auto"/>
              <w:right w:val="single" w:sz="4" w:space="0" w:color="auto"/>
            </w:tcBorders>
            <w:shd w:val="clear" w:color="auto" w:fill="auto"/>
            <w:vAlign w:val="center"/>
          </w:tcPr>
          <w:p w14:paraId="4B4B8C9E"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Proporción de estudiantes entre número de académicos.</w:t>
            </w:r>
          </w:p>
        </w:tc>
      </w:tr>
      <w:tr w:rsidR="00292A44" w:rsidRPr="009923D8" w14:paraId="08F67AB0" w14:textId="77777777" w:rsidTr="008763B4">
        <w:trPr>
          <w:trHeight w:val="289"/>
          <w:jc w:val="center"/>
        </w:trPr>
        <w:tc>
          <w:tcPr>
            <w:tcW w:w="1777" w:type="dxa"/>
            <w:vMerge/>
            <w:tcBorders>
              <w:left w:val="single" w:sz="4" w:space="0" w:color="auto"/>
              <w:right w:val="single" w:sz="4" w:space="0" w:color="auto"/>
            </w:tcBorders>
            <w:shd w:val="clear" w:color="auto" w:fill="auto"/>
            <w:vAlign w:val="center"/>
          </w:tcPr>
          <w:p w14:paraId="3C73A86F" w14:textId="77777777" w:rsidR="00292A44" w:rsidRPr="009923D8" w:rsidRDefault="00292A44" w:rsidP="00292A44">
            <w:pPr>
              <w:spacing w:after="0" w:line="240" w:lineRule="auto"/>
              <w:jc w:val="center"/>
              <w:rPr>
                <w:sz w:val="18"/>
                <w:szCs w:val="20"/>
              </w:rPr>
            </w:pPr>
          </w:p>
        </w:tc>
        <w:tc>
          <w:tcPr>
            <w:tcW w:w="79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11910D"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Doctorados otorgados entre licenciaturas otorgadas.</w:t>
            </w:r>
          </w:p>
        </w:tc>
      </w:tr>
      <w:tr w:rsidR="00292A44" w:rsidRPr="009923D8" w14:paraId="351ECE75" w14:textId="77777777" w:rsidTr="008763B4">
        <w:trPr>
          <w:trHeight w:val="289"/>
          <w:jc w:val="center"/>
        </w:trPr>
        <w:tc>
          <w:tcPr>
            <w:tcW w:w="1777" w:type="dxa"/>
            <w:vMerge/>
            <w:tcBorders>
              <w:left w:val="single" w:sz="4" w:space="0" w:color="auto"/>
              <w:right w:val="single" w:sz="4" w:space="0" w:color="auto"/>
            </w:tcBorders>
            <w:shd w:val="clear" w:color="auto" w:fill="auto"/>
            <w:vAlign w:val="center"/>
          </w:tcPr>
          <w:p w14:paraId="72CD790B" w14:textId="77777777" w:rsidR="00292A44" w:rsidRPr="009923D8" w:rsidRDefault="00292A44" w:rsidP="00292A44">
            <w:pPr>
              <w:spacing w:after="0" w:line="240" w:lineRule="auto"/>
              <w:jc w:val="center"/>
              <w:rPr>
                <w:sz w:val="18"/>
                <w:szCs w:val="20"/>
              </w:rPr>
            </w:pPr>
          </w:p>
        </w:tc>
        <w:tc>
          <w:tcPr>
            <w:tcW w:w="7951" w:type="dxa"/>
            <w:tcBorders>
              <w:top w:val="single" w:sz="4" w:space="0" w:color="auto"/>
              <w:left w:val="single" w:sz="4" w:space="0" w:color="auto"/>
              <w:bottom w:val="single" w:sz="4" w:space="0" w:color="auto"/>
              <w:right w:val="single" w:sz="4" w:space="0" w:color="auto"/>
            </w:tcBorders>
            <w:shd w:val="clear" w:color="auto" w:fill="auto"/>
            <w:vAlign w:val="center"/>
          </w:tcPr>
          <w:p w14:paraId="4FA9834C"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Doctorados otorgados entre número de académicos.</w:t>
            </w:r>
          </w:p>
        </w:tc>
      </w:tr>
      <w:tr w:rsidR="00292A44" w:rsidRPr="009923D8" w14:paraId="6CB129B3" w14:textId="77777777" w:rsidTr="008763B4">
        <w:trPr>
          <w:trHeight w:val="289"/>
          <w:jc w:val="center"/>
        </w:trPr>
        <w:tc>
          <w:tcPr>
            <w:tcW w:w="1777" w:type="dxa"/>
            <w:vMerge/>
            <w:tcBorders>
              <w:left w:val="single" w:sz="4" w:space="0" w:color="auto"/>
              <w:bottom w:val="single" w:sz="4" w:space="0" w:color="auto"/>
              <w:right w:val="single" w:sz="4" w:space="0" w:color="auto"/>
            </w:tcBorders>
            <w:shd w:val="clear" w:color="auto" w:fill="auto"/>
            <w:vAlign w:val="center"/>
          </w:tcPr>
          <w:p w14:paraId="79E31BCB" w14:textId="77777777" w:rsidR="00292A44" w:rsidRPr="009923D8" w:rsidRDefault="00292A44" w:rsidP="00292A44">
            <w:pPr>
              <w:spacing w:after="0" w:line="240" w:lineRule="auto"/>
              <w:jc w:val="center"/>
              <w:rPr>
                <w:sz w:val="18"/>
                <w:szCs w:val="20"/>
              </w:rPr>
            </w:pPr>
          </w:p>
        </w:tc>
        <w:tc>
          <w:tcPr>
            <w:tcW w:w="79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AE2AEB"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Presupuesto para docencia entre número de académicos.</w:t>
            </w:r>
          </w:p>
        </w:tc>
      </w:tr>
      <w:tr w:rsidR="00292A44" w:rsidRPr="009923D8" w14:paraId="79027B52" w14:textId="77777777" w:rsidTr="008763B4">
        <w:trPr>
          <w:trHeight w:val="257"/>
          <w:jc w:val="center"/>
        </w:trPr>
        <w:tc>
          <w:tcPr>
            <w:tcW w:w="1777" w:type="dxa"/>
            <w:vMerge w:val="restart"/>
            <w:tcBorders>
              <w:top w:val="single" w:sz="4" w:space="0" w:color="auto"/>
              <w:left w:val="single" w:sz="4" w:space="0" w:color="auto"/>
              <w:right w:val="single" w:sz="4" w:space="0" w:color="auto"/>
            </w:tcBorders>
            <w:shd w:val="clear" w:color="auto" w:fill="auto"/>
            <w:vAlign w:val="center"/>
          </w:tcPr>
          <w:p w14:paraId="639997EF" w14:textId="77777777" w:rsidR="00292A44" w:rsidRPr="009923D8" w:rsidRDefault="00292A44" w:rsidP="00292A44">
            <w:pPr>
              <w:spacing w:after="0" w:line="240" w:lineRule="auto"/>
              <w:jc w:val="center"/>
              <w:rPr>
                <w:sz w:val="18"/>
                <w:szCs w:val="20"/>
              </w:rPr>
            </w:pPr>
            <w:r w:rsidRPr="009923D8">
              <w:rPr>
                <w:rFonts w:ascii="Calibri" w:hAnsi="Calibri" w:cs="Calibri"/>
                <w:b/>
                <w:bCs/>
                <w:color w:val="000000"/>
                <w:sz w:val="18"/>
                <w:szCs w:val="20"/>
              </w:rPr>
              <w:t xml:space="preserve">Investigación </w:t>
            </w:r>
          </w:p>
        </w:tc>
        <w:tc>
          <w:tcPr>
            <w:tcW w:w="7951" w:type="dxa"/>
            <w:tcBorders>
              <w:top w:val="single" w:sz="4" w:space="0" w:color="auto"/>
              <w:left w:val="single" w:sz="4" w:space="0" w:color="auto"/>
              <w:bottom w:val="single" w:sz="4" w:space="0" w:color="auto"/>
              <w:right w:val="single" w:sz="4" w:space="0" w:color="auto"/>
            </w:tcBorders>
            <w:shd w:val="clear" w:color="auto" w:fill="auto"/>
            <w:vAlign w:val="center"/>
          </w:tcPr>
          <w:p w14:paraId="166698D9"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Encuesta de reputación sobre investigación aplicada a académicos.</w:t>
            </w:r>
          </w:p>
        </w:tc>
      </w:tr>
      <w:tr w:rsidR="00292A44" w:rsidRPr="009923D8" w14:paraId="44E912E5" w14:textId="77777777" w:rsidTr="008763B4">
        <w:trPr>
          <w:trHeight w:val="257"/>
          <w:jc w:val="center"/>
        </w:trPr>
        <w:tc>
          <w:tcPr>
            <w:tcW w:w="1777" w:type="dxa"/>
            <w:vMerge/>
            <w:tcBorders>
              <w:left w:val="single" w:sz="4" w:space="0" w:color="auto"/>
              <w:right w:val="single" w:sz="4" w:space="0" w:color="auto"/>
            </w:tcBorders>
            <w:shd w:val="clear" w:color="auto" w:fill="auto"/>
            <w:vAlign w:val="center"/>
          </w:tcPr>
          <w:p w14:paraId="6F41E55C" w14:textId="77777777" w:rsidR="00292A44" w:rsidRPr="009923D8" w:rsidRDefault="00292A44" w:rsidP="00292A44">
            <w:pPr>
              <w:spacing w:after="0" w:line="240" w:lineRule="auto"/>
              <w:jc w:val="center"/>
              <w:rPr>
                <w:sz w:val="18"/>
                <w:szCs w:val="20"/>
              </w:rPr>
            </w:pPr>
          </w:p>
        </w:tc>
        <w:tc>
          <w:tcPr>
            <w:tcW w:w="79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08DBE7" w14:textId="77777777" w:rsidR="00292A44" w:rsidRPr="009923D8" w:rsidRDefault="00292A44" w:rsidP="00292A44">
            <w:pPr>
              <w:spacing w:after="0" w:line="240" w:lineRule="auto"/>
              <w:rPr>
                <w:rFonts w:ascii="Calibri" w:hAnsi="Calibri" w:cs="Calibri"/>
                <w:color w:val="000000"/>
                <w:sz w:val="18"/>
                <w:szCs w:val="20"/>
              </w:rPr>
            </w:pPr>
            <w:r w:rsidRPr="009923D8">
              <w:rPr>
                <w:rFonts w:ascii="Calibri" w:hAnsi="Calibri" w:cs="Calibri"/>
                <w:color w:val="000000"/>
                <w:sz w:val="18"/>
                <w:szCs w:val="20"/>
              </w:rPr>
              <w:t xml:space="preserve">Promedio de artículos publicados en revistas indexadas en Elsevier </w:t>
            </w:r>
            <w:proofErr w:type="spellStart"/>
            <w:r w:rsidRPr="009923D8">
              <w:rPr>
                <w:rFonts w:ascii="Calibri" w:hAnsi="Calibri" w:cs="Calibri"/>
                <w:color w:val="000000"/>
                <w:sz w:val="18"/>
                <w:szCs w:val="20"/>
              </w:rPr>
              <w:t>Scopus</w:t>
            </w:r>
            <w:proofErr w:type="spellEnd"/>
            <w:r w:rsidRPr="009923D8">
              <w:rPr>
                <w:rFonts w:ascii="Calibri" w:hAnsi="Calibri" w:cs="Calibri"/>
                <w:color w:val="000000"/>
                <w:sz w:val="18"/>
                <w:szCs w:val="20"/>
              </w:rPr>
              <w:t xml:space="preserve"> entre el número de académicos.</w:t>
            </w:r>
          </w:p>
        </w:tc>
      </w:tr>
      <w:tr w:rsidR="00292A44" w:rsidRPr="009923D8" w14:paraId="7C32AE3C" w14:textId="77777777" w:rsidTr="008763B4">
        <w:trPr>
          <w:trHeight w:val="257"/>
          <w:jc w:val="center"/>
        </w:trPr>
        <w:tc>
          <w:tcPr>
            <w:tcW w:w="1777" w:type="dxa"/>
            <w:vMerge/>
            <w:tcBorders>
              <w:left w:val="single" w:sz="4" w:space="0" w:color="auto"/>
              <w:bottom w:val="single" w:sz="4" w:space="0" w:color="auto"/>
              <w:right w:val="single" w:sz="4" w:space="0" w:color="auto"/>
            </w:tcBorders>
            <w:shd w:val="clear" w:color="auto" w:fill="auto"/>
            <w:vAlign w:val="center"/>
          </w:tcPr>
          <w:p w14:paraId="3C86BD33" w14:textId="77777777" w:rsidR="00292A44" w:rsidRPr="009923D8" w:rsidRDefault="00292A44" w:rsidP="00292A44">
            <w:pPr>
              <w:spacing w:after="0" w:line="240" w:lineRule="auto"/>
              <w:jc w:val="center"/>
              <w:rPr>
                <w:sz w:val="18"/>
                <w:szCs w:val="20"/>
              </w:rPr>
            </w:pPr>
          </w:p>
        </w:tc>
        <w:tc>
          <w:tcPr>
            <w:tcW w:w="7951" w:type="dxa"/>
            <w:tcBorders>
              <w:top w:val="single" w:sz="4" w:space="0" w:color="auto"/>
              <w:left w:val="single" w:sz="4" w:space="0" w:color="auto"/>
              <w:bottom w:val="single" w:sz="4" w:space="0" w:color="auto"/>
              <w:right w:val="single" w:sz="4" w:space="0" w:color="auto"/>
            </w:tcBorders>
            <w:shd w:val="clear" w:color="auto" w:fill="auto"/>
            <w:vAlign w:val="center"/>
          </w:tcPr>
          <w:p w14:paraId="1815177C"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Financiamiento para investigación entre número de académicos.</w:t>
            </w:r>
          </w:p>
        </w:tc>
      </w:tr>
      <w:tr w:rsidR="00292A44" w:rsidRPr="009923D8" w14:paraId="3A00CA16" w14:textId="77777777" w:rsidTr="008763B4">
        <w:trPr>
          <w:trHeight w:val="257"/>
          <w:jc w:val="center"/>
        </w:trPr>
        <w:tc>
          <w:tcPr>
            <w:tcW w:w="1777" w:type="dxa"/>
            <w:vMerge w:val="restart"/>
            <w:tcBorders>
              <w:top w:val="single" w:sz="4" w:space="0" w:color="auto"/>
              <w:left w:val="single" w:sz="4" w:space="0" w:color="auto"/>
              <w:right w:val="single" w:sz="4" w:space="0" w:color="auto"/>
            </w:tcBorders>
            <w:shd w:val="clear" w:color="auto" w:fill="E7E6E6" w:themeFill="background2"/>
            <w:vAlign w:val="center"/>
          </w:tcPr>
          <w:p w14:paraId="3F532ADC" w14:textId="77777777" w:rsidR="00292A44" w:rsidRPr="009923D8" w:rsidRDefault="00292A44" w:rsidP="00292A44">
            <w:pPr>
              <w:spacing w:after="0" w:line="240" w:lineRule="auto"/>
              <w:jc w:val="center"/>
              <w:rPr>
                <w:rFonts w:ascii="Calibri" w:hAnsi="Calibri" w:cs="Calibri"/>
                <w:color w:val="000000"/>
                <w:sz w:val="18"/>
                <w:szCs w:val="18"/>
              </w:rPr>
            </w:pPr>
            <w:r w:rsidRPr="009923D8">
              <w:rPr>
                <w:rFonts w:ascii="Calibri" w:hAnsi="Calibri" w:cs="Calibri"/>
                <w:b/>
                <w:bCs/>
                <w:color w:val="000000"/>
                <w:sz w:val="18"/>
                <w:szCs w:val="20"/>
              </w:rPr>
              <w:t>Perspectiva internacional</w:t>
            </w:r>
            <w:r w:rsidRPr="009923D8">
              <w:rPr>
                <w:rFonts w:ascii="Calibri" w:hAnsi="Calibri" w:cs="Calibri"/>
                <w:color w:val="000000"/>
                <w:sz w:val="18"/>
                <w:szCs w:val="18"/>
              </w:rPr>
              <w:t xml:space="preserve"> </w:t>
            </w:r>
          </w:p>
        </w:tc>
        <w:tc>
          <w:tcPr>
            <w:tcW w:w="79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A00586"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Proporción de académicos internacionales entre académicos nacionales.</w:t>
            </w:r>
          </w:p>
        </w:tc>
      </w:tr>
      <w:tr w:rsidR="00292A44" w:rsidRPr="009923D8" w14:paraId="75780DC9" w14:textId="77777777" w:rsidTr="008763B4">
        <w:trPr>
          <w:trHeight w:val="257"/>
          <w:jc w:val="center"/>
        </w:trPr>
        <w:tc>
          <w:tcPr>
            <w:tcW w:w="1777" w:type="dxa"/>
            <w:vMerge/>
            <w:tcBorders>
              <w:left w:val="single" w:sz="4" w:space="0" w:color="auto"/>
              <w:right w:val="single" w:sz="4" w:space="0" w:color="auto"/>
            </w:tcBorders>
            <w:shd w:val="clear" w:color="auto" w:fill="E7E6E6" w:themeFill="background2"/>
            <w:vAlign w:val="center"/>
          </w:tcPr>
          <w:p w14:paraId="4B5570C1" w14:textId="77777777" w:rsidR="00292A44" w:rsidRPr="009923D8" w:rsidRDefault="00292A44" w:rsidP="00292A44">
            <w:pPr>
              <w:spacing w:after="0" w:line="240" w:lineRule="auto"/>
              <w:jc w:val="center"/>
              <w:rPr>
                <w:sz w:val="18"/>
                <w:szCs w:val="20"/>
              </w:rPr>
            </w:pPr>
          </w:p>
        </w:tc>
        <w:tc>
          <w:tcPr>
            <w:tcW w:w="7951" w:type="dxa"/>
            <w:tcBorders>
              <w:top w:val="single" w:sz="4" w:space="0" w:color="auto"/>
              <w:left w:val="single" w:sz="4" w:space="0" w:color="auto"/>
              <w:bottom w:val="single" w:sz="4" w:space="0" w:color="auto"/>
              <w:right w:val="single" w:sz="4" w:space="0" w:color="auto"/>
            </w:tcBorders>
            <w:shd w:val="clear" w:color="auto" w:fill="auto"/>
            <w:vAlign w:val="center"/>
          </w:tcPr>
          <w:p w14:paraId="27D36FE3"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Proporción de estudiantes internacionales entre estudiantes nacionales</w:t>
            </w:r>
          </w:p>
        </w:tc>
      </w:tr>
      <w:tr w:rsidR="00292A44" w:rsidRPr="009923D8" w14:paraId="3808A203" w14:textId="77777777" w:rsidTr="008763B4">
        <w:trPr>
          <w:trHeight w:val="264"/>
          <w:jc w:val="center"/>
        </w:trPr>
        <w:tc>
          <w:tcPr>
            <w:tcW w:w="1777" w:type="dxa"/>
            <w:vMerge/>
            <w:tcBorders>
              <w:left w:val="single" w:sz="4" w:space="0" w:color="auto"/>
              <w:bottom w:val="single" w:sz="4" w:space="0" w:color="auto"/>
              <w:right w:val="single" w:sz="4" w:space="0" w:color="auto"/>
            </w:tcBorders>
            <w:shd w:val="clear" w:color="auto" w:fill="E7E6E6" w:themeFill="background2"/>
            <w:vAlign w:val="center"/>
          </w:tcPr>
          <w:p w14:paraId="19B5CC50" w14:textId="77777777" w:rsidR="00292A44" w:rsidRPr="009923D8" w:rsidRDefault="00292A44" w:rsidP="00292A44">
            <w:pPr>
              <w:spacing w:after="0" w:line="240" w:lineRule="auto"/>
              <w:jc w:val="center"/>
              <w:rPr>
                <w:sz w:val="18"/>
                <w:szCs w:val="20"/>
              </w:rPr>
            </w:pPr>
          </w:p>
        </w:tc>
        <w:tc>
          <w:tcPr>
            <w:tcW w:w="79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6BC8F0"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Proporción de artículos publicados con coautores internacionales.</w:t>
            </w:r>
          </w:p>
        </w:tc>
      </w:tr>
      <w:tr w:rsidR="00292A44" w:rsidRPr="009923D8" w14:paraId="0A46436F" w14:textId="77777777" w:rsidTr="008763B4">
        <w:trPr>
          <w:trHeight w:val="257"/>
          <w:jc w:val="center"/>
        </w:trPr>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3E3C2CA0" w14:textId="77777777" w:rsidR="00292A44" w:rsidRPr="009923D8" w:rsidRDefault="00292A44" w:rsidP="00292A44">
            <w:pPr>
              <w:spacing w:after="0" w:line="240" w:lineRule="auto"/>
              <w:jc w:val="center"/>
              <w:rPr>
                <w:sz w:val="18"/>
                <w:szCs w:val="20"/>
              </w:rPr>
            </w:pPr>
            <w:r w:rsidRPr="009923D8">
              <w:rPr>
                <w:rFonts w:ascii="Calibri" w:hAnsi="Calibri" w:cs="Calibri"/>
                <w:b/>
                <w:bCs/>
                <w:color w:val="000000"/>
                <w:sz w:val="18"/>
                <w:szCs w:val="20"/>
              </w:rPr>
              <w:t>Financiamiento de la industria</w:t>
            </w:r>
          </w:p>
        </w:tc>
        <w:tc>
          <w:tcPr>
            <w:tcW w:w="7951" w:type="dxa"/>
            <w:tcBorders>
              <w:top w:val="single" w:sz="4" w:space="0" w:color="auto"/>
              <w:left w:val="single" w:sz="4" w:space="0" w:color="auto"/>
              <w:bottom w:val="single" w:sz="4" w:space="0" w:color="auto"/>
              <w:right w:val="single" w:sz="4" w:space="0" w:color="auto"/>
            </w:tcBorders>
            <w:shd w:val="clear" w:color="auto" w:fill="auto"/>
            <w:vAlign w:val="center"/>
          </w:tcPr>
          <w:p w14:paraId="2588C04E" w14:textId="77777777" w:rsidR="00292A44" w:rsidRPr="009923D8" w:rsidRDefault="00292A44" w:rsidP="00292A44">
            <w:pPr>
              <w:spacing w:after="0" w:line="240" w:lineRule="auto"/>
              <w:rPr>
                <w:sz w:val="18"/>
                <w:szCs w:val="20"/>
              </w:rPr>
            </w:pPr>
            <w:r w:rsidRPr="009923D8">
              <w:rPr>
                <w:rFonts w:ascii="Calibri" w:hAnsi="Calibri" w:cs="Calibri"/>
                <w:color w:val="000000"/>
                <w:sz w:val="18"/>
                <w:szCs w:val="20"/>
              </w:rPr>
              <w:t>Financiamiento proveniente de la industria dedicado a la investigación entre el número de académicos.</w:t>
            </w:r>
          </w:p>
        </w:tc>
      </w:tr>
    </w:tbl>
    <w:p w14:paraId="5DF6BF4A" w14:textId="77777777" w:rsidR="001A41AC" w:rsidRPr="009923D8" w:rsidRDefault="001A41AC" w:rsidP="00532C7D">
      <w:pPr>
        <w:spacing w:after="0" w:line="240" w:lineRule="auto"/>
        <w:ind w:firstLine="708"/>
        <w:jc w:val="both"/>
        <w:rPr>
          <w:bCs/>
          <w:sz w:val="24"/>
        </w:rPr>
      </w:pPr>
    </w:p>
    <w:p w14:paraId="467F139A" w14:textId="5C379462" w:rsidR="00292A44" w:rsidRPr="009923D8" w:rsidRDefault="00907AD7" w:rsidP="00292A44">
      <w:pPr>
        <w:pStyle w:val="Prrafodelista"/>
        <w:spacing w:after="0" w:line="240" w:lineRule="auto"/>
        <w:ind w:left="0"/>
        <w:jc w:val="both"/>
        <w:rPr>
          <w:bCs/>
          <w:sz w:val="24"/>
        </w:rPr>
      </w:pPr>
      <w:r w:rsidRPr="009923D8">
        <w:rPr>
          <w:bCs/>
          <w:sz w:val="24"/>
        </w:rPr>
        <w:t xml:space="preserve">En </w:t>
      </w:r>
      <w:r w:rsidRPr="007D5548">
        <w:rPr>
          <w:rFonts w:cstheme="minorHAnsi"/>
          <w:bCs/>
          <w:sz w:val="24"/>
        </w:rPr>
        <w:t>la actual edición del ranking se realizó un desglose de disciplinas p</w:t>
      </w:r>
      <w:r w:rsidR="00292A44" w:rsidRPr="007D5548">
        <w:rPr>
          <w:rFonts w:cstheme="minorHAnsi"/>
          <w:bCs/>
          <w:sz w:val="24"/>
        </w:rPr>
        <w:t>ara cada una de las 11 áreas del conoci</w:t>
      </w:r>
      <w:r w:rsidR="00292A44" w:rsidRPr="009923D8">
        <w:rPr>
          <w:bCs/>
          <w:sz w:val="24"/>
        </w:rPr>
        <w:t>miento</w:t>
      </w:r>
      <w:r w:rsidRPr="009923D8">
        <w:rPr>
          <w:bCs/>
          <w:sz w:val="24"/>
        </w:rPr>
        <w:t>. Sin embargo, la ponderación se asigna de manera diferenciada a cada área del conocimiento según los criterios metodológicos</w:t>
      </w:r>
      <w:r w:rsidR="00292A44" w:rsidRPr="009923D8">
        <w:rPr>
          <w:bCs/>
          <w:sz w:val="24"/>
        </w:rPr>
        <w:t>:</w:t>
      </w:r>
    </w:p>
    <w:p w14:paraId="319647F2" w14:textId="3065BA5B" w:rsidR="00907AD7" w:rsidRPr="009923D8" w:rsidRDefault="00907AD7" w:rsidP="00907AD7">
      <w:pPr>
        <w:spacing w:after="0" w:line="240" w:lineRule="auto"/>
        <w:jc w:val="both"/>
        <w:rPr>
          <w:sz w:val="24"/>
        </w:rPr>
      </w:pPr>
    </w:p>
    <w:tbl>
      <w:tblPr>
        <w:tblW w:w="11193" w:type="dxa"/>
        <w:jc w:val="center"/>
        <w:tblLayout w:type="fixed"/>
        <w:tblCellMar>
          <w:left w:w="70" w:type="dxa"/>
          <w:right w:w="70" w:type="dxa"/>
        </w:tblCellMar>
        <w:tblLook w:val="04A0" w:firstRow="1" w:lastRow="0" w:firstColumn="1" w:lastColumn="0" w:noHBand="0" w:noVBand="1"/>
      </w:tblPr>
      <w:tblGrid>
        <w:gridCol w:w="2268"/>
        <w:gridCol w:w="3076"/>
        <w:gridCol w:w="963"/>
        <w:gridCol w:w="964"/>
        <w:gridCol w:w="1287"/>
        <w:gridCol w:w="1237"/>
        <w:gridCol w:w="1377"/>
        <w:gridCol w:w="21"/>
      </w:tblGrid>
      <w:tr w:rsidR="00DE6A12" w:rsidRPr="009923D8" w14:paraId="26F01651" w14:textId="77777777" w:rsidTr="00296C2A">
        <w:trPr>
          <w:trHeight w:val="240"/>
          <w:jc w:val="center"/>
        </w:trPr>
        <w:tc>
          <w:tcPr>
            <w:tcW w:w="11193" w:type="dxa"/>
            <w:gridSpan w:val="8"/>
            <w:tcBorders>
              <w:bottom w:val="single" w:sz="4" w:space="0" w:color="auto"/>
            </w:tcBorders>
            <w:shd w:val="clear" w:color="auto" w:fill="auto"/>
            <w:noWrap/>
            <w:vAlign w:val="center"/>
          </w:tcPr>
          <w:p w14:paraId="4B08AD60" w14:textId="041B8EC7" w:rsidR="00DE6A12" w:rsidRPr="009923D8" w:rsidRDefault="00DE6A12" w:rsidP="00000F71">
            <w:pPr>
              <w:spacing w:after="0" w:line="240" w:lineRule="auto"/>
              <w:jc w:val="center"/>
              <w:rPr>
                <w:rFonts w:eastAsia="Times New Roman" w:cstheme="minorHAnsi"/>
                <w:color w:val="000000"/>
                <w:sz w:val="18"/>
                <w:szCs w:val="18"/>
                <w:lang w:eastAsia="es-MX"/>
              </w:rPr>
            </w:pPr>
            <w:r w:rsidRPr="009923D8">
              <w:rPr>
                <w:rFonts w:ascii="Calibri" w:eastAsia="Times New Roman" w:hAnsi="Calibri" w:cs="Calibri"/>
                <w:b/>
                <w:bCs/>
                <w:color w:val="000000"/>
                <w:sz w:val="20"/>
                <w:szCs w:val="18"/>
                <w:lang w:eastAsia="es-MX"/>
              </w:rPr>
              <w:t>Tabla 2. Ponderadores por Área del Conocimiento</w:t>
            </w:r>
            <w:r w:rsidR="00964B0D" w:rsidRPr="009923D8">
              <w:rPr>
                <w:rFonts w:ascii="Calibri" w:eastAsia="Times New Roman" w:hAnsi="Calibri" w:cs="Calibri"/>
                <w:b/>
                <w:bCs/>
                <w:color w:val="000000"/>
                <w:sz w:val="20"/>
                <w:szCs w:val="18"/>
                <w:lang w:eastAsia="es-MX"/>
              </w:rPr>
              <w:t xml:space="preserve"> y Disciplinas</w:t>
            </w:r>
            <w:r w:rsidRPr="009923D8">
              <w:rPr>
                <w:rFonts w:ascii="Calibri" w:eastAsia="Times New Roman" w:hAnsi="Calibri" w:cs="Calibri"/>
                <w:b/>
                <w:bCs/>
                <w:color w:val="000000"/>
                <w:sz w:val="20"/>
                <w:szCs w:val="18"/>
                <w:lang w:eastAsia="es-MX"/>
              </w:rPr>
              <w:t>.</w:t>
            </w:r>
          </w:p>
        </w:tc>
      </w:tr>
      <w:tr w:rsidR="00000F71" w:rsidRPr="009923D8" w14:paraId="401D387C" w14:textId="77777777" w:rsidTr="00296C2A">
        <w:trPr>
          <w:trHeight w:val="240"/>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5B0480FF"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Área del Conocimiento</w:t>
            </w:r>
          </w:p>
        </w:tc>
        <w:tc>
          <w:tcPr>
            <w:tcW w:w="3076" w:type="dxa"/>
            <w:vMerge w:val="restart"/>
            <w:tcBorders>
              <w:top w:val="single" w:sz="4" w:space="0" w:color="auto"/>
              <w:left w:val="nil"/>
              <w:right w:val="single" w:sz="4" w:space="0" w:color="auto"/>
            </w:tcBorders>
            <w:shd w:val="clear" w:color="000000" w:fill="BDD6EE"/>
            <w:noWrap/>
            <w:vAlign w:val="center"/>
            <w:hideMark/>
          </w:tcPr>
          <w:p w14:paraId="56D5A528" w14:textId="73A442EA"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Disciplina</w:t>
            </w:r>
          </w:p>
        </w:tc>
        <w:tc>
          <w:tcPr>
            <w:tcW w:w="5847" w:type="dxa"/>
            <w:gridSpan w:val="6"/>
            <w:tcBorders>
              <w:top w:val="single" w:sz="4" w:space="0" w:color="auto"/>
              <w:left w:val="nil"/>
              <w:bottom w:val="single" w:sz="4" w:space="0" w:color="auto"/>
              <w:right w:val="single" w:sz="4" w:space="0" w:color="auto"/>
            </w:tcBorders>
            <w:shd w:val="clear" w:color="000000" w:fill="BDD6EE"/>
            <w:noWrap/>
            <w:vAlign w:val="center"/>
            <w:hideMark/>
          </w:tcPr>
          <w:p w14:paraId="5D2DC64C"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Ponderación de los indicadores</w:t>
            </w:r>
          </w:p>
        </w:tc>
      </w:tr>
      <w:tr w:rsidR="00000F71" w:rsidRPr="009923D8" w14:paraId="742B5092" w14:textId="77777777" w:rsidTr="00296C2A">
        <w:trPr>
          <w:gridAfter w:val="1"/>
          <w:wAfter w:w="21" w:type="dxa"/>
          <w:trHeight w:val="346"/>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C0CD5F2"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3076" w:type="dxa"/>
            <w:vMerge/>
            <w:tcBorders>
              <w:left w:val="nil"/>
              <w:bottom w:val="single" w:sz="4" w:space="0" w:color="auto"/>
              <w:right w:val="single" w:sz="4" w:space="0" w:color="auto"/>
            </w:tcBorders>
            <w:shd w:val="clear" w:color="000000" w:fill="BDD6EE"/>
            <w:noWrap/>
            <w:vAlign w:val="center"/>
            <w:hideMark/>
          </w:tcPr>
          <w:p w14:paraId="53788A24" w14:textId="21D6964C" w:rsidR="00000F71" w:rsidRPr="009923D8" w:rsidRDefault="00000F71" w:rsidP="00000F71">
            <w:pPr>
              <w:spacing w:after="0" w:line="240" w:lineRule="auto"/>
              <w:jc w:val="center"/>
              <w:rPr>
                <w:rFonts w:eastAsia="Times New Roman" w:cstheme="minorHAnsi"/>
                <w:color w:val="000000"/>
                <w:sz w:val="18"/>
                <w:szCs w:val="18"/>
                <w:lang w:eastAsia="es-MX"/>
              </w:rPr>
            </w:pPr>
          </w:p>
        </w:tc>
        <w:tc>
          <w:tcPr>
            <w:tcW w:w="963" w:type="dxa"/>
            <w:tcBorders>
              <w:top w:val="nil"/>
              <w:left w:val="nil"/>
              <w:bottom w:val="single" w:sz="4" w:space="0" w:color="auto"/>
              <w:right w:val="single" w:sz="4" w:space="0" w:color="auto"/>
            </w:tcBorders>
            <w:shd w:val="clear" w:color="000000" w:fill="D9E1F2"/>
            <w:vAlign w:val="center"/>
            <w:hideMark/>
          </w:tcPr>
          <w:p w14:paraId="52587020"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Citas</w:t>
            </w:r>
          </w:p>
        </w:tc>
        <w:tc>
          <w:tcPr>
            <w:tcW w:w="964" w:type="dxa"/>
            <w:tcBorders>
              <w:top w:val="nil"/>
              <w:left w:val="nil"/>
              <w:bottom w:val="single" w:sz="4" w:space="0" w:color="auto"/>
              <w:right w:val="single" w:sz="4" w:space="0" w:color="auto"/>
            </w:tcBorders>
            <w:shd w:val="clear" w:color="000000" w:fill="D9E1F2"/>
            <w:vAlign w:val="center"/>
            <w:hideMark/>
          </w:tcPr>
          <w:p w14:paraId="25D26ECB"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Docencia</w:t>
            </w:r>
          </w:p>
        </w:tc>
        <w:tc>
          <w:tcPr>
            <w:tcW w:w="1287" w:type="dxa"/>
            <w:tcBorders>
              <w:top w:val="nil"/>
              <w:left w:val="nil"/>
              <w:bottom w:val="single" w:sz="4" w:space="0" w:color="auto"/>
              <w:right w:val="single" w:sz="4" w:space="0" w:color="auto"/>
            </w:tcBorders>
            <w:shd w:val="clear" w:color="000000" w:fill="D9E1F2"/>
            <w:vAlign w:val="center"/>
            <w:hideMark/>
          </w:tcPr>
          <w:p w14:paraId="14F11C31"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Investigación</w:t>
            </w:r>
          </w:p>
        </w:tc>
        <w:tc>
          <w:tcPr>
            <w:tcW w:w="1237" w:type="dxa"/>
            <w:tcBorders>
              <w:top w:val="nil"/>
              <w:left w:val="nil"/>
              <w:bottom w:val="single" w:sz="4" w:space="0" w:color="auto"/>
              <w:right w:val="single" w:sz="4" w:space="0" w:color="auto"/>
            </w:tcBorders>
            <w:shd w:val="clear" w:color="000000" w:fill="D9E1F2"/>
            <w:vAlign w:val="center"/>
            <w:hideMark/>
          </w:tcPr>
          <w:p w14:paraId="00D3515B"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 xml:space="preserve">Perspectiva internacional </w:t>
            </w:r>
          </w:p>
        </w:tc>
        <w:tc>
          <w:tcPr>
            <w:tcW w:w="1377" w:type="dxa"/>
            <w:tcBorders>
              <w:top w:val="nil"/>
              <w:left w:val="nil"/>
              <w:bottom w:val="single" w:sz="4" w:space="0" w:color="auto"/>
              <w:right w:val="single" w:sz="4" w:space="0" w:color="auto"/>
            </w:tcBorders>
            <w:shd w:val="clear" w:color="000000" w:fill="D9E1F2"/>
            <w:vAlign w:val="center"/>
            <w:hideMark/>
          </w:tcPr>
          <w:p w14:paraId="45E4C376"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 xml:space="preserve">Financiamiento de la industria </w:t>
            </w:r>
          </w:p>
        </w:tc>
      </w:tr>
      <w:tr w:rsidR="00060030" w:rsidRPr="009923D8" w14:paraId="684455A9" w14:textId="77777777" w:rsidTr="00296C2A">
        <w:trPr>
          <w:gridAfter w:val="1"/>
          <w:wAfter w:w="21" w:type="dxa"/>
          <w:trHeight w:val="240"/>
          <w:jc w:val="center"/>
        </w:trPr>
        <w:tc>
          <w:tcPr>
            <w:tcW w:w="2268"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3CBEDA04"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Artes y Humanidades</w:t>
            </w:r>
          </w:p>
        </w:tc>
        <w:tc>
          <w:tcPr>
            <w:tcW w:w="3076" w:type="dxa"/>
            <w:tcBorders>
              <w:top w:val="nil"/>
              <w:left w:val="nil"/>
              <w:bottom w:val="single" w:sz="4" w:space="0" w:color="auto"/>
              <w:right w:val="single" w:sz="4" w:space="0" w:color="auto"/>
            </w:tcBorders>
            <w:shd w:val="clear" w:color="auto" w:fill="E7E6E6" w:themeFill="background2"/>
            <w:noWrap/>
            <w:vAlign w:val="bottom"/>
            <w:hideMark/>
          </w:tcPr>
          <w:p w14:paraId="00BE915E"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Arqueología</w:t>
            </w:r>
          </w:p>
        </w:tc>
        <w:tc>
          <w:tcPr>
            <w:tcW w:w="963"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29DB6252"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15%</w:t>
            </w:r>
          </w:p>
        </w:tc>
        <w:tc>
          <w:tcPr>
            <w:tcW w:w="964"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6057ACD8"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37.4%</w:t>
            </w:r>
          </w:p>
        </w:tc>
        <w:tc>
          <w:tcPr>
            <w:tcW w:w="128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1E8EC3A2"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37.6%</w:t>
            </w:r>
          </w:p>
        </w:tc>
        <w:tc>
          <w:tcPr>
            <w:tcW w:w="123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65F3E1E2"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7.5%</w:t>
            </w:r>
          </w:p>
        </w:tc>
        <w:tc>
          <w:tcPr>
            <w:tcW w:w="137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582D989B"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r>
      <w:tr w:rsidR="00060030" w:rsidRPr="009923D8" w14:paraId="4A8AB8A6"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0972F0E"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62F4ECD2"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Arquitectura</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92E3217"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C449B96"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F118D4D"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F66AB93"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0D0EFC1"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60030" w:rsidRPr="009923D8" w14:paraId="3A968A5C"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6DA839C"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E7E6E6" w:themeFill="background2"/>
            <w:noWrap/>
            <w:vAlign w:val="bottom"/>
            <w:hideMark/>
          </w:tcPr>
          <w:p w14:paraId="47F7C034"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Arte, Artes Escénicas y Diseño</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06955E24"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B4936FD"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2CF4C52"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5AFB968"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168BFE5"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60030" w:rsidRPr="009923D8" w14:paraId="762CCA62"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C46C0EA"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0163B484"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Historia, Filosofía y Teología</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910E7D2"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89A4226"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0E88F75"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4D46BAC"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4337C19"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60030" w:rsidRPr="009923D8" w14:paraId="30E6DCFD"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F5D02D2"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E7E6E6" w:themeFill="background2"/>
            <w:noWrap/>
            <w:vAlign w:val="bottom"/>
            <w:hideMark/>
          </w:tcPr>
          <w:p w14:paraId="1E41F773"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Idiomas, Literatura y Lingüística</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3BEC35A"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85945F6"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03DDC849"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E594ACB"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2974960"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00F71" w:rsidRPr="009923D8" w14:paraId="5D4F936B" w14:textId="77777777" w:rsidTr="00296C2A">
        <w:trPr>
          <w:gridAfter w:val="1"/>
          <w:wAfter w:w="21" w:type="dxa"/>
          <w:trHeight w:val="199"/>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3B8AC28"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Ciencias de la Computación</w:t>
            </w:r>
          </w:p>
        </w:tc>
        <w:tc>
          <w:tcPr>
            <w:tcW w:w="3076" w:type="dxa"/>
            <w:tcBorders>
              <w:top w:val="nil"/>
              <w:left w:val="nil"/>
              <w:bottom w:val="single" w:sz="4" w:space="0" w:color="auto"/>
              <w:right w:val="single" w:sz="4" w:space="0" w:color="auto"/>
            </w:tcBorders>
            <w:shd w:val="clear" w:color="auto" w:fill="auto"/>
            <w:vAlign w:val="center"/>
            <w:hideMark/>
          </w:tcPr>
          <w:p w14:paraId="7EB130A0"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Ciencias de la Computación</w:t>
            </w:r>
          </w:p>
        </w:tc>
        <w:tc>
          <w:tcPr>
            <w:tcW w:w="963" w:type="dxa"/>
            <w:tcBorders>
              <w:top w:val="nil"/>
              <w:left w:val="nil"/>
              <w:bottom w:val="single" w:sz="4" w:space="0" w:color="auto"/>
              <w:right w:val="single" w:sz="4" w:space="0" w:color="auto"/>
            </w:tcBorders>
            <w:shd w:val="clear" w:color="auto" w:fill="auto"/>
            <w:vAlign w:val="center"/>
            <w:hideMark/>
          </w:tcPr>
          <w:p w14:paraId="6EA36FDF"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964" w:type="dxa"/>
            <w:tcBorders>
              <w:top w:val="nil"/>
              <w:left w:val="nil"/>
              <w:bottom w:val="single" w:sz="4" w:space="0" w:color="auto"/>
              <w:right w:val="single" w:sz="4" w:space="0" w:color="auto"/>
            </w:tcBorders>
            <w:shd w:val="clear" w:color="auto" w:fill="auto"/>
            <w:vAlign w:val="center"/>
            <w:hideMark/>
          </w:tcPr>
          <w:p w14:paraId="0F07A0B2"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w:t>
            </w:r>
          </w:p>
        </w:tc>
        <w:tc>
          <w:tcPr>
            <w:tcW w:w="1287" w:type="dxa"/>
            <w:tcBorders>
              <w:top w:val="nil"/>
              <w:left w:val="nil"/>
              <w:bottom w:val="single" w:sz="4" w:space="0" w:color="auto"/>
              <w:right w:val="single" w:sz="4" w:space="0" w:color="auto"/>
            </w:tcBorders>
            <w:shd w:val="clear" w:color="auto" w:fill="auto"/>
            <w:vAlign w:val="center"/>
            <w:hideMark/>
          </w:tcPr>
          <w:p w14:paraId="32AC88AF"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w:t>
            </w:r>
          </w:p>
        </w:tc>
        <w:tc>
          <w:tcPr>
            <w:tcW w:w="1237" w:type="dxa"/>
            <w:tcBorders>
              <w:top w:val="nil"/>
              <w:left w:val="nil"/>
              <w:bottom w:val="single" w:sz="4" w:space="0" w:color="auto"/>
              <w:right w:val="single" w:sz="4" w:space="0" w:color="auto"/>
            </w:tcBorders>
            <w:shd w:val="clear" w:color="auto" w:fill="auto"/>
            <w:vAlign w:val="center"/>
            <w:hideMark/>
          </w:tcPr>
          <w:p w14:paraId="20046802"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7.5%</w:t>
            </w:r>
          </w:p>
        </w:tc>
        <w:tc>
          <w:tcPr>
            <w:tcW w:w="1377" w:type="dxa"/>
            <w:tcBorders>
              <w:top w:val="nil"/>
              <w:left w:val="nil"/>
              <w:bottom w:val="single" w:sz="4" w:space="0" w:color="auto"/>
              <w:right w:val="single" w:sz="4" w:space="0" w:color="auto"/>
            </w:tcBorders>
            <w:shd w:val="clear" w:color="auto" w:fill="auto"/>
            <w:vAlign w:val="center"/>
            <w:hideMark/>
          </w:tcPr>
          <w:p w14:paraId="6416E4AC"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w:t>
            </w:r>
          </w:p>
        </w:tc>
      </w:tr>
      <w:tr w:rsidR="00060030" w:rsidRPr="009923D8" w14:paraId="2BF68E34" w14:textId="77777777" w:rsidTr="00296C2A">
        <w:trPr>
          <w:gridAfter w:val="1"/>
          <w:wAfter w:w="21" w:type="dxa"/>
          <w:trHeight w:val="240"/>
          <w:jc w:val="center"/>
        </w:trPr>
        <w:tc>
          <w:tcPr>
            <w:tcW w:w="2268"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50D75027"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Ciencias de la Vida</w:t>
            </w:r>
          </w:p>
        </w:tc>
        <w:tc>
          <w:tcPr>
            <w:tcW w:w="3076" w:type="dxa"/>
            <w:tcBorders>
              <w:top w:val="nil"/>
              <w:left w:val="nil"/>
              <w:bottom w:val="single" w:sz="4" w:space="0" w:color="auto"/>
              <w:right w:val="single" w:sz="4" w:space="0" w:color="auto"/>
            </w:tcBorders>
            <w:shd w:val="clear" w:color="auto" w:fill="E7E6E6" w:themeFill="background2"/>
            <w:vAlign w:val="center"/>
            <w:hideMark/>
          </w:tcPr>
          <w:p w14:paraId="6F2AD1AA"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Agricultura y Silvicultura</w:t>
            </w:r>
          </w:p>
        </w:tc>
        <w:tc>
          <w:tcPr>
            <w:tcW w:w="963"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58BA5D5E"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w:t>
            </w:r>
          </w:p>
        </w:tc>
        <w:tc>
          <w:tcPr>
            <w:tcW w:w="964"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009CCDAC"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128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1A8AEFE4"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123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5F21BE57"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7.5%</w:t>
            </w:r>
          </w:p>
        </w:tc>
        <w:tc>
          <w:tcPr>
            <w:tcW w:w="137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2C900402"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r>
      <w:tr w:rsidR="00000F71" w:rsidRPr="009923D8" w14:paraId="48025C8C"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CBA33B0"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7E5DB5C2" w14:textId="55F9661D"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Ciencias Biológicas</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C12D6F9"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9CE0645"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FD349A0"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7BC60AE"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0D5E015"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60030" w:rsidRPr="009923D8" w14:paraId="3AA70CC7"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DA53550"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E7E6E6" w:themeFill="background2"/>
            <w:noWrap/>
            <w:vAlign w:val="bottom"/>
            <w:hideMark/>
          </w:tcPr>
          <w:p w14:paraId="65FAF85B"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Ciencias Deportivas</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816A109"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72CB847"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9A645C0"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ACE94F1"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0234B241"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00F71" w:rsidRPr="009923D8" w14:paraId="73DC821F"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5A20BBB"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24A8E2D2"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Ciencias Veterinarias</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E125C9D"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177FA6F"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2CF307F"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1842625"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5B82126"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00F71" w:rsidRPr="009923D8" w14:paraId="459440BC" w14:textId="77777777" w:rsidTr="00296C2A">
        <w:trPr>
          <w:gridAfter w:val="1"/>
          <w:wAfter w:w="21" w:type="dxa"/>
          <w:trHeight w:val="240"/>
          <w:jc w:val="center"/>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6D78DEDD"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Ciencias Físicas</w:t>
            </w:r>
          </w:p>
        </w:tc>
        <w:tc>
          <w:tcPr>
            <w:tcW w:w="3076" w:type="dxa"/>
            <w:tcBorders>
              <w:top w:val="nil"/>
              <w:left w:val="nil"/>
              <w:bottom w:val="single" w:sz="4" w:space="0" w:color="auto"/>
              <w:right w:val="single" w:sz="4" w:space="0" w:color="auto"/>
            </w:tcBorders>
            <w:shd w:val="clear" w:color="auto" w:fill="E7E6E6" w:themeFill="background2"/>
            <w:noWrap/>
            <w:vAlign w:val="bottom"/>
            <w:hideMark/>
          </w:tcPr>
          <w:p w14:paraId="510AAB03"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Física y Astronomía</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14:paraId="214F6D21"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14:paraId="7F1A590F"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30D79EFE"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14:paraId="5AFB4A91"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7.5%</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14:paraId="756883C6"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r>
      <w:tr w:rsidR="00000F71" w:rsidRPr="009923D8" w14:paraId="7D32A032"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vAlign w:val="center"/>
            <w:hideMark/>
          </w:tcPr>
          <w:p w14:paraId="6384453C"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6460FFF0"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Geología, Ciencias Ambientales, Terrestres y Marinas</w:t>
            </w:r>
          </w:p>
        </w:tc>
        <w:tc>
          <w:tcPr>
            <w:tcW w:w="963" w:type="dxa"/>
            <w:vMerge/>
            <w:tcBorders>
              <w:top w:val="nil"/>
              <w:left w:val="single" w:sz="4" w:space="0" w:color="auto"/>
              <w:bottom w:val="single" w:sz="4" w:space="0" w:color="auto"/>
              <w:right w:val="single" w:sz="4" w:space="0" w:color="auto"/>
            </w:tcBorders>
            <w:vAlign w:val="center"/>
            <w:hideMark/>
          </w:tcPr>
          <w:p w14:paraId="78477EAA"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vAlign w:val="center"/>
            <w:hideMark/>
          </w:tcPr>
          <w:p w14:paraId="69D32FD9"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vAlign w:val="center"/>
            <w:hideMark/>
          </w:tcPr>
          <w:p w14:paraId="65DF8DD8"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vAlign w:val="center"/>
            <w:hideMark/>
          </w:tcPr>
          <w:p w14:paraId="4C517487"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vAlign w:val="center"/>
            <w:hideMark/>
          </w:tcPr>
          <w:p w14:paraId="6BF04FCF"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00F71" w:rsidRPr="009923D8" w14:paraId="493574A8" w14:textId="77777777" w:rsidTr="00296C2A">
        <w:trPr>
          <w:gridAfter w:val="1"/>
          <w:wAfter w:w="21" w:type="dxa"/>
          <w:trHeight w:val="55"/>
          <w:jc w:val="center"/>
        </w:trPr>
        <w:tc>
          <w:tcPr>
            <w:tcW w:w="2268" w:type="dxa"/>
            <w:vMerge/>
            <w:tcBorders>
              <w:top w:val="nil"/>
              <w:left w:val="single" w:sz="4" w:space="0" w:color="auto"/>
              <w:bottom w:val="single" w:sz="4" w:space="0" w:color="auto"/>
              <w:right w:val="single" w:sz="4" w:space="0" w:color="auto"/>
            </w:tcBorders>
            <w:vAlign w:val="center"/>
            <w:hideMark/>
          </w:tcPr>
          <w:p w14:paraId="1A38A2DD"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E7E6E6" w:themeFill="background2"/>
            <w:noWrap/>
            <w:vAlign w:val="bottom"/>
            <w:hideMark/>
          </w:tcPr>
          <w:p w14:paraId="09CCC624"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Matemáticas y Estadística</w:t>
            </w:r>
          </w:p>
        </w:tc>
        <w:tc>
          <w:tcPr>
            <w:tcW w:w="963" w:type="dxa"/>
            <w:vMerge/>
            <w:tcBorders>
              <w:top w:val="nil"/>
              <w:left w:val="single" w:sz="4" w:space="0" w:color="auto"/>
              <w:bottom w:val="single" w:sz="4" w:space="0" w:color="auto"/>
              <w:right w:val="single" w:sz="4" w:space="0" w:color="auto"/>
            </w:tcBorders>
            <w:vAlign w:val="center"/>
            <w:hideMark/>
          </w:tcPr>
          <w:p w14:paraId="0FD9FBFE"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vAlign w:val="center"/>
            <w:hideMark/>
          </w:tcPr>
          <w:p w14:paraId="38A4F97E"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vAlign w:val="center"/>
            <w:hideMark/>
          </w:tcPr>
          <w:p w14:paraId="2C0435C9"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vAlign w:val="center"/>
            <w:hideMark/>
          </w:tcPr>
          <w:p w14:paraId="38901FC9"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vAlign w:val="center"/>
            <w:hideMark/>
          </w:tcPr>
          <w:p w14:paraId="0C202B9A"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00F71" w:rsidRPr="009923D8" w14:paraId="4B89DBEF"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vAlign w:val="center"/>
            <w:hideMark/>
          </w:tcPr>
          <w:p w14:paraId="22C93656"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vAlign w:val="center"/>
            <w:hideMark/>
          </w:tcPr>
          <w:p w14:paraId="1C364AE6"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Química</w:t>
            </w:r>
          </w:p>
        </w:tc>
        <w:tc>
          <w:tcPr>
            <w:tcW w:w="963" w:type="dxa"/>
            <w:vMerge/>
            <w:tcBorders>
              <w:top w:val="nil"/>
              <w:left w:val="single" w:sz="4" w:space="0" w:color="auto"/>
              <w:bottom w:val="single" w:sz="4" w:space="0" w:color="auto"/>
              <w:right w:val="single" w:sz="4" w:space="0" w:color="auto"/>
            </w:tcBorders>
            <w:vAlign w:val="center"/>
            <w:hideMark/>
          </w:tcPr>
          <w:p w14:paraId="69E4223C"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vAlign w:val="center"/>
            <w:hideMark/>
          </w:tcPr>
          <w:p w14:paraId="700238FA"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vAlign w:val="center"/>
            <w:hideMark/>
          </w:tcPr>
          <w:p w14:paraId="2050BF37"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vAlign w:val="center"/>
            <w:hideMark/>
          </w:tcPr>
          <w:p w14:paraId="54C46623"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vAlign w:val="center"/>
            <w:hideMark/>
          </w:tcPr>
          <w:p w14:paraId="0D8F3FA9"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60030" w:rsidRPr="009923D8" w14:paraId="5C05518E" w14:textId="77777777" w:rsidTr="00296C2A">
        <w:trPr>
          <w:gridAfter w:val="1"/>
          <w:wAfter w:w="21" w:type="dxa"/>
          <w:trHeight w:val="240"/>
          <w:jc w:val="center"/>
        </w:trPr>
        <w:tc>
          <w:tcPr>
            <w:tcW w:w="2268"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02C739BE"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Ciencias Sociales</w:t>
            </w:r>
          </w:p>
        </w:tc>
        <w:tc>
          <w:tcPr>
            <w:tcW w:w="3076" w:type="dxa"/>
            <w:tcBorders>
              <w:top w:val="nil"/>
              <w:left w:val="nil"/>
              <w:bottom w:val="single" w:sz="4" w:space="0" w:color="auto"/>
              <w:right w:val="single" w:sz="4" w:space="0" w:color="auto"/>
            </w:tcBorders>
            <w:shd w:val="clear" w:color="auto" w:fill="E7E6E6" w:themeFill="background2"/>
            <w:vAlign w:val="center"/>
            <w:hideMark/>
          </w:tcPr>
          <w:p w14:paraId="2FFEE04D"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Comunicación y Estudios de Medios</w:t>
            </w:r>
          </w:p>
        </w:tc>
        <w:tc>
          <w:tcPr>
            <w:tcW w:w="963"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5FEFBF3E"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c>
          <w:tcPr>
            <w:tcW w:w="964"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0B889321"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32.4%</w:t>
            </w:r>
          </w:p>
        </w:tc>
        <w:tc>
          <w:tcPr>
            <w:tcW w:w="128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11811828"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32.6%</w:t>
            </w:r>
          </w:p>
        </w:tc>
        <w:tc>
          <w:tcPr>
            <w:tcW w:w="123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20886EBB"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7.5%</w:t>
            </w:r>
          </w:p>
        </w:tc>
        <w:tc>
          <w:tcPr>
            <w:tcW w:w="137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2D0CB841"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r>
      <w:tr w:rsidR="00000F71" w:rsidRPr="009923D8" w14:paraId="3609930B"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3169A6A"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252EA894"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Geografía</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0A0607F7"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46C4C2C"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9B30BB9"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4D5ACF3"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458999A"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60030" w:rsidRPr="009923D8" w14:paraId="65FF66F6"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85AEEA1"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E7E6E6" w:themeFill="background2"/>
            <w:noWrap/>
            <w:vAlign w:val="bottom"/>
            <w:hideMark/>
          </w:tcPr>
          <w:p w14:paraId="438163F7"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Política y Estudios Internacionales</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5E4CD86"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5AD82DE"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C825BC9"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007FF65"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DDD8334"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00F71" w:rsidRPr="009923D8" w14:paraId="405FCE32"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21DDBFD"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1E8D2C9D"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Sociología</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8F54340"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421BB46"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D1A6223"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833E6A0"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A238986"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00F71" w:rsidRPr="009923D8" w14:paraId="60CFF763" w14:textId="77777777" w:rsidTr="00296C2A">
        <w:trPr>
          <w:gridAfter w:val="1"/>
          <w:wAfter w:w="21" w:type="dxa"/>
          <w:trHeight w:val="240"/>
          <w:jc w:val="center"/>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6761906"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Clínica y Salud</w:t>
            </w:r>
          </w:p>
        </w:tc>
        <w:tc>
          <w:tcPr>
            <w:tcW w:w="3076" w:type="dxa"/>
            <w:tcBorders>
              <w:top w:val="nil"/>
              <w:left w:val="nil"/>
              <w:bottom w:val="single" w:sz="4" w:space="0" w:color="auto"/>
              <w:right w:val="single" w:sz="4" w:space="0" w:color="auto"/>
            </w:tcBorders>
            <w:shd w:val="clear" w:color="auto" w:fill="E7E6E6" w:themeFill="background2"/>
            <w:vAlign w:val="center"/>
            <w:hideMark/>
          </w:tcPr>
          <w:p w14:paraId="6BAAD23E"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Medicina y Odontología</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14:paraId="13509747"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14:paraId="15C830EC"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3C099511"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14:paraId="56A88404"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7.5%</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14:paraId="19DD7B4D"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r>
      <w:tr w:rsidR="00000F71" w:rsidRPr="009923D8" w14:paraId="46458F3B"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vAlign w:val="center"/>
            <w:hideMark/>
          </w:tcPr>
          <w:p w14:paraId="25527692"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679B7E34"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Otras áreas de salud</w:t>
            </w:r>
          </w:p>
        </w:tc>
        <w:tc>
          <w:tcPr>
            <w:tcW w:w="963" w:type="dxa"/>
            <w:vMerge/>
            <w:tcBorders>
              <w:top w:val="nil"/>
              <w:left w:val="single" w:sz="4" w:space="0" w:color="auto"/>
              <w:bottom w:val="single" w:sz="4" w:space="0" w:color="auto"/>
              <w:right w:val="single" w:sz="4" w:space="0" w:color="auto"/>
            </w:tcBorders>
            <w:vAlign w:val="center"/>
            <w:hideMark/>
          </w:tcPr>
          <w:p w14:paraId="53456F73"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vAlign w:val="center"/>
            <w:hideMark/>
          </w:tcPr>
          <w:p w14:paraId="29D17176"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vAlign w:val="center"/>
            <w:hideMark/>
          </w:tcPr>
          <w:p w14:paraId="62FA77CF"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vAlign w:val="center"/>
            <w:hideMark/>
          </w:tcPr>
          <w:p w14:paraId="3DD32607"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vAlign w:val="center"/>
            <w:hideMark/>
          </w:tcPr>
          <w:p w14:paraId="6866AE9C"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60030" w:rsidRPr="009923D8" w14:paraId="7E5E5AE6" w14:textId="77777777" w:rsidTr="00296C2A">
        <w:trPr>
          <w:gridAfter w:val="1"/>
          <w:wAfter w:w="21" w:type="dxa"/>
          <w:trHeight w:val="215"/>
          <w:jc w:val="center"/>
        </w:trPr>
        <w:tc>
          <w:tcPr>
            <w:tcW w:w="2268" w:type="dxa"/>
            <w:tcBorders>
              <w:top w:val="nil"/>
              <w:left w:val="single" w:sz="4" w:space="0" w:color="auto"/>
              <w:bottom w:val="single" w:sz="4" w:space="0" w:color="auto"/>
              <w:right w:val="single" w:sz="4" w:space="0" w:color="auto"/>
            </w:tcBorders>
            <w:shd w:val="clear" w:color="auto" w:fill="E7E6E6" w:themeFill="background2"/>
            <w:vAlign w:val="center"/>
            <w:hideMark/>
          </w:tcPr>
          <w:p w14:paraId="7594AE3C"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Derecho</w:t>
            </w:r>
          </w:p>
        </w:tc>
        <w:tc>
          <w:tcPr>
            <w:tcW w:w="3076" w:type="dxa"/>
            <w:tcBorders>
              <w:top w:val="nil"/>
              <w:left w:val="nil"/>
              <w:bottom w:val="single" w:sz="4" w:space="0" w:color="auto"/>
              <w:right w:val="single" w:sz="4" w:space="0" w:color="auto"/>
            </w:tcBorders>
            <w:shd w:val="clear" w:color="auto" w:fill="E7E6E6" w:themeFill="background2"/>
            <w:vAlign w:val="center"/>
            <w:hideMark/>
          </w:tcPr>
          <w:p w14:paraId="63ED31E6"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Derecho</w:t>
            </w:r>
          </w:p>
        </w:tc>
        <w:tc>
          <w:tcPr>
            <w:tcW w:w="963" w:type="dxa"/>
            <w:tcBorders>
              <w:top w:val="nil"/>
              <w:left w:val="nil"/>
              <w:bottom w:val="single" w:sz="4" w:space="0" w:color="auto"/>
              <w:right w:val="single" w:sz="4" w:space="0" w:color="auto"/>
            </w:tcBorders>
            <w:shd w:val="clear" w:color="auto" w:fill="E7E6E6" w:themeFill="background2"/>
            <w:vAlign w:val="center"/>
            <w:hideMark/>
          </w:tcPr>
          <w:p w14:paraId="1DA0395F"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c>
          <w:tcPr>
            <w:tcW w:w="964" w:type="dxa"/>
            <w:tcBorders>
              <w:top w:val="nil"/>
              <w:left w:val="nil"/>
              <w:bottom w:val="single" w:sz="4" w:space="0" w:color="auto"/>
              <w:right w:val="single" w:sz="4" w:space="0" w:color="auto"/>
            </w:tcBorders>
            <w:shd w:val="clear" w:color="auto" w:fill="E7E6E6" w:themeFill="background2"/>
            <w:vAlign w:val="center"/>
            <w:hideMark/>
          </w:tcPr>
          <w:p w14:paraId="26C5ABCF"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32.7%</w:t>
            </w:r>
          </w:p>
        </w:tc>
        <w:tc>
          <w:tcPr>
            <w:tcW w:w="1287" w:type="dxa"/>
            <w:tcBorders>
              <w:top w:val="nil"/>
              <w:left w:val="nil"/>
              <w:bottom w:val="single" w:sz="4" w:space="0" w:color="auto"/>
              <w:right w:val="single" w:sz="4" w:space="0" w:color="auto"/>
            </w:tcBorders>
            <w:shd w:val="clear" w:color="auto" w:fill="E7E6E6" w:themeFill="background2"/>
            <w:vAlign w:val="center"/>
            <w:hideMark/>
          </w:tcPr>
          <w:p w14:paraId="085CE3D1"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30.8%</w:t>
            </w:r>
          </w:p>
        </w:tc>
        <w:tc>
          <w:tcPr>
            <w:tcW w:w="1237" w:type="dxa"/>
            <w:tcBorders>
              <w:top w:val="nil"/>
              <w:left w:val="nil"/>
              <w:bottom w:val="single" w:sz="4" w:space="0" w:color="auto"/>
              <w:right w:val="single" w:sz="4" w:space="0" w:color="auto"/>
            </w:tcBorders>
            <w:shd w:val="clear" w:color="auto" w:fill="E7E6E6" w:themeFill="background2"/>
            <w:vAlign w:val="center"/>
            <w:hideMark/>
          </w:tcPr>
          <w:p w14:paraId="6E9C8491"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w:t>
            </w:r>
          </w:p>
        </w:tc>
        <w:tc>
          <w:tcPr>
            <w:tcW w:w="1377" w:type="dxa"/>
            <w:tcBorders>
              <w:top w:val="nil"/>
              <w:left w:val="nil"/>
              <w:bottom w:val="single" w:sz="4" w:space="0" w:color="auto"/>
              <w:right w:val="single" w:sz="4" w:space="0" w:color="auto"/>
            </w:tcBorders>
            <w:shd w:val="clear" w:color="auto" w:fill="E7E6E6" w:themeFill="background2"/>
            <w:vAlign w:val="center"/>
            <w:hideMark/>
          </w:tcPr>
          <w:p w14:paraId="05969EFF"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r>
      <w:tr w:rsidR="00000F71" w:rsidRPr="009923D8" w14:paraId="027361DD" w14:textId="77777777" w:rsidTr="00296C2A">
        <w:trPr>
          <w:gridAfter w:val="1"/>
          <w:wAfter w:w="21" w:type="dxa"/>
          <w:trHeight w:val="274"/>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4D22797"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Educación</w:t>
            </w:r>
          </w:p>
        </w:tc>
        <w:tc>
          <w:tcPr>
            <w:tcW w:w="3076" w:type="dxa"/>
            <w:tcBorders>
              <w:top w:val="nil"/>
              <w:left w:val="nil"/>
              <w:bottom w:val="single" w:sz="4" w:space="0" w:color="auto"/>
              <w:right w:val="single" w:sz="4" w:space="0" w:color="auto"/>
            </w:tcBorders>
            <w:shd w:val="clear" w:color="auto" w:fill="auto"/>
            <w:vAlign w:val="center"/>
            <w:hideMark/>
          </w:tcPr>
          <w:p w14:paraId="0D456D0D"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Educación</w:t>
            </w:r>
          </w:p>
        </w:tc>
        <w:tc>
          <w:tcPr>
            <w:tcW w:w="963" w:type="dxa"/>
            <w:tcBorders>
              <w:top w:val="nil"/>
              <w:left w:val="nil"/>
              <w:bottom w:val="single" w:sz="4" w:space="0" w:color="auto"/>
              <w:right w:val="single" w:sz="4" w:space="0" w:color="auto"/>
            </w:tcBorders>
            <w:shd w:val="clear" w:color="auto" w:fill="auto"/>
            <w:vAlign w:val="center"/>
            <w:hideMark/>
          </w:tcPr>
          <w:p w14:paraId="3B75511B"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964" w:type="dxa"/>
            <w:tcBorders>
              <w:top w:val="nil"/>
              <w:left w:val="nil"/>
              <w:bottom w:val="single" w:sz="4" w:space="0" w:color="auto"/>
              <w:right w:val="single" w:sz="4" w:space="0" w:color="auto"/>
            </w:tcBorders>
            <w:shd w:val="clear" w:color="auto" w:fill="auto"/>
            <w:vAlign w:val="center"/>
            <w:hideMark/>
          </w:tcPr>
          <w:p w14:paraId="1EB55A4B"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32.7%</w:t>
            </w:r>
          </w:p>
        </w:tc>
        <w:tc>
          <w:tcPr>
            <w:tcW w:w="1287" w:type="dxa"/>
            <w:tcBorders>
              <w:top w:val="nil"/>
              <w:left w:val="nil"/>
              <w:bottom w:val="single" w:sz="4" w:space="0" w:color="auto"/>
              <w:right w:val="single" w:sz="4" w:space="0" w:color="auto"/>
            </w:tcBorders>
            <w:shd w:val="clear" w:color="auto" w:fill="auto"/>
            <w:vAlign w:val="center"/>
            <w:hideMark/>
          </w:tcPr>
          <w:p w14:paraId="2E55AEC9"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29.8%</w:t>
            </w:r>
          </w:p>
        </w:tc>
        <w:tc>
          <w:tcPr>
            <w:tcW w:w="1237" w:type="dxa"/>
            <w:tcBorders>
              <w:top w:val="nil"/>
              <w:left w:val="nil"/>
              <w:bottom w:val="single" w:sz="4" w:space="0" w:color="auto"/>
              <w:right w:val="single" w:sz="4" w:space="0" w:color="auto"/>
            </w:tcBorders>
            <w:shd w:val="clear" w:color="auto" w:fill="auto"/>
            <w:vAlign w:val="center"/>
            <w:hideMark/>
          </w:tcPr>
          <w:p w14:paraId="281F300F"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7.5%</w:t>
            </w:r>
          </w:p>
        </w:tc>
        <w:tc>
          <w:tcPr>
            <w:tcW w:w="1377" w:type="dxa"/>
            <w:tcBorders>
              <w:top w:val="nil"/>
              <w:left w:val="nil"/>
              <w:bottom w:val="single" w:sz="4" w:space="0" w:color="auto"/>
              <w:right w:val="single" w:sz="4" w:space="0" w:color="auto"/>
            </w:tcBorders>
            <w:shd w:val="clear" w:color="auto" w:fill="auto"/>
            <w:vAlign w:val="center"/>
            <w:hideMark/>
          </w:tcPr>
          <w:p w14:paraId="4F837D86"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r>
      <w:tr w:rsidR="00060030" w:rsidRPr="009923D8" w14:paraId="47602372" w14:textId="77777777" w:rsidTr="00296C2A">
        <w:trPr>
          <w:gridAfter w:val="1"/>
          <w:wAfter w:w="21" w:type="dxa"/>
          <w:trHeight w:val="240"/>
          <w:jc w:val="center"/>
        </w:trPr>
        <w:tc>
          <w:tcPr>
            <w:tcW w:w="2268"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1F7E0925"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Ingeniería</w:t>
            </w:r>
          </w:p>
        </w:tc>
        <w:tc>
          <w:tcPr>
            <w:tcW w:w="3076" w:type="dxa"/>
            <w:tcBorders>
              <w:top w:val="nil"/>
              <w:left w:val="nil"/>
              <w:bottom w:val="single" w:sz="4" w:space="0" w:color="auto"/>
              <w:right w:val="single" w:sz="4" w:space="0" w:color="auto"/>
            </w:tcBorders>
            <w:shd w:val="clear" w:color="auto" w:fill="E7E6E6" w:themeFill="background2"/>
            <w:noWrap/>
            <w:vAlign w:val="bottom"/>
            <w:hideMark/>
          </w:tcPr>
          <w:p w14:paraId="41318A37"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Ingeniería Civil</w:t>
            </w:r>
          </w:p>
        </w:tc>
        <w:tc>
          <w:tcPr>
            <w:tcW w:w="963"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24902C2F"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964"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49FBD67F"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w:t>
            </w:r>
          </w:p>
        </w:tc>
        <w:tc>
          <w:tcPr>
            <w:tcW w:w="128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5D60B4A8"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w:t>
            </w:r>
          </w:p>
        </w:tc>
        <w:tc>
          <w:tcPr>
            <w:tcW w:w="123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61FF67CC"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7.5%</w:t>
            </w:r>
          </w:p>
        </w:tc>
        <w:tc>
          <w:tcPr>
            <w:tcW w:w="1377"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14:paraId="1E3DE3FD"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w:t>
            </w:r>
          </w:p>
        </w:tc>
      </w:tr>
      <w:tr w:rsidR="00000F71" w:rsidRPr="009923D8" w14:paraId="17068C0D"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E3CB1A4"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0977C9A2"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Ingeniería Eléctrica y Electrónica</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37EF24A"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821E1B1"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6DC10DA"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37F54F5"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6EB2C12"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60030" w:rsidRPr="009923D8" w14:paraId="59730AE8"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1379C92"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E7E6E6" w:themeFill="background2"/>
            <w:noWrap/>
            <w:vAlign w:val="bottom"/>
            <w:hideMark/>
          </w:tcPr>
          <w:p w14:paraId="7D7E82AC"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Ingeniería General</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9680794"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6F7A5CA"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059FF4F4"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484DB74"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7E3CE6D"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00F71" w:rsidRPr="009923D8" w14:paraId="226AF6D9"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D7641EC"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2CCBB3D5"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Ingeniería Mecánica y Aeroespacial</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DBEB598"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8493913"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C1F51DC"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08945B76"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E857F21"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60030" w:rsidRPr="009923D8" w14:paraId="2F55E41F"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C8C9ED9"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E7E6E6" w:themeFill="background2"/>
            <w:vAlign w:val="center"/>
            <w:hideMark/>
          </w:tcPr>
          <w:p w14:paraId="39B6D7A1"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Ingeniería Química</w:t>
            </w:r>
          </w:p>
        </w:tc>
        <w:tc>
          <w:tcPr>
            <w:tcW w:w="963"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67B0B70"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9729A43"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C94B643"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020EB79"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9F67791"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00F71" w:rsidRPr="009923D8" w14:paraId="550EEABC" w14:textId="77777777" w:rsidTr="00296C2A">
        <w:trPr>
          <w:gridAfter w:val="1"/>
          <w:wAfter w:w="21" w:type="dxa"/>
          <w:trHeight w:val="240"/>
          <w:jc w:val="center"/>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0D1D4910"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Negocios y Economía</w:t>
            </w:r>
          </w:p>
        </w:tc>
        <w:tc>
          <w:tcPr>
            <w:tcW w:w="3076" w:type="dxa"/>
            <w:tcBorders>
              <w:top w:val="nil"/>
              <w:left w:val="nil"/>
              <w:bottom w:val="single" w:sz="4" w:space="0" w:color="auto"/>
              <w:right w:val="single" w:sz="4" w:space="0" w:color="auto"/>
            </w:tcBorders>
            <w:shd w:val="clear" w:color="auto" w:fill="auto"/>
            <w:vAlign w:val="center"/>
            <w:hideMark/>
          </w:tcPr>
          <w:p w14:paraId="3788AF73"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Contabilidad y finanzas</w:t>
            </w:r>
          </w:p>
        </w:tc>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14:paraId="11BF90F1"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c>
          <w:tcPr>
            <w:tcW w:w="964" w:type="dxa"/>
            <w:vMerge w:val="restart"/>
            <w:tcBorders>
              <w:top w:val="nil"/>
              <w:left w:val="single" w:sz="4" w:space="0" w:color="auto"/>
              <w:bottom w:val="single" w:sz="4" w:space="0" w:color="auto"/>
              <w:right w:val="single" w:sz="4" w:space="0" w:color="auto"/>
            </w:tcBorders>
            <w:shd w:val="clear" w:color="auto" w:fill="auto"/>
            <w:vAlign w:val="center"/>
            <w:hideMark/>
          </w:tcPr>
          <w:p w14:paraId="7D282FEF"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30.9%</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09C3E17C"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32.6%</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14:paraId="3AADF6B0"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14:paraId="3EDD90F5"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r>
      <w:tr w:rsidR="00000F71" w:rsidRPr="009923D8" w14:paraId="5D1AE994"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vAlign w:val="center"/>
            <w:hideMark/>
          </w:tcPr>
          <w:p w14:paraId="384FFF12"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E7E6E6" w:themeFill="background2"/>
            <w:noWrap/>
            <w:vAlign w:val="bottom"/>
            <w:hideMark/>
          </w:tcPr>
          <w:p w14:paraId="6FF92808"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Economía y Econometría</w:t>
            </w:r>
          </w:p>
        </w:tc>
        <w:tc>
          <w:tcPr>
            <w:tcW w:w="963" w:type="dxa"/>
            <w:vMerge/>
            <w:tcBorders>
              <w:top w:val="nil"/>
              <w:left w:val="single" w:sz="4" w:space="0" w:color="auto"/>
              <w:bottom w:val="single" w:sz="4" w:space="0" w:color="auto"/>
              <w:right w:val="single" w:sz="4" w:space="0" w:color="auto"/>
            </w:tcBorders>
            <w:vAlign w:val="center"/>
            <w:hideMark/>
          </w:tcPr>
          <w:p w14:paraId="4481BA96"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vAlign w:val="center"/>
            <w:hideMark/>
          </w:tcPr>
          <w:p w14:paraId="3FDFD3C0"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vAlign w:val="center"/>
            <w:hideMark/>
          </w:tcPr>
          <w:p w14:paraId="08CB3CA1"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vAlign w:val="center"/>
            <w:hideMark/>
          </w:tcPr>
          <w:p w14:paraId="77E191B9"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vAlign w:val="center"/>
            <w:hideMark/>
          </w:tcPr>
          <w:p w14:paraId="23A070FA"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00F71" w:rsidRPr="009923D8" w14:paraId="75986740" w14:textId="77777777" w:rsidTr="00296C2A">
        <w:trPr>
          <w:gridAfter w:val="1"/>
          <w:wAfter w:w="21" w:type="dxa"/>
          <w:trHeight w:val="240"/>
          <w:jc w:val="center"/>
        </w:trPr>
        <w:tc>
          <w:tcPr>
            <w:tcW w:w="2268" w:type="dxa"/>
            <w:vMerge/>
            <w:tcBorders>
              <w:top w:val="nil"/>
              <w:left w:val="single" w:sz="4" w:space="0" w:color="auto"/>
              <w:bottom w:val="single" w:sz="4" w:space="0" w:color="auto"/>
              <w:right w:val="single" w:sz="4" w:space="0" w:color="auto"/>
            </w:tcBorders>
            <w:vAlign w:val="center"/>
            <w:hideMark/>
          </w:tcPr>
          <w:p w14:paraId="6C7FCCE5" w14:textId="77777777" w:rsidR="00000F71" w:rsidRPr="009923D8" w:rsidRDefault="00000F71" w:rsidP="00000F71">
            <w:pPr>
              <w:spacing w:after="0" w:line="240" w:lineRule="auto"/>
              <w:rPr>
                <w:rFonts w:eastAsia="Times New Roman" w:cstheme="minorHAnsi"/>
                <w:b/>
                <w:color w:val="000000"/>
                <w:sz w:val="18"/>
                <w:szCs w:val="18"/>
                <w:lang w:eastAsia="es-MX"/>
              </w:rPr>
            </w:pPr>
          </w:p>
        </w:tc>
        <w:tc>
          <w:tcPr>
            <w:tcW w:w="3076" w:type="dxa"/>
            <w:tcBorders>
              <w:top w:val="nil"/>
              <w:left w:val="nil"/>
              <w:bottom w:val="single" w:sz="4" w:space="0" w:color="auto"/>
              <w:right w:val="single" w:sz="4" w:space="0" w:color="auto"/>
            </w:tcBorders>
            <w:shd w:val="clear" w:color="auto" w:fill="auto"/>
            <w:noWrap/>
            <w:vAlign w:val="bottom"/>
            <w:hideMark/>
          </w:tcPr>
          <w:p w14:paraId="7DE4703D"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Negocios y Administración</w:t>
            </w:r>
          </w:p>
        </w:tc>
        <w:tc>
          <w:tcPr>
            <w:tcW w:w="963" w:type="dxa"/>
            <w:vMerge/>
            <w:tcBorders>
              <w:top w:val="nil"/>
              <w:left w:val="single" w:sz="4" w:space="0" w:color="auto"/>
              <w:bottom w:val="single" w:sz="4" w:space="0" w:color="auto"/>
              <w:right w:val="single" w:sz="4" w:space="0" w:color="auto"/>
            </w:tcBorders>
            <w:vAlign w:val="center"/>
            <w:hideMark/>
          </w:tcPr>
          <w:p w14:paraId="3FB2C886"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964" w:type="dxa"/>
            <w:vMerge/>
            <w:tcBorders>
              <w:top w:val="nil"/>
              <w:left w:val="single" w:sz="4" w:space="0" w:color="auto"/>
              <w:bottom w:val="single" w:sz="4" w:space="0" w:color="auto"/>
              <w:right w:val="single" w:sz="4" w:space="0" w:color="auto"/>
            </w:tcBorders>
            <w:vAlign w:val="center"/>
            <w:hideMark/>
          </w:tcPr>
          <w:p w14:paraId="48C399F7"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87" w:type="dxa"/>
            <w:vMerge/>
            <w:tcBorders>
              <w:top w:val="nil"/>
              <w:left w:val="single" w:sz="4" w:space="0" w:color="auto"/>
              <w:bottom w:val="single" w:sz="4" w:space="0" w:color="auto"/>
              <w:right w:val="single" w:sz="4" w:space="0" w:color="auto"/>
            </w:tcBorders>
            <w:vAlign w:val="center"/>
            <w:hideMark/>
          </w:tcPr>
          <w:p w14:paraId="12F6780B"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237" w:type="dxa"/>
            <w:vMerge/>
            <w:tcBorders>
              <w:top w:val="nil"/>
              <w:left w:val="single" w:sz="4" w:space="0" w:color="auto"/>
              <w:bottom w:val="single" w:sz="4" w:space="0" w:color="auto"/>
              <w:right w:val="single" w:sz="4" w:space="0" w:color="auto"/>
            </w:tcBorders>
            <w:vAlign w:val="center"/>
            <w:hideMark/>
          </w:tcPr>
          <w:p w14:paraId="1467F346" w14:textId="77777777" w:rsidR="00000F71" w:rsidRPr="009923D8" w:rsidRDefault="00000F71" w:rsidP="00000F71">
            <w:pPr>
              <w:spacing w:after="0" w:line="240" w:lineRule="auto"/>
              <w:rPr>
                <w:rFonts w:eastAsia="Times New Roman" w:cstheme="minorHAnsi"/>
                <w:color w:val="000000"/>
                <w:sz w:val="18"/>
                <w:szCs w:val="18"/>
                <w:lang w:eastAsia="es-MX"/>
              </w:rPr>
            </w:pPr>
          </w:p>
        </w:tc>
        <w:tc>
          <w:tcPr>
            <w:tcW w:w="1377" w:type="dxa"/>
            <w:vMerge/>
            <w:tcBorders>
              <w:top w:val="nil"/>
              <w:left w:val="single" w:sz="4" w:space="0" w:color="auto"/>
              <w:bottom w:val="single" w:sz="4" w:space="0" w:color="auto"/>
              <w:right w:val="single" w:sz="4" w:space="0" w:color="auto"/>
            </w:tcBorders>
            <w:vAlign w:val="center"/>
            <w:hideMark/>
          </w:tcPr>
          <w:p w14:paraId="72EC7D86" w14:textId="77777777" w:rsidR="00000F71" w:rsidRPr="009923D8" w:rsidRDefault="00000F71" w:rsidP="00000F71">
            <w:pPr>
              <w:spacing w:after="0" w:line="240" w:lineRule="auto"/>
              <w:rPr>
                <w:rFonts w:eastAsia="Times New Roman" w:cstheme="minorHAnsi"/>
                <w:color w:val="000000"/>
                <w:sz w:val="18"/>
                <w:szCs w:val="18"/>
                <w:lang w:eastAsia="es-MX"/>
              </w:rPr>
            </w:pPr>
          </w:p>
        </w:tc>
      </w:tr>
      <w:tr w:rsidR="00060030" w:rsidRPr="009923D8" w14:paraId="064F0FF8" w14:textId="77777777" w:rsidTr="00296C2A">
        <w:trPr>
          <w:gridAfter w:val="1"/>
          <w:wAfter w:w="21" w:type="dxa"/>
          <w:trHeight w:val="227"/>
          <w:jc w:val="center"/>
        </w:trPr>
        <w:tc>
          <w:tcPr>
            <w:tcW w:w="2268" w:type="dxa"/>
            <w:tcBorders>
              <w:top w:val="nil"/>
              <w:left w:val="single" w:sz="4" w:space="0" w:color="auto"/>
              <w:bottom w:val="single" w:sz="4" w:space="0" w:color="auto"/>
              <w:right w:val="single" w:sz="4" w:space="0" w:color="auto"/>
            </w:tcBorders>
            <w:shd w:val="clear" w:color="auto" w:fill="E7E6E6" w:themeFill="background2"/>
            <w:vAlign w:val="center"/>
            <w:hideMark/>
          </w:tcPr>
          <w:p w14:paraId="72BDFFE7" w14:textId="77777777" w:rsidR="00000F71" w:rsidRPr="009923D8" w:rsidRDefault="00000F71" w:rsidP="00000F71">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Psicología</w:t>
            </w:r>
          </w:p>
        </w:tc>
        <w:tc>
          <w:tcPr>
            <w:tcW w:w="3076" w:type="dxa"/>
            <w:tcBorders>
              <w:top w:val="nil"/>
              <w:left w:val="nil"/>
              <w:bottom w:val="single" w:sz="4" w:space="0" w:color="auto"/>
              <w:right w:val="single" w:sz="4" w:space="0" w:color="auto"/>
            </w:tcBorders>
            <w:shd w:val="clear" w:color="auto" w:fill="E7E6E6" w:themeFill="background2"/>
            <w:vAlign w:val="center"/>
            <w:hideMark/>
          </w:tcPr>
          <w:p w14:paraId="7E0F3248" w14:textId="77777777" w:rsidR="00000F71" w:rsidRPr="009923D8" w:rsidRDefault="00000F71" w:rsidP="00000F7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Psicología</w:t>
            </w:r>
          </w:p>
        </w:tc>
        <w:tc>
          <w:tcPr>
            <w:tcW w:w="963" w:type="dxa"/>
            <w:tcBorders>
              <w:top w:val="nil"/>
              <w:left w:val="nil"/>
              <w:bottom w:val="single" w:sz="4" w:space="0" w:color="auto"/>
              <w:right w:val="single" w:sz="4" w:space="0" w:color="auto"/>
            </w:tcBorders>
            <w:shd w:val="clear" w:color="auto" w:fill="E7E6E6" w:themeFill="background2"/>
            <w:vAlign w:val="center"/>
            <w:hideMark/>
          </w:tcPr>
          <w:p w14:paraId="2808ED9E"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w:t>
            </w:r>
          </w:p>
        </w:tc>
        <w:tc>
          <w:tcPr>
            <w:tcW w:w="964" w:type="dxa"/>
            <w:tcBorders>
              <w:top w:val="nil"/>
              <w:left w:val="nil"/>
              <w:bottom w:val="single" w:sz="4" w:space="0" w:color="auto"/>
              <w:right w:val="single" w:sz="4" w:space="0" w:color="auto"/>
            </w:tcBorders>
            <w:shd w:val="clear" w:color="auto" w:fill="E7E6E6" w:themeFill="background2"/>
            <w:vAlign w:val="center"/>
            <w:hideMark/>
          </w:tcPr>
          <w:p w14:paraId="79908ACE"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1287" w:type="dxa"/>
            <w:tcBorders>
              <w:top w:val="nil"/>
              <w:left w:val="nil"/>
              <w:bottom w:val="single" w:sz="4" w:space="0" w:color="auto"/>
              <w:right w:val="single" w:sz="4" w:space="0" w:color="auto"/>
            </w:tcBorders>
            <w:shd w:val="clear" w:color="auto" w:fill="E7E6E6" w:themeFill="background2"/>
            <w:vAlign w:val="center"/>
            <w:hideMark/>
          </w:tcPr>
          <w:p w14:paraId="3929FAD2"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27.5%</w:t>
            </w:r>
          </w:p>
        </w:tc>
        <w:tc>
          <w:tcPr>
            <w:tcW w:w="1237" w:type="dxa"/>
            <w:tcBorders>
              <w:top w:val="nil"/>
              <w:left w:val="nil"/>
              <w:bottom w:val="single" w:sz="4" w:space="0" w:color="auto"/>
              <w:right w:val="single" w:sz="4" w:space="0" w:color="auto"/>
            </w:tcBorders>
            <w:shd w:val="clear" w:color="auto" w:fill="E7E6E6" w:themeFill="background2"/>
            <w:vAlign w:val="center"/>
            <w:hideMark/>
          </w:tcPr>
          <w:p w14:paraId="1A88190B"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7.5%</w:t>
            </w:r>
          </w:p>
        </w:tc>
        <w:tc>
          <w:tcPr>
            <w:tcW w:w="1377" w:type="dxa"/>
            <w:tcBorders>
              <w:top w:val="nil"/>
              <w:left w:val="nil"/>
              <w:bottom w:val="single" w:sz="4" w:space="0" w:color="auto"/>
              <w:right w:val="single" w:sz="4" w:space="0" w:color="auto"/>
            </w:tcBorders>
            <w:shd w:val="clear" w:color="auto" w:fill="E7E6E6" w:themeFill="background2"/>
            <w:vAlign w:val="center"/>
            <w:hideMark/>
          </w:tcPr>
          <w:p w14:paraId="72356ACC" w14:textId="77777777" w:rsidR="00000F71" w:rsidRPr="009923D8" w:rsidRDefault="00000F71" w:rsidP="00000F7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w:t>
            </w:r>
          </w:p>
        </w:tc>
      </w:tr>
    </w:tbl>
    <w:p w14:paraId="2320A291" w14:textId="77777777" w:rsidR="00000F71" w:rsidRPr="009923D8" w:rsidRDefault="00000F71" w:rsidP="00907AD7">
      <w:pPr>
        <w:spacing w:after="0" w:line="240" w:lineRule="auto"/>
        <w:jc w:val="both"/>
        <w:rPr>
          <w:sz w:val="24"/>
        </w:rPr>
      </w:pPr>
    </w:p>
    <w:p w14:paraId="6B05C338" w14:textId="51E47858" w:rsidR="00292A44" w:rsidRPr="009923D8" w:rsidRDefault="00C267B7" w:rsidP="00292A44">
      <w:pPr>
        <w:pStyle w:val="Prrafodelista"/>
        <w:spacing w:after="0" w:line="240" w:lineRule="auto"/>
        <w:ind w:left="0"/>
        <w:jc w:val="both"/>
        <w:rPr>
          <w:sz w:val="24"/>
        </w:rPr>
      </w:pPr>
      <w:r w:rsidRPr="009923D8">
        <w:rPr>
          <w:bCs/>
          <w:sz w:val="24"/>
        </w:rPr>
        <w:t>La</w:t>
      </w:r>
      <w:r w:rsidR="001019A0" w:rsidRPr="009923D8">
        <w:rPr>
          <w:bCs/>
          <w:sz w:val="24"/>
        </w:rPr>
        <w:t xml:space="preserve"> </w:t>
      </w:r>
      <w:r w:rsidRPr="009923D8">
        <w:rPr>
          <w:bCs/>
          <w:sz w:val="24"/>
        </w:rPr>
        <w:t>clasificación</w:t>
      </w:r>
      <w:r w:rsidR="001019A0" w:rsidRPr="009923D8">
        <w:rPr>
          <w:bCs/>
          <w:sz w:val="24"/>
        </w:rPr>
        <w:t xml:space="preserve"> </w:t>
      </w:r>
      <w:r w:rsidRPr="009923D8">
        <w:rPr>
          <w:bCs/>
          <w:sz w:val="24"/>
        </w:rPr>
        <w:t>se</w:t>
      </w:r>
      <w:r w:rsidR="001019A0" w:rsidRPr="009923D8">
        <w:rPr>
          <w:bCs/>
          <w:sz w:val="24"/>
        </w:rPr>
        <w:t xml:space="preserve"> </w:t>
      </w:r>
      <w:r w:rsidRPr="009923D8">
        <w:rPr>
          <w:bCs/>
          <w:sz w:val="24"/>
        </w:rPr>
        <w:t>asigna</w:t>
      </w:r>
      <w:r w:rsidR="001019A0" w:rsidRPr="009923D8">
        <w:rPr>
          <w:bCs/>
          <w:sz w:val="24"/>
        </w:rPr>
        <w:t xml:space="preserve"> </w:t>
      </w:r>
      <w:r w:rsidRPr="009923D8">
        <w:rPr>
          <w:bCs/>
          <w:sz w:val="24"/>
        </w:rPr>
        <w:t>por</w:t>
      </w:r>
      <w:r w:rsidR="001019A0" w:rsidRPr="009923D8">
        <w:rPr>
          <w:bCs/>
          <w:sz w:val="24"/>
        </w:rPr>
        <w:t xml:space="preserve"> </w:t>
      </w:r>
      <w:r w:rsidRPr="009923D8">
        <w:rPr>
          <w:bCs/>
          <w:sz w:val="24"/>
        </w:rPr>
        <w:t>medio</w:t>
      </w:r>
      <w:r w:rsidR="001019A0" w:rsidRPr="009923D8">
        <w:rPr>
          <w:bCs/>
          <w:sz w:val="24"/>
        </w:rPr>
        <w:t xml:space="preserve"> </w:t>
      </w:r>
      <w:r w:rsidRPr="009923D8">
        <w:rPr>
          <w:bCs/>
          <w:sz w:val="24"/>
        </w:rPr>
        <w:t>de</w:t>
      </w:r>
      <w:r w:rsidR="001019A0" w:rsidRPr="009923D8">
        <w:rPr>
          <w:bCs/>
          <w:sz w:val="24"/>
        </w:rPr>
        <w:t xml:space="preserve"> </w:t>
      </w:r>
      <w:r w:rsidRPr="009923D8">
        <w:rPr>
          <w:bCs/>
          <w:sz w:val="24"/>
        </w:rPr>
        <w:t>números</w:t>
      </w:r>
      <w:r w:rsidR="001019A0" w:rsidRPr="009923D8">
        <w:rPr>
          <w:bCs/>
          <w:sz w:val="24"/>
        </w:rPr>
        <w:t xml:space="preserve"> </w:t>
      </w:r>
      <w:r w:rsidRPr="009923D8">
        <w:rPr>
          <w:bCs/>
          <w:sz w:val="24"/>
        </w:rPr>
        <w:t>naturales</w:t>
      </w:r>
      <w:r w:rsidR="001019A0" w:rsidRPr="009923D8">
        <w:rPr>
          <w:bCs/>
          <w:sz w:val="24"/>
        </w:rPr>
        <w:t xml:space="preserve"> </w:t>
      </w:r>
      <w:r w:rsidRPr="009923D8">
        <w:rPr>
          <w:bCs/>
          <w:sz w:val="24"/>
        </w:rPr>
        <w:t>para</w:t>
      </w:r>
      <w:r w:rsidR="001019A0" w:rsidRPr="009923D8">
        <w:rPr>
          <w:bCs/>
          <w:sz w:val="24"/>
        </w:rPr>
        <w:t xml:space="preserve"> </w:t>
      </w:r>
      <w:r w:rsidRPr="009923D8">
        <w:rPr>
          <w:bCs/>
          <w:sz w:val="24"/>
        </w:rPr>
        <w:t>los</w:t>
      </w:r>
      <w:r w:rsidR="001019A0" w:rsidRPr="009923D8">
        <w:rPr>
          <w:bCs/>
          <w:sz w:val="24"/>
        </w:rPr>
        <w:t xml:space="preserve"> </w:t>
      </w:r>
      <w:r w:rsidRPr="009923D8">
        <w:rPr>
          <w:bCs/>
          <w:sz w:val="24"/>
        </w:rPr>
        <w:t>primeros</w:t>
      </w:r>
      <w:r w:rsidR="001019A0" w:rsidRPr="009923D8">
        <w:rPr>
          <w:bCs/>
          <w:sz w:val="24"/>
        </w:rPr>
        <w:t xml:space="preserve"> </w:t>
      </w:r>
      <w:r w:rsidR="00292A44" w:rsidRPr="009923D8">
        <w:rPr>
          <w:bCs/>
          <w:sz w:val="24"/>
        </w:rPr>
        <w:t>1</w:t>
      </w:r>
      <w:r w:rsidRPr="009923D8">
        <w:rPr>
          <w:bCs/>
          <w:sz w:val="24"/>
        </w:rPr>
        <w:t>00</w:t>
      </w:r>
      <w:r w:rsidR="001019A0" w:rsidRPr="009923D8">
        <w:rPr>
          <w:bCs/>
          <w:sz w:val="24"/>
        </w:rPr>
        <w:t xml:space="preserve"> </w:t>
      </w:r>
      <w:r w:rsidRPr="009923D8">
        <w:rPr>
          <w:bCs/>
          <w:sz w:val="24"/>
        </w:rPr>
        <w:t>lugares,</w:t>
      </w:r>
      <w:r w:rsidR="001019A0" w:rsidRPr="009923D8">
        <w:rPr>
          <w:bCs/>
          <w:sz w:val="24"/>
        </w:rPr>
        <w:t xml:space="preserve"> </w:t>
      </w:r>
      <w:r w:rsidRPr="009923D8">
        <w:rPr>
          <w:bCs/>
          <w:sz w:val="24"/>
        </w:rPr>
        <w:t>mientras</w:t>
      </w:r>
      <w:r w:rsidR="001019A0" w:rsidRPr="009923D8">
        <w:rPr>
          <w:bCs/>
          <w:sz w:val="24"/>
        </w:rPr>
        <w:t xml:space="preserve"> </w:t>
      </w:r>
      <w:r w:rsidRPr="009923D8">
        <w:rPr>
          <w:bCs/>
          <w:sz w:val="24"/>
        </w:rPr>
        <w:t>que</w:t>
      </w:r>
      <w:r w:rsidR="001019A0" w:rsidRPr="009923D8">
        <w:rPr>
          <w:bCs/>
          <w:sz w:val="24"/>
        </w:rPr>
        <w:t xml:space="preserve"> </w:t>
      </w:r>
      <w:r w:rsidRPr="009923D8">
        <w:rPr>
          <w:bCs/>
          <w:sz w:val="24"/>
        </w:rPr>
        <w:t>el</w:t>
      </w:r>
      <w:r w:rsidR="001019A0" w:rsidRPr="009923D8">
        <w:rPr>
          <w:bCs/>
          <w:sz w:val="24"/>
        </w:rPr>
        <w:t xml:space="preserve"> </w:t>
      </w:r>
      <w:r w:rsidRPr="009923D8">
        <w:rPr>
          <w:bCs/>
          <w:sz w:val="24"/>
        </w:rPr>
        <w:t>resto</w:t>
      </w:r>
      <w:r w:rsidR="001019A0" w:rsidRPr="009923D8">
        <w:rPr>
          <w:bCs/>
          <w:sz w:val="24"/>
        </w:rPr>
        <w:t xml:space="preserve"> </w:t>
      </w:r>
      <w:r w:rsidRPr="009923D8">
        <w:rPr>
          <w:bCs/>
          <w:sz w:val="24"/>
        </w:rPr>
        <w:t>de</w:t>
      </w:r>
      <w:r w:rsidR="001019A0" w:rsidRPr="009923D8">
        <w:rPr>
          <w:bCs/>
          <w:sz w:val="24"/>
        </w:rPr>
        <w:t xml:space="preserve"> </w:t>
      </w:r>
      <w:r w:rsidRPr="009923D8">
        <w:rPr>
          <w:bCs/>
          <w:sz w:val="24"/>
        </w:rPr>
        <w:t>los</w:t>
      </w:r>
      <w:r w:rsidR="001019A0" w:rsidRPr="009923D8">
        <w:rPr>
          <w:bCs/>
          <w:sz w:val="24"/>
        </w:rPr>
        <w:t xml:space="preserve"> </w:t>
      </w:r>
      <w:r w:rsidRPr="009923D8">
        <w:rPr>
          <w:bCs/>
          <w:sz w:val="24"/>
        </w:rPr>
        <w:t>lugares</w:t>
      </w:r>
      <w:r w:rsidR="001019A0" w:rsidRPr="009923D8">
        <w:rPr>
          <w:bCs/>
          <w:sz w:val="24"/>
        </w:rPr>
        <w:t xml:space="preserve"> </w:t>
      </w:r>
      <w:r w:rsidRPr="009923D8">
        <w:rPr>
          <w:bCs/>
          <w:sz w:val="24"/>
        </w:rPr>
        <w:t>se</w:t>
      </w:r>
      <w:r w:rsidR="001019A0" w:rsidRPr="009923D8">
        <w:rPr>
          <w:bCs/>
          <w:sz w:val="24"/>
        </w:rPr>
        <w:t xml:space="preserve"> </w:t>
      </w:r>
      <w:r w:rsidRPr="009923D8">
        <w:rPr>
          <w:bCs/>
          <w:sz w:val="24"/>
        </w:rPr>
        <w:t>asigna</w:t>
      </w:r>
      <w:r w:rsidR="001019A0" w:rsidRPr="009923D8">
        <w:rPr>
          <w:bCs/>
          <w:sz w:val="24"/>
        </w:rPr>
        <w:t xml:space="preserve"> </w:t>
      </w:r>
      <w:r w:rsidRPr="009923D8">
        <w:rPr>
          <w:bCs/>
          <w:sz w:val="24"/>
        </w:rPr>
        <w:t>por</w:t>
      </w:r>
      <w:r w:rsidR="001019A0" w:rsidRPr="009923D8">
        <w:rPr>
          <w:bCs/>
          <w:sz w:val="24"/>
        </w:rPr>
        <w:t xml:space="preserve"> </w:t>
      </w:r>
      <w:r w:rsidRPr="009923D8">
        <w:rPr>
          <w:bCs/>
          <w:sz w:val="24"/>
        </w:rPr>
        <w:t>medio</w:t>
      </w:r>
      <w:r w:rsidR="001019A0" w:rsidRPr="009923D8">
        <w:rPr>
          <w:bCs/>
          <w:sz w:val="24"/>
        </w:rPr>
        <w:t xml:space="preserve"> </w:t>
      </w:r>
      <w:r w:rsidRPr="009923D8">
        <w:rPr>
          <w:bCs/>
          <w:sz w:val="24"/>
        </w:rPr>
        <w:t>de</w:t>
      </w:r>
      <w:r w:rsidR="001019A0" w:rsidRPr="009923D8">
        <w:rPr>
          <w:bCs/>
          <w:sz w:val="24"/>
        </w:rPr>
        <w:t xml:space="preserve"> </w:t>
      </w:r>
      <w:r w:rsidRPr="009923D8">
        <w:rPr>
          <w:bCs/>
          <w:sz w:val="24"/>
        </w:rPr>
        <w:t>rangos</w:t>
      </w:r>
      <w:r w:rsidR="001019A0" w:rsidRPr="009923D8">
        <w:rPr>
          <w:bCs/>
          <w:sz w:val="24"/>
        </w:rPr>
        <w:t xml:space="preserve"> </w:t>
      </w:r>
      <w:r w:rsidRPr="009923D8">
        <w:rPr>
          <w:bCs/>
          <w:sz w:val="24"/>
        </w:rPr>
        <w:t>(</w:t>
      </w:r>
      <w:r w:rsidR="00292A44" w:rsidRPr="009923D8">
        <w:rPr>
          <w:sz w:val="24"/>
        </w:rPr>
        <w:t>101 – 125, 126 – 150, 151 – 175, 176 – 200, 201 – 250, 251 – 300, 301 – 400, 401 – 500, 501 – 600, 601 – 800, 801 – 1000</w:t>
      </w:r>
      <w:r w:rsidR="00292A44" w:rsidRPr="009923D8">
        <w:rPr>
          <w:bCs/>
          <w:sz w:val="24"/>
        </w:rPr>
        <w:t>, y superior a 1,001).</w:t>
      </w:r>
      <w:r w:rsidR="00B43307">
        <w:rPr>
          <w:bCs/>
          <w:sz w:val="24"/>
        </w:rPr>
        <w:t xml:space="preserve"> Cabe resaltar que las universidades que se ubican en el mismo rango se presentan en orden alfabético, </w:t>
      </w:r>
      <w:r w:rsidR="009A44C9">
        <w:rPr>
          <w:bCs/>
          <w:sz w:val="24"/>
        </w:rPr>
        <w:t>sin que este represente una jerarquía dentro del rango.</w:t>
      </w:r>
      <w:r w:rsidR="00007E9F">
        <w:rPr>
          <w:bCs/>
          <w:sz w:val="24"/>
        </w:rPr>
        <w:t xml:space="preserve"> </w:t>
      </w:r>
    </w:p>
    <w:p w14:paraId="68AC6522" w14:textId="77777777" w:rsidR="00292A44" w:rsidRPr="009923D8" w:rsidRDefault="00292A44" w:rsidP="00E04707">
      <w:pPr>
        <w:spacing w:after="0" w:line="240" w:lineRule="auto"/>
        <w:jc w:val="both"/>
        <w:rPr>
          <w:sz w:val="24"/>
        </w:rPr>
      </w:pPr>
    </w:p>
    <w:p w14:paraId="3BE9095B" w14:textId="245EF14F" w:rsidR="00E96968" w:rsidRPr="009923D8" w:rsidRDefault="00E96968" w:rsidP="00E96968">
      <w:pPr>
        <w:spacing w:after="0" w:line="240" w:lineRule="auto"/>
        <w:jc w:val="both"/>
        <w:rPr>
          <w:sz w:val="24"/>
        </w:rPr>
      </w:pPr>
      <w:r w:rsidRPr="009923D8">
        <w:rPr>
          <w:sz w:val="24"/>
        </w:rPr>
        <w:t>Todos</w:t>
      </w:r>
      <w:r w:rsidR="001019A0" w:rsidRPr="009923D8">
        <w:rPr>
          <w:sz w:val="24"/>
        </w:rPr>
        <w:t xml:space="preserve"> </w:t>
      </w:r>
      <w:r w:rsidRPr="009923D8">
        <w:rPr>
          <w:sz w:val="24"/>
        </w:rPr>
        <w:t>los</w:t>
      </w:r>
      <w:r w:rsidR="001019A0" w:rsidRPr="009923D8">
        <w:rPr>
          <w:sz w:val="24"/>
        </w:rPr>
        <w:t xml:space="preserve"> </w:t>
      </w:r>
      <w:r w:rsidRPr="009923D8">
        <w:rPr>
          <w:sz w:val="24"/>
        </w:rPr>
        <w:t>puntajes</w:t>
      </w:r>
      <w:r w:rsidR="001019A0" w:rsidRPr="009923D8">
        <w:rPr>
          <w:sz w:val="24"/>
        </w:rPr>
        <w:t xml:space="preserve"> </w:t>
      </w:r>
      <w:r w:rsidRPr="009923D8">
        <w:rPr>
          <w:sz w:val="24"/>
        </w:rPr>
        <w:t>del</w:t>
      </w:r>
      <w:r w:rsidR="001019A0" w:rsidRPr="009923D8">
        <w:rPr>
          <w:sz w:val="24"/>
        </w:rPr>
        <w:t xml:space="preserve"> </w:t>
      </w:r>
      <w:r w:rsidRPr="009923D8">
        <w:rPr>
          <w:sz w:val="24"/>
        </w:rPr>
        <w:t>ranking</w:t>
      </w:r>
      <w:r w:rsidR="001019A0" w:rsidRPr="009923D8">
        <w:rPr>
          <w:sz w:val="24"/>
        </w:rPr>
        <w:t xml:space="preserve"> </w:t>
      </w:r>
      <w:r w:rsidRPr="009923D8">
        <w:rPr>
          <w:sz w:val="24"/>
        </w:rPr>
        <w:t>se</w:t>
      </w:r>
      <w:r w:rsidR="001019A0" w:rsidRPr="009923D8">
        <w:rPr>
          <w:sz w:val="24"/>
        </w:rPr>
        <w:t xml:space="preserve"> </w:t>
      </w:r>
      <w:r w:rsidRPr="009923D8">
        <w:rPr>
          <w:sz w:val="24"/>
        </w:rPr>
        <w:t>encuentran</w:t>
      </w:r>
      <w:r w:rsidR="001019A0" w:rsidRPr="009923D8">
        <w:rPr>
          <w:sz w:val="24"/>
        </w:rPr>
        <w:t xml:space="preserve"> </w:t>
      </w:r>
      <w:r w:rsidRPr="009923D8">
        <w:rPr>
          <w:sz w:val="24"/>
        </w:rPr>
        <w:t>normalizados</w:t>
      </w:r>
      <w:r w:rsidR="001019A0" w:rsidRPr="009923D8">
        <w:rPr>
          <w:sz w:val="24"/>
        </w:rPr>
        <w:t xml:space="preserve"> </w:t>
      </w:r>
      <w:r w:rsidRPr="009923D8">
        <w:rPr>
          <w:sz w:val="24"/>
        </w:rPr>
        <w:t>al</w:t>
      </w:r>
      <w:r w:rsidR="001019A0" w:rsidRPr="009923D8">
        <w:rPr>
          <w:sz w:val="24"/>
        </w:rPr>
        <w:t xml:space="preserve"> </w:t>
      </w:r>
      <w:r w:rsidRPr="009923D8">
        <w:rPr>
          <w:sz w:val="24"/>
        </w:rPr>
        <w:t>100%</w:t>
      </w:r>
      <w:r w:rsidR="001019A0" w:rsidRPr="009923D8">
        <w:rPr>
          <w:sz w:val="24"/>
        </w:rPr>
        <w:t xml:space="preserve"> </w:t>
      </w:r>
      <w:r w:rsidRPr="009923D8">
        <w:rPr>
          <w:sz w:val="24"/>
        </w:rPr>
        <w:t>con</w:t>
      </w:r>
      <w:r w:rsidR="001019A0" w:rsidRPr="009923D8">
        <w:rPr>
          <w:sz w:val="24"/>
        </w:rPr>
        <w:t xml:space="preserve"> </w:t>
      </w:r>
      <w:r w:rsidRPr="009923D8">
        <w:rPr>
          <w:sz w:val="24"/>
        </w:rPr>
        <w:t>referencia</w:t>
      </w:r>
      <w:r w:rsidR="001019A0" w:rsidRPr="009923D8">
        <w:rPr>
          <w:sz w:val="24"/>
        </w:rPr>
        <w:t xml:space="preserve"> </w:t>
      </w:r>
      <w:r w:rsidRPr="009923D8">
        <w:rPr>
          <w:sz w:val="24"/>
        </w:rPr>
        <w:t>al</w:t>
      </w:r>
      <w:r w:rsidR="001019A0" w:rsidRPr="009923D8">
        <w:rPr>
          <w:sz w:val="24"/>
        </w:rPr>
        <w:t xml:space="preserve"> </w:t>
      </w:r>
      <w:r w:rsidRPr="009923D8">
        <w:rPr>
          <w:sz w:val="24"/>
        </w:rPr>
        <w:t>valor</w:t>
      </w:r>
      <w:r w:rsidR="001019A0" w:rsidRPr="009923D8">
        <w:rPr>
          <w:sz w:val="24"/>
        </w:rPr>
        <w:t xml:space="preserve"> </w:t>
      </w:r>
      <w:r w:rsidRPr="009923D8">
        <w:rPr>
          <w:sz w:val="24"/>
        </w:rPr>
        <w:t>de</w:t>
      </w:r>
      <w:r w:rsidR="001019A0" w:rsidRPr="009923D8">
        <w:rPr>
          <w:sz w:val="24"/>
        </w:rPr>
        <w:t xml:space="preserve"> </w:t>
      </w:r>
      <w:r w:rsidRPr="009923D8">
        <w:rPr>
          <w:sz w:val="24"/>
        </w:rPr>
        <w:t>100</w:t>
      </w:r>
      <w:r w:rsidR="001019A0" w:rsidRPr="009923D8">
        <w:rPr>
          <w:sz w:val="24"/>
        </w:rPr>
        <w:t xml:space="preserve"> </w:t>
      </w:r>
      <w:r w:rsidRPr="009923D8">
        <w:rPr>
          <w:sz w:val="24"/>
        </w:rPr>
        <w:t>puntos</w:t>
      </w:r>
      <w:r w:rsidR="001019A0" w:rsidRPr="009923D8">
        <w:rPr>
          <w:sz w:val="24"/>
        </w:rPr>
        <w:t xml:space="preserve"> </w:t>
      </w:r>
      <w:r w:rsidRPr="009923D8">
        <w:rPr>
          <w:sz w:val="24"/>
        </w:rPr>
        <w:t>asignados</w:t>
      </w:r>
      <w:r w:rsidR="001019A0" w:rsidRPr="009923D8">
        <w:rPr>
          <w:sz w:val="24"/>
        </w:rPr>
        <w:t xml:space="preserve"> </w:t>
      </w:r>
      <w:r w:rsidRPr="009923D8">
        <w:rPr>
          <w:sz w:val="24"/>
        </w:rPr>
        <w:t>a</w:t>
      </w:r>
      <w:r w:rsidR="001019A0" w:rsidRPr="009923D8">
        <w:rPr>
          <w:sz w:val="24"/>
        </w:rPr>
        <w:t xml:space="preserve"> </w:t>
      </w:r>
      <w:r w:rsidRPr="009923D8">
        <w:rPr>
          <w:sz w:val="24"/>
        </w:rPr>
        <w:t>la</w:t>
      </w:r>
      <w:r w:rsidR="001019A0" w:rsidRPr="009923D8">
        <w:rPr>
          <w:sz w:val="24"/>
        </w:rPr>
        <w:t xml:space="preserve"> </w:t>
      </w:r>
      <w:r w:rsidRPr="009923D8">
        <w:rPr>
          <w:sz w:val="24"/>
        </w:rPr>
        <w:t>universidad</w:t>
      </w:r>
      <w:r w:rsidR="001019A0" w:rsidRPr="009923D8">
        <w:rPr>
          <w:sz w:val="24"/>
        </w:rPr>
        <w:t xml:space="preserve"> </w:t>
      </w:r>
      <w:r w:rsidRPr="009923D8">
        <w:rPr>
          <w:sz w:val="24"/>
        </w:rPr>
        <w:t>con</w:t>
      </w:r>
      <w:r w:rsidR="001019A0" w:rsidRPr="009923D8">
        <w:rPr>
          <w:sz w:val="24"/>
        </w:rPr>
        <w:t xml:space="preserve"> </w:t>
      </w:r>
      <w:r w:rsidRPr="009923D8">
        <w:rPr>
          <w:sz w:val="24"/>
        </w:rPr>
        <w:t>mejor</w:t>
      </w:r>
      <w:r w:rsidR="001019A0" w:rsidRPr="009923D8">
        <w:rPr>
          <w:sz w:val="24"/>
        </w:rPr>
        <w:t xml:space="preserve"> </w:t>
      </w:r>
      <w:r w:rsidRPr="009923D8">
        <w:rPr>
          <w:sz w:val="24"/>
        </w:rPr>
        <w:t>desempeño</w:t>
      </w:r>
      <w:r w:rsidR="001019A0" w:rsidRPr="009923D8">
        <w:rPr>
          <w:sz w:val="24"/>
        </w:rPr>
        <w:t xml:space="preserve"> </w:t>
      </w:r>
      <w:r w:rsidRPr="009923D8">
        <w:rPr>
          <w:sz w:val="24"/>
        </w:rPr>
        <w:t>en</w:t>
      </w:r>
      <w:r w:rsidR="001019A0" w:rsidRPr="009923D8">
        <w:rPr>
          <w:sz w:val="24"/>
        </w:rPr>
        <w:t xml:space="preserve"> </w:t>
      </w:r>
      <w:r w:rsidRPr="009923D8">
        <w:rPr>
          <w:sz w:val="24"/>
        </w:rPr>
        <w:t>cada</w:t>
      </w:r>
      <w:r w:rsidR="001019A0" w:rsidRPr="009923D8">
        <w:rPr>
          <w:sz w:val="24"/>
        </w:rPr>
        <w:t xml:space="preserve"> </w:t>
      </w:r>
      <w:r w:rsidRPr="009923D8">
        <w:rPr>
          <w:sz w:val="24"/>
        </w:rPr>
        <w:t>indicador.</w:t>
      </w:r>
    </w:p>
    <w:p w14:paraId="5CF6BA64" w14:textId="012FF3A0" w:rsidR="00532C7D" w:rsidRPr="009923D8" w:rsidRDefault="00532C7D" w:rsidP="00532C7D">
      <w:pPr>
        <w:spacing w:after="0" w:line="240" w:lineRule="auto"/>
        <w:jc w:val="both"/>
        <w:rPr>
          <w:sz w:val="24"/>
        </w:rPr>
      </w:pPr>
    </w:p>
    <w:p w14:paraId="40798772" w14:textId="77777777" w:rsidR="00A273F8" w:rsidRDefault="00A273F8" w:rsidP="005F1D71">
      <w:pPr>
        <w:spacing w:after="0" w:line="240" w:lineRule="auto"/>
        <w:jc w:val="both"/>
        <w:rPr>
          <w:b/>
          <w:sz w:val="24"/>
          <w:szCs w:val="24"/>
        </w:rPr>
      </w:pPr>
    </w:p>
    <w:p w14:paraId="7E5226FF" w14:textId="7D15981D" w:rsidR="005F1D71" w:rsidRPr="009923D8" w:rsidRDefault="005F1D71" w:rsidP="005F1D71">
      <w:pPr>
        <w:spacing w:after="0" w:line="240" w:lineRule="auto"/>
        <w:jc w:val="both"/>
        <w:rPr>
          <w:b/>
          <w:sz w:val="24"/>
          <w:szCs w:val="24"/>
        </w:rPr>
      </w:pPr>
      <w:r w:rsidRPr="009923D8">
        <w:rPr>
          <w:b/>
          <w:sz w:val="24"/>
          <w:szCs w:val="24"/>
        </w:rPr>
        <w:t>Resultados por Áreas del Conocimiento</w:t>
      </w:r>
    </w:p>
    <w:p w14:paraId="7188662A" w14:textId="451669DE" w:rsidR="00AB1CF1" w:rsidRPr="00B43307" w:rsidRDefault="00AB1CF1" w:rsidP="001E4E43">
      <w:pPr>
        <w:pStyle w:val="Prrafodelista"/>
        <w:numPr>
          <w:ilvl w:val="0"/>
          <w:numId w:val="1"/>
        </w:numPr>
        <w:spacing w:after="0" w:line="240" w:lineRule="auto"/>
        <w:ind w:left="0"/>
        <w:jc w:val="both"/>
        <w:rPr>
          <w:sz w:val="24"/>
          <w:szCs w:val="24"/>
        </w:rPr>
      </w:pPr>
      <w:r w:rsidRPr="009923D8">
        <w:rPr>
          <w:sz w:val="24"/>
        </w:rPr>
        <w:t>El</w:t>
      </w:r>
      <w:r w:rsidR="001019A0" w:rsidRPr="009923D8">
        <w:rPr>
          <w:sz w:val="24"/>
        </w:rPr>
        <w:t xml:space="preserve"> </w:t>
      </w:r>
      <w:r w:rsidR="00994DE8" w:rsidRPr="001D0FAA">
        <w:rPr>
          <w:b/>
          <w:bCs/>
          <w:i/>
          <w:sz w:val="24"/>
        </w:rPr>
        <w:t>Ranking</w:t>
      </w:r>
      <w:r w:rsidR="001019A0" w:rsidRPr="001D0FAA">
        <w:rPr>
          <w:b/>
          <w:bCs/>
          <w:i/>
          <w:sz w:val="24"/>
        </w:rPr>
        <w:t xml:space="preserve"> </w:t>
      </w:r>
      <w:r w:rsidR="008C5F95">
        <w:rPr>
          <w:b/>
          <w:bCs/>
          <w:i/>
          <w:sz w:val="24"/>
        </w:rPr>
        <w:t xml:space="preserve">Mundial </w:t>
      </w:r>
      <w:r w:rsidR="001D0FAA" w:rsidRPr="001D0FAA">
        <w:rPr>
          <w:b/>
          <w:bCs/>
          <w:i/>
          <w:sz w:val="24"/>
        </w:rPr>
        <w:t xml:space="preserve">THE </w:t>
      </w:r>
      <w:r w:rsidR="00FD281B" w:rsidRPr="001D0FAA">
        <w:rPr>
          <w:b/>
          <w:bCs/>
          <w:i/>
          <w:sz w:val="24"/>
        </w:rPr>
        <w:t>por Áreas del Conocimiento</w:t>
      </w:r>
      <w:r w:rsidR="001019A0" w:rsidRPr="001D0FAA">
        <w:rPr>
          <w:b/>
          <w:bCs/>
          <w:i/>
          <w:sz w:val="24"/>
        </w:rPr>
        <w:t xml:space="preserve"> </w:t>
      </w:r>
      <w:r w:rsidRPr="001D0FAA">
        <w:rPr>
          <w:b/>
          <w:bCs/>
          <w:i/>
          <w:sz w:val="24"/>
        </w:rPr>
        <w:t>202</w:t>
      </w:r>
      <w:r w:rsidR="00AA64D5" w:rsidRPr="001D0FAA">
        <w:rPr>
          <w:b/>
          <w:bCs/>
          <w:i/>
          <w:sz w:val="24"/>
        </w:rPr>
        <w:t>2</w:t>
      </w:r>
      <w:r w:rsidR="001019A0" w:rsidRPr="009923D8">
        <w:rPr>
          <w:sz w:val="24"/>
        </w:rPr>
        <w:t xml:space="preserve"> </w:t>
      </w:r>
      <w:r w:rsidRPr="009923D8">
        <w:rPr>
          <w:sz w:val="24"/>
        </w:rPr>
        <w:t>clasificó</w:t>
      </w:r>
      <w:r w:rsidR="001019A0" w:rsidRPr="009923D8">
        <w:rPr>
          <w:sz w:val="24"/>
        </w:rPr>
        <w:t xml:space="preserve"> </w:t>
      </w:r>
      <w:r w:rsidRPr="009923D8">
        <w:rPr>
          <w:sz w:val="24"/>
        </w:rPr>
        <w:t>a</w:t>
      </w:r>
      <w:r w:rsidR="001019A0" w:rsidRPr="009923D8">
        <w:rPr>
          <w:sz w:val="24"/>
        </w:rPr>
        <w:t xml:space="preserve"> </w:t>
      </w:r>
      <w:r w:rsidR="004169E1" w:rsidRPr="009923D8">
        <w:rPr>
          <w:sz w:val="24"/>
        </w:rPr>
        <w:t>119</w:t>
      </w:r>
      <w:r w:rsidR="001019A0" w:rsidRPr="009923D8">
        <w:rPr>
          <w:sz w:val="24"/>
        </w:rPr>
        <w:t xml:space="preserve"> </w:t>
      </w:r>
      <w:r w:rsidRPr="009923D8">
        <w:rPr>
          <w:sz w:val="24"/>
        </w:rPr>
        <w:t>universidades</w:t>
      </w:r>
      <w:r w:rsidR="001019A0" w:rsidRPr="009923D8">
        <w:rPr>
          <w:sz w:val="24"/>
        </w:rPr>
        <w:t xml:space="preserve"> </w:t>
      </w:r>
      <w:r w:rsidRPr="009923D8">
        <w:rPr>
          <w:sz w:val="24"/>
        </w:rPr>
        <w:t>de</w:t>
      </w:r>
      <w:r w:rsidR="001019A0" w:rsidRPr="009923D8">
        <w:rPr>
          <w:sz w:val="24"/>
        </w:rPr>
        <w:t xml:space="preserve"> </w:t>
      </w:r>
      <w:r w:rsidR="001631CC" w:rsidRPr="009923D8">
        <w:rPr>
          <w:sz w:val="24"/>
        </w:rPr>
        <w:t>11</w:t>
      </w:r>
      <w:r w:rsidR="001019A0" w:rsidRPr="009923D8">
        <w:rPr>
          <w:sz w:val="24"/>
        </w:rPr>
        <w:t xml:space="preserve"> </w:t>
      </w:r>
      <w:r w:rsidRPr="009923D8">
        <w:rPr>
          <w:sz w:val="24"/>
        </w:rPr>
        <w:t>países</w:t>
      </w:r>
      <w:r w:rsidR="001019A0" w:rsidRPr="009923D8">
        <w:rPr>
          <w:sz w:val="24"/>
        </w:rPr>
        <w:t xml:space="preserve"> </w:t>
      </w:r>
      <w:r w:rsidR="00AA64D5" w:rsidRPr="009923D8">
        <w:rPr>
          <w:sz w:val="24"/>
        </w:rPr>
        <w:t>de</w:t>
      </w:r>
      <w:r w:rsidR="001019A0" w:rsidRPr="009923D8">
        <w:rPr>
          <w:sz w:val="24"/>
        </w:rPr>
        <w:t xml:space="preserve"> </w:t>
      </w:r>
      <w:r w:rsidR="001631CC" w:rsidRPr="009923D8">
        <w:rPr>
          <w:sz w:val="24"/>
        </w:rPr>
        <w:t>América Latina</w:t>
      </w:r>
      <w:r w:rsidRPr="009923D8">
        <w:rPr>
          <w:sz w:val="24"/>
        </w:rPr>
        <w:t>.</w:t>
      </w:r>
      <w:r w:rsidR="001019A0" w:rsidRPr="009923D8">
        <w:rPr>
          <w:sz w:val="24"/>
        </w:rPr>
        <w:t xml:space="preserve"> </w:t>
      </w:r>
      <w:r w:rsidRPr="009923D8">
        <w:rPr>
          <w:sz w:val="24"/>
        </w:rPr>
        <w:t>A</w:t>
      </w:r>
      <w:r w:rsidR="001019A0" w:rsidRPr="009923D8">
        <w:rPr>
          <w:sz w:val="24"/>
        </w:rPr>
        <w:t xml:space="preserve"> </w:t>
      </w:r>
      <w:r w:rsidRPr="009923D8">
        <w:rPr>
          <w:sz w:val="24"/>
        </w:rPr>
        <w:t>continuación,</w:t>
      </w:r>
      <w:r w:rsidR="001019A0" w:rsidRPr="009923D8">
        <w:rPr>
          <w:sz w:val="24"/>
        </w:rPr>
        <w:t xml:space="preserve"> </w:t>
      </w:r>
      <w:r w:rsidRPr="009923D8">
        <w:rPr>
          <w:sz w:val="24"/>
        </w:rPr>
        <w:t>se</w:t>
      </w:r>
      <w:r w:rsidR="001019A0" w:rsidRPr="009923D8">
        <w:rPr>
          <w:sz w:val="24"/>
        </w:rPr>
        <w:t xml:space="preserve"> </w:t>
      </w:r>
      <w:r w:rsidRPr="009923D8">
        <w:rPr>
          <w:sz w:val="24"/>
        </w:rPr>
        <w:t>presentan</w:t>
      </w:r>
      <w:r w:rsidR="001019A0" w:rsidRPr="009923D8">
        <w:rPr>
          <w:sz w:val="24"/>
        </w:rPr>
        <w:t xml:space="preserve"> </w:t>
      </w:r>
      <w:r w:rsidRPr="009923D8">
        <w:rPr>
          <w:sz w:val="24"/>
        </w:rPr>
        <w:t>los</w:t>
      </w:r>
      <w:r w:rsidR="001019A0" w:rsidRPr="009923D8">
        <w:rPr>
          <w:sz w:val="24"/>
        </w:rPr>
        <w:t xml:space="preserve"> </w:t>
      </w:r>
      <w:r w:rsidRPr="009923D8">
        <w:rPr>
          <w:sz w:val="24"/>
        </w:rPr>
        <w:t>datos</w:t>
      </w:r>
      <w:r w:rsidR="001019A0" w:rsidRPr="009923D8">
        <w:rPr>
          <w:sz w:val="24"/>
        </w:rPr>
        <w:t xml:space="preserve"> </w:t>
      </w:r>
      <w:r w:rsidRPr="009923D8">
        <w:rPr>
          <w:sz w:val="24"/>
        </w:rPr>
        <w:t>del</w:t>
      </w:r>
      <w:r w:rsidR="001019A0" w:rsidRPr="009923D8">
        <w:rPr>
          <w:sz w:val="24"/>
        </w:rPr>
        <w:t xml:space="preserve"> </w:t>
      </w:r>
      <w:r w:rsidRPr="009923D8">
        <w:rPr>
          <w:sz w:val="24"/>
        </w:rPr>
        <w:t>número</w:t>
      </w:r>
      <w:r w:rsidR="001019A0" w:rsidRPr="009923D8">
        <w:rPr>
          <w:sz w:val="24"/>
        </w:rPr>
        <w:t xml:space="preserve"> </w:t>
      </w:r>
      <w:r w:rsidRPr="009923D8">
        <w:rPr>
          <w:sz w:val="24"/>
        </w:rPr>
        <w:t>de</w:t>
      </w:r>
      <w:r w:rsidR="001019A0" w:rsidRPr="009923D8">
        <w:rPr>
          <w:sz w:val="24"/>
        </w:rPr>
        <w:t xml:space="preserve"> </w:t>
      </w:r>
      <w:r w:rsidRPr="009923D8">
        <w:rPr>
          <w:sz w:val="24"/>
        </w:rPr>
        <w:t>universidades</w:t>
      </w:r>
      <w:r w:rsidR="001019A0" w:rsidRPr="009923D8">
        <w:rPr>
          <w:sz w:val="24"/>
        </w:rPr>
        <w:t xml:space="preserve"> </w:t>
      </w:r>
      <w:r w:rsidRPr="009923D8">
        <w:rPr>
          <w:sz w:val="24"/>
        </w:rPr>
        <w:t>por</w:t>
      </w:r>
      <w:r w:rsidR="001019A0" w:rsidRPr="009923D8">
        <w:rPr>
          <w:sz w:val="24"/>
        </w:rPr>
        <w:t xml:space="preserve"> </w:t>
      </w:r>
      <w:r w:rsidRPr="009923D8">
        <w:rPr>
          <w:sz w:val="24"/>
        </w:rPr>
        <w:t>país,</w:t>
      </w:r>
      <w:r w:rsidR="001019A0" w:rsidRPr="009923D8">
        <w:rPr>
          <w:sz w:val="24"/>
        </w:rPr>
        <w:t xml:space="preserve"> </w:t>
      </w:r>
      <w:r w:rsidRPr="009923D8">
        <w:rPr>
          <w:sz w:val="24"/>
        </w:rPr>
        <w:t>así</w:t>
      </w:r>
      <w:r w:rsidR="001019A0" w:rsidRPr="009923D8">
        <w:rPr>
          <w:sz w:val="24"/>
        </w:rPr>
        <w:t xml:space="preserve"> </w:t>
      </w:r>
      <w:r w:rsidRPr="009923D8">
        <w:rPr>
          <w:sz w:val="24"/>
        </w:rPr>
        <w:t>como</w:t>
      </w:r>
      <w:r w:rsidR="001019A0" w:rsidRPr="009923D8">
        <w:rPr>
          <w:sz w:val="24"/>
        </w:rPr>
        <w:t xml:space="preserve"> </w:t>
      </w:r>
      <w:r w:rsidRPr="009923D8">
        <w:rPr>
          <w:sz w:val="24"/>
        </w:rPr>
        <w:t>el</w:t>
      </w:r>
      <w:r w:rsidR="001019A0" w:rsidRPr="009923D8">
        <w:rPr>
          <w:sz w:val="24"/>
        </w:rPr>
        <w:t xml:space="preserve"> </w:t>
      </w:r>
      <w:r w:rsidRPr="009923D8">
        <w:rPr>
          <w:sz w:val="24"/>
        </w:rPr>
        <w:t>puntaje</w:t>
      </w:r>
      <w:r w:rsidR="001019A0" w:rsidRPr="009923D8">
        <w:rPr>
          <w:sz w:val="24"/>
        </w:rPr>
        <w:t xml:space="preserve"> </w:t>
      </w:r>
      <w:r w:rsidRPr="009923D8">
        <w:rPr>
          <w:sz w:val="24"/>
        </w:rPr>
        <w:t>obtenido</w:t>
      </w:r>
      <w:r w:rsidR="001019A0" w:rsidRPr="009923D8">
        <w:rPr>
          <w:sz w:val="24"/>
        </w:rPr>
        <w:t xml:space="preserve"> </w:t>
      </w:r>
      <w:r w:rsidRPr="009923D8">
        <w:rPr>
          <w:sz w:val="24"/>
        </w:rPr>
        <w:t>en</w:t>
      </w:r>
      <w:r w:rsidR="001019A0" w:rsidRPr="009923D8">
        <w:rPr>
          <w:sz w:val="24"/>
        </w:rPr>
        <w:t xml:space="preserve"> </w:t>
      </w:r>
      <w:r w:rsidRPr="009923D8">
        <w:rPr>
          <w:sz w:val="24"/>
        </w:rPr>
        <w:t>los</w:t>
      </w:r>
      <w:r w:rsidR="001019A0" w:rsidRPr="009923D8">
        <w:rPr>
          <w:sz w:val="24"/>
        </w:rPr>
        <w:t xml:space="preserve"> </w:t>
      </w:r>
      <w:r w:rsidRPr="009923D8">
        <w:rPr>
          <w:sz w:val="24"/>
        </w:rPr>
        <w:t>diferentes</w:t>
      </w:r>
      <w:r w:rsidR="001019A0" w:rsidRPr="009923D8">
        <w:rPr>
          <w:sz w:val="24"/>
        </w:rPr>
        <w:t xml:space="preserve"> </w:t>
      </w:r>
      <w:r w:rsidRPr="009923D8">
        <w:rPr>
          <w:sz w:val="24"/>
        </w:rPr>
        <w:t>indicadores</w:t>
      </w:r>
      <w:r w:rsidR="001019A0" w:rsidRPr="009923D8">
        <w:rPr>
          <w:sz w:val="24"/>
        </w:rPr>
        <w:t xml:space="preserve"> </w:t>
      </w:r>
      <w:r w:rsidRPr="009923D8">
        <w:rPr>
          <w:sz w:val="24"/>
        </w:rPr>
        <w:t>por</w:t>
      </w:r>
      <w:r w:rsidR="001019A0" w:rsidRPr="009923D8">
        <w:rPr>
          <w:sz w:val="24"/>
        </w:rPr>
        <w:t xml:space="preserve"> </w:t>
      </w:r>
      <w:r w:rsidRPr="009923D8">
        <w:rPr>
          <w:sz w:val="24"/>
        </w:rPr>
        <w:t>las</w:t>
      </w:r>
      <w:r w:rsidR="001019A0" w:rsidRPr="009923D8">
        <w:rPr>
          <w:sz w:val="24"/>
        </w:rPr>
        <w:t xml:space="preserve"> </w:t>
      </w:r>
      <w:r w:rsidRPr="009923D8">
        <w:rPr>
          <w:sz w:val="24"/>
        </w:rPr>
        <w:t>universidades</w:t>
      </w:r>
      <w:r w:rsidR="001019A0" w:rsidRPr="009923D8">
        <w:rPr>
          <w:sz w:val="24"/>
        </w:rPr>
        <w:t xml:space="preserve"> </w:t>
      </w:r>
      <w:r w:rsidRPr="009923D8">
        <w:rPr>
          <w:sz w:val="24"/>
        </w:rPr>
        <w:t>en</w:t>
      </w:r>
      <w:r w:rsidR="001019A0" w:rsidRPr="009923D8">
        <w:rPr>
          <w:sz w:val="24"/>
        </w:rPr>
        <w:t xml:space="preserve"> </w:t>
      </w:r>
      <w:r w:rsidRPr="009923D8">
        <w:rPr>
          <w:sz w:val="24"/>
        </w:rPr>
        <w:t>los</w:t>
      </w:r>
      <w:r w:rsidR="001019A0" w:rsidRPr="009923D8">
        <w:rPr>
          <w:sz w:val="24"/>
        </w:rPr>
        <w:t xml:space="preserve"> </w:t>
      </w:r>
      <w:r w:rsidR="00BB21BA">
        <w:rPr>
          <w:sz w:val="24"/>
        </w:rPr>
        <w:t xml:space="preserve">primeros </w:t>
      </w:r>
      <w:r w:rsidRPr="009923D8">
        <w:rPr>
          <w:sz w:val="24"/>
        </w:rPr>
        <w:t>lugares</w:t>
      </w:r>
      <w:r w:rsidR="00E019A2" w:rsidRPr="009923D8">
        <w:rPr>
          <w:sz w:val="24"/>
        </w:rPr>
        <w:t>.</w:t>
      </w:r>
    </w:p>
    <w:p w14:paraId="07E83E3F" w14:textId="2FE7F4D8" w:rsidR="00B43307" w:rsidRDefault="00B43307" w:rsidP="00B43307">
      <w:pPr>
        <w:spacing w:after="0" w:line="240" w:lineRule="auto"/>
        <w:jc w:val="both"/>
        <w:rPr>
          <w:sz w:val="24"/>
          <w:szCs w:val="24"/>
        </w:rPr>
      </w:pPr>
    </w:p>
    <w:p w14:paraId="70A8D869" w14:textId="18831B19" w:rsidR="00B43307" w:rsidRDefault="00B43307" w:rsidP="00B43307">
      <w:pPr>
        <w:spacing w:after="0" w:line="240" w:lineRule="auto"/>
        <w:jc w:val="both"/>
        <w:rPr>
          <w:sz w:val="24"/>
          <w:szCs w:val="24"/>
        </w:rPr>
      </w:pPr>
    </w:p>
    <w:p w14:paraId="78B357BC" w14:textId="1339B658" w:rsidR="00B43307" w:rsidRDefault="00B43307" w:rsidP="00B43307">
      <w:pPr>
        <w:spacing w:after="0" w:line="240" w:lineRule="auto"/>
        <w:jc w:val="both"/>
        <w:rPr>
          <w:sz w:val="24"/>
          <w:szCs w:val="24"/>
        </w:rPr>
      </w:pPr>
    </w:p>
    <w:p w14:paraId="281508F0" w14:textId="4A04B727" w:rsidR="00B43307" w:rsidRDefault="00B43307" w:rsidP="00B43307">
      <w:pPr>
        <w:spacing w:after="0" w:line="240" w:lineRule="auto"/>
        <w:jc w:val="both"/>
        <w:rPr>
          <w:sz w:val="24"/>
          <w:szCs w:val="24"/>
        </w:rPr>
      </w:pPr>
    </w:p>
    <w:p w14:paraId="31F33673" w14:textId="5A7CA71A" w:rsidR="00B43307" w:rsidRDefault="00B43307" w:rsidP="00B43307">
      <w:pPr>
        <w:spacing w:after="0" w:line="240" w:lineRule="auto"/>
        <w:jc w:val="both"/>
        <w:rPr>
          <w:sz w:val="24"/>
          <w:szCs w:val="24"/>
        </w:rPr>
      </w:pPr>
    </w:p>
    <w:p w14:paraId="7B237BAA" w14:textId="1B4C2631" w:rsidR="00B43307" w:rsidRDefault="00B43307" w:rsidP="00B43307">
      <w:pPr>
        <w:spacing w:after="0" w:line="240" w:lineRule="auto"/>
        <w:jc w:val="both"/>
        <w:rPr>
          <w:sz w:val="24"/>
          <w:szCs w:val="24"/>
        </w:rPr>
      </w:pPr>
    </w:p>
    <w:p w14:paraId="5361DBF9" w14:textId="6C40C5CF" w:rsidR="00B43307" w:rsidRDefault="00B43307" w:rsidP="00B43307">
      <w:pPr>
        <w:spacing w:after="0" w:line="240" w:lineRule="auto"/>
        <w:jc w:val="both"/>
        <w:rPr>
          <w:sz w:val="24"/>
          <w:szCs w:val="24"/>
        </w:rPr>
      </w:pPr>
    </w:p>
    <w:p w14:paraId="0BF174B0" w14:textId="4916395C" w:rsidR="00B43307" w:rsidRDefault="00B43307" w:rsidP="00B43307">
      <w:pPr>
        <w:spacing w:after="0" w:line="240" w:lineRule="auto"/>
        <w:jc w:val="both"/>
        <w:rPr>
          <w:sz w:val="24"/>
          <w:szCs w:val="24"/>
        </w:rPr>
      </w:pPr>
    </w:p>
    <w:p w14:paraId="647EF21B" w14:textId="77777777" w:rsidR="004B6042" w:rsidRPr="009923D8" w:rsidRDefault="004B6042" w:rsidP="008908CD">
      <w:pPr>
        <w:spacing w:after="0" w:line="240" w:lineRule="auto"/>
        <w:rPr>
          <w:sz w:val="20"/>
          <w:szCs w:val="20"/>
        </w:rPr>
      </w:pPr>
    </w:p>
    <w:tbl>
      <w:tblPr>
        <w:tblW w:w="9710" w:type="dxa"/>
        <w:jc w:val="center"/>
        <w:tblCellMar>
          <w:left w:w="70" w:type="dxa"/>
          <w:right w:w="70" w:type="dxa"/>
        </w:tblCellMar>
        <w:tblLook w:val="04A0" w:firstRow="1" w:lastRow="0" w:firstColumn="1" w:lastColumn="0" w:noHBand="0" w:noVBand="1"/>
      </w:tblPr>
      <w:tblGrid>
        <w:gridCol w:w="9710"/>
      </w:tblGrid>
      <w:tr w:rsidR="004B6042" w:rsidRPr="009923D8" w14:paraId="262BC4F6" w14:textId="77777777" w:rsidTr="008F4C26">
        <w:trPr>
          <w:trHeight w:val="372"/>
          <w:jc w:val="center"/>
        </w:trPr>
        <w:tc>
          <w:tcPr>
            <w:tcW w:w="9710" w:type="dxa"/>
            <w:shd w:val="clear" w:color="auto" w:fill="auto"/>
            <w:noWrap/>
            <w:vAlign w:val="center"/>
          </w:tcPr>
          <w:p w14:paraId="751AF4BC" w14:textId="4FFC4001" w:rsidR="00AB1CF1" w:rsidRPr="009923D8" w:rsidRDefault="00AB1CF1" w:rsidP="001631CC">
            <w:pPr>
              <w:spacing w:after="0" w:line="240" w:lineRule="auto"/>
              <w:jc w:val="center"/>
              <w:rPr>
                <w:rFonts w:ascii="Calibri" w:eastAsia="Times New Roman" w:hAnsi="Calibri" w:cs="Times New Roman"/>
                <w:b/>
                <w:color w:val="050505"/>
                <w:sz w:val="20"/>
                <w:szCs w:val="24"/>
                <w:lang w:eastAsia="es-MX"/>
              </w:rPr>
            </w:pPr>
            <w:r w:rsidRPr="009923D8">
              <w:rPr>
                <w:rFonts w:ascii="Calibri" w:eastAsia="Times New Roman" w:hAnsi="Calibri" w:cs="Times New Roman"/>
                <w:b/>
                <w:color w:val="050505"/>
                <w:sz w:val="20"/>
                <w:szCs w:val="24"/>
                <w:lang w:eastAsia="es-MX"/>
              </w:rPr>
              <w:t>Gráfic</w:t>
            </w:r>
            <w:r w:rsidR="00A535A0" w:rsidRPr="009923D8">
              <w:rPr>
                <w:rFonts w:ascii="Calibri" w:eastAsia="Times New Roman" w:hAnsi="Calibri" w:cs="Times New Roman"/>
                <w:b/>
                <w:color w:val="050505"/>
                <w:sz w:val="20"/>
                <w:szCs w:val="24"/>
                <w:lang w:eastAsia="es-MX"/>
              </w:rPr>
              <w:t>o</w:t>
            </w:r>
            <w:r w:rsidR="001019A0" w:rsidRPr="009923D8">
              <w:rPr>
                <w:rFonts w:ascii="Calibri" w:eastAsia="Times New Roman" w:hAnsi="Calibri" w:cs="Times New Roman"/>
                <w:b/>
                <w:color w:val="050505"/>
                <w:sz w:val="20"/>
                <w:szCs w:val="24"/>
                <w:lang w:eastAsia="es-MX"/>
              </w:rPr>
              <w:t xml:space="preserve"> </w:t>
            </w:r>
            <w:r w:rsidR="00B75C1E" w:rsidRPr="009923D8">
              <w:rPr>
                <w:rFonts w:ascii="Calibri" w:eastAsia="Times New Roman" w:hAnsi="Calibri" w:cs="Times New Roman"/>
                <w:b/>
                <w:color w:val="050505"/>
                <w:sz w:val="20"/>
                <w:szCs w:val="24"/>
                <w:lang w:eastAsia="es-MX"/>
              </w:rPr>
              <w:t>1</w:t>
            </w:r>
            <w:r w:rsidRPr="009923D8">
              <w:rPr>
                <w:rFonts w:ascii="Calibri" w:eastAsia="Times New Roman" w:hAnsi="Calibri" w:cs="Times New Roman"/>
                <w:b/>
                <w:color w:val="050505"/>
                <w:sz w:val="20"/>
                <w:szCs w:val="24"/>
                <w:lang w:eastAsia="es-MX"/>
              </w:rPr>
              <w:t>.</w:t>
            </w:r>
            <w:r w:rsidR="001019A0" w:rsidRPr="009923D8">
              <w:rPr>
                <w:rFonts w:ascii="Calibri" w:eastAsia="Times New Roman" w:hAnsi="Calibri" w:cs="Times New Roman"/>
                <w:b/>
                <w:color w:val="050505"/>
                <w:sz w:val="20"/>
                <w:szCs w:val="24"/>
                <w:lang w:eastAsia="es-MX"/>
              </w:rPr>
              <w:t xml:space="preserve"> </w:t>
            </w:r>
            <w:proofErr w:type="gramStart"/>
            <w:r w:rsidRPr="009923D8">
              <w:rPr>
                <w:rFonts w:ascii="Calibri" w:eastAsia="Times New Roman" w:hAnsi="Calibri" w:cs="Times New Roman"/>
                <w:b/>
                <w:color w:val="050505"/>
                <w:sz w:val="20"/>
                <w:szCs w:val="24"/>
                <w:lang w:eastAsia="es-MX"/>
              </w:rPr>
              <w:t>Total</w:t>
            </w:r>
            <w:proofErr w:type="gramEnd"/>
            <w:r w:rsidR="001019A0" w:rsidRPr="009923D8">
              <w:rPr>
                <w:rFonts w:ascii="Calibri" w:eastAsia="Times New Roman" w:hAnsi="Calibri" w:cs="Times New Roman"/>
                <w:b/>
                <w:color w:val="050505"/>
                <w:sz w:val="20"/>
                <w:szCs w:val="24"/>
                <w:lang w:eastAsia="es-MX"/>
              </w:rPr>
              <w:t xml:space="preserve"> </w:t>
            </w:r>
            <w:r w:rsidRPr="009923D8">
              <w:rPr>
                <w:rFonts w:ascii="Calibri" w:eastAsia="Times New Roman" w:hAnsi="Calibri" w:cs="Times New Roman"/>
                <w:b/>
                <w:color w:val="050505"/>
                <w:sz w:val="20"/>
                <w:szCs w:val="24"/>
                <w:lang w:eastAsia="es-MX"/>
              </w:rPr>
              <w:t>de</w:t>
            </w:r>
            <w:r w:rsidR="001019A0" w:rsidRPr="009923D8">
              <w:rPr>
                <w:rFonts w:ascii="Calibri" w:eastAsia="Times New Roman" w:hAnsi="Calibri" w:cs="Times New Roman"/>
                <w:b/>
                <w:color w:val="050505"/>
                <w:sz w:val="20"/>
                <w:szCs w:val="24"/>
                <w:lang w:eastAsia="es-MX"/>
              </w:rPr>
              <w:t xml:space="preserve"> </w:t>
            </w:r>
            <w:r w:rsidRPr="009923D8">
              <w:rPr>
                <w:rFonts w:ascii="Calibri" w:eastAsia="Times New Roman" w:hAnsi="Calibri" w:cs="Times New Roman"/>
                <w:b/>
                <w:color w:val="050505"/>
                <w:sz w:val="20"/>
                <w:szCs w:val="24"/>
                <w:lang w:eastAsia="es-MX"/>
              </w:rPr>
              <w:t>universidades</w:t>
            </w:r>
            <w:r w:rsidR="001019A0" w:rsidRPr="009923D8">
              <w:rPr>
                <w:rFonts w:ascii="Calibri" w:eastAsia="Times New Roman" w:hAnsi="Calibri" w:cs="Times New Roman"/>
                <w:b/>
                <w:color w:val="050505"/>
                <w:sz w:val="20"/>
                <w:szCs w:val="24"/>
                <w:lang w:eastAsia="es-MX"/>
              </w:rPr>
              <w:t xml:space="preserve"> </w:t>
            </w:r>
            <w:r w:rsidR="00A535A0" w:rsidRPr="009923D8">
              <w:rPr>
                <w:rFonts w:ascii="Calibri" w:eastAsia="Times New Roman" w:hAnsi="Calibri" w:cs="Times New Roman"/>
                <w:b/>
                <w:color w:val="050505"/>
                <w:sz w:val="20"/>
                <w:szCs w:val="24"/>
                <w:lang w:eastAsia="es-MX"/>
              </w:rPr>
              <w:t xml:space="preserve">de </w:t>
            </w:r>
            <w:r w:rsidR="001631CC" w:rsidRPr="009923D8">
              <w:rPr>
                <w:rFonts w:ascii="Calibri" w:eastAsia="Times New Roman" w:hAnsi="Calibri" w:cs="Times New Roman"/>
                <w:b/>
                <w:color w:val="050505"/>
                <w:sz w:val="20"/>
                <w:szCs w:val="24"/>
                <w:lang w:eastAsia="es-MX"/>
              </w:rPr>
              <w:t xml:space="preserve">América Latina </w:t>
            </w:r>
            <w:r w:rsidRPr="009923D8">
              <w:rPr>
                <w:rFonts w:ascii="Calibri" w:eastAsia="Times New Roman" w:hAnsi="Calibri" w:cs="Times New Roman"/>
                <w:b/>
                <w:color w:val="050505"/>
                <w:sz w:val="20"/>
                <w:szCs w:val="24"/>
                <w:lang w:eastAsia="es-MX"/>
              </w:rPr>
              <w:t>en</w:t>
            </w:r>
            <w:r w:rsidR="001019A0" w:rsidRPr="009923D8">
              <w:rPr>
                <w:rFonts w:ascii="Calibri" w:eastAsia="Times New Roman" w:hAnsi="Calibri" w:cs="Times New Roman"/>
                <w:b/>
                <w:color w:val="050505"/>
                <w:sz w:val="20"/>
                <w:szCs w:val="24"/>
                <w:lang w:eastAsia="es-MX"/>
              </w:rPr>
              <w:t xml:space="preserve"> </w:t>
            </w:r>
            <w:r w:rsidRPr="009923D8">
              <w:rPr>
                <w:rFonts w:ascii="Calibri" w:eastAsia="Times New Roman" w:hAnsi="Calibri" w:cs="Times New Roman"/>
                <w:b/>
                <w:color w:val="050505"/>
                <w:sz w:val="20"/>
                <w:szCs w:val="24"/>
                <w:lang w:eastAsia="es-MX"/>
              </w:rPr>
              <w:t>el</w:t>
            </w:r>
            <w:r w:rsidR="001019A0" w:rsidRPr="009923D8">
              <w:rPr>
                <w:rFonts w:ascii="Calibri" w:eastAsia="Times New Roman" w:hAnsi="Calibri" w:cs="Times New Roman"/>
                <w:b/>
                <w:color w:val="050505"/>
                <w:sz w:val="20"/>
                <w:szCs w:val="24"/>
                <w:lang w:eastAsia="es-MX"/>
              </w:rPr>
              <w:t xml:space="preserve"> </w:t>
            </w:r>
            <w:r w:rsidR="00994DE8" w:rsidRPr="000C1B51">
              <w:rPr>
                <w:rFonts w:ascii="Calibri" w:eastAsia="Times New Roman" w:hAnsi="Calibri" w:cs="Times New Roman"/>
                <w:b/>
                <w:i/>
                <w:color w:val="050505"/>
                <w:sz w:val="20"/>
                <w:szCs w:val="24"/>
                <w:lang w:eastAsia="es-MX"/>
              </w:rPr>
              <w:t>Ranking</w:t>
            </w:r>
            <w:r w:rsidR="008C5F95" w:rsidRPr="000C1B51">
              <w:rPr>
                <w:rFonts w:ascii="Calibri" w:eastAsia="Times New Roman" w:hAnsi="Calibri" w:cs="Times New Roman"/>
                <w:b/>
                <w:i/>
                <w:color w:val="050505"/>
                <w:sz w:val="20"/>
                <w:szCs w:val="24"/>
                <w:lang w:eastAsia="es-MX"/>
              </w:rPr>
              <w:t xml:space="preserve"> Mundial</w:t>
            </w:r>
            <w:r w:rsidR="001019A0" w:rsidRPr="000C1B51">
              <w:rPr>
                <w:rFonts w:ascii="Calibri" w:eastAsia="Times New Roman" w:hAnsi="Calibri" w:cs="Times New Roman"/>
                <w:b/>
                <w:i/>
                <w:color w:val="050505"/>
                <w:sz w:val="20"/>
                <w:szCs w:val="24"/>
                <w:lang w:eastAsia="es-MX"/>
              </w:rPr>
              <w:t xml:space="preserve"> </w:t>
            </w:r>
            <w:r w:rsidRPr="000C1B51">
              <w:rPr>
                <w:rFonts w:ascii="Calibri" w:eastAsia="Times New Roman" w:hAnsi="Calibri" w:cs="Times New Roman"/>
                <w:b/>
                <w:i/>
                <w:color w:val="050505"/>
                <w:sz w:val="20"/>
                <w:szCs w:val="24"/>
                <w:lang w:eastAsia="es-MX"/>
              </w:rPr>
              <w:t>THE</w:t>
            </w:r>
            <w:r w:rsidR="001019A0" w:rsidRPr="000C1B51">
              <w:rPr>
                <w:rFonts w:ascii="Calibri" w:eastAsia="Times New Roman" w:hAnsi="Calibri" w:cs="Times New Roman"/>
                <w:b/>
                <w:i/>
                <w:color w:val="050505"/>
                <w:sz w:val="20"/>
                <w:szCs w:val="24"/>
                <w:lang w:eastAsia="es-MX"/>
              </w:rPr>
              <w:t xml:space="preserve"> </w:t>
            </w:r>
            <w:r w:rsidR="001631CC" w:rsidRPr="000C1B51">
              <w:rPr>
                <w:rFonts w:ascii="Calibri" w:eastAsia="Times New Roman" w:hAnsi="Calibri" w:cs="Times New Roman"/>
                <w:b/>
                <w:i/>
                <w:color w:val="050505"/>
                <w:sz w:val="20"/>
                <w:szCs w:val="24"/>
                <w:lang w:eastAsia="es-MX"/>
              </w:rPr>
              <w:t>por Áreas del Conocimiento</w:t>
            </w:r>
            <w:r w:rsidR="001019A0" w:rsidRPr="000C1B51">
              <w:rPr>
                <w:rFonts w:ascii="Calibri" w:eastAsia="Times New Roman" w:hAnsi="Calibri" w:cs="Times New Roman"/>
                <w:b/>
                <w:i/>
                <w:color w:val="050505"/>
                <w:sz w:val="20"/>
                <w:szCs w:val="24"/>
                <w:lang w:eastAsia="es-MX"/>
              </w:rPr>
              <w:t xml:space="preserve"> </w:t>
            </w:r>
            <w:r w:rsidRPr="000C1B51">
              <w:rPr>
                <w:rFonts w:ascii="Calibri" w:eastAsia="Times New Roman" w:hAnsi="Calibri" w:cs="Times New Roman"/>
                <w:b/>
                <w:i/>
                <w:color w:val="050505"/>
                <w:sz w:val="20"/>
                <w:szCs w:val="24"/>
                <w:lang w:eastAsia="es-MX"/>
              </w:rPr>
              <w:t>202</w:t>
            </w:r>
            <w:r w:rsidR="00AA64D5" w:rsidRPr="000C1B51">
              <w:rPr>
                <w:rFonts w:ascii="Calibri" w:eastAsia="Times New Roman" w:hAnsi="Calibri" w:cs="Times New Roman"/>
                <w:b/>
                <w:i/>
                <w:color w:val="050505"/>
                <w:sz w:val="20"/>
                <w:szCs w:val="24"/>
                <w:lang w:eastAsia="es-MX"/>
              </w:rPr>
              <w:t>2</w:t>
            </w:r>
            <w:r w:rsidRPr="000C1B51">
              <w:rPr>
                <w:rFonts w:ascii="Calibri" w:eastAsia="Times New Roman" w:hAnsi="Calibri" w:cs="Times New Roman"/>
                <w:b/>
                <w:color w:val="050505"/>
                <w:sz w:val="20"/>
                <w:szCs w:val="24"/>
                <w:lang w:eastAsia="es-MX"/>
              </w:rPr>
              <w:t>.</w:t>
            </w:r>
          </w:p>
        </w:tc>
      </w:tr>
      <w:tr w:rsidR="004B6042" w:rsidRPr="009923D8" w14:paraId="6050EE15" w14:textId="77777777" w:rsidTr="008F4C26">
        <w:trPr>
          <w:trHeight w:val="2341"/>
          <w:jc w:val="center"/>
        </w:trPr>
        <w:tc>
          <w:tcPr>
            <w:tcW w:w="9710" w:type="dxa"/>
            <w:shd w:val="clear" w:color="auto" w:fill="auto"/>
            <w:noWrap/>
            <w:vAlign w:val="center"/>
          </w:tcPr>
          <w:p w14:paraId="782FE429" w14:textId="312F4532" w:rsidR="004B6042" w:rsidRPr="009923D8" w:rsidRDefault="001631CC" w:rsidP="008908CD">
            <w:pPr>
              <w:spacing w:after="0" w:line="240" w:lineRule="auto"/>
              <w:jc w:val="center"/>
              <w:rPr>
                <w:rFonts w:ascii="Calibri" w:eastAsia="Times New Roman" w:hAnsi="Calibri" w:cs="Times New Roman"/>
                <w:b/>
                <w:color w:val="050505"/>
                <w:sz w:val="16"/>
                <w:szCs w:val="18"/>
                <w:lang w:eastAsia="es-MX"/>
              </w:rPr>
            </w:pPr>
            <w:r w:rsidRPr="009923D8">
              <w:rPr>
                <w:noProof/>
                <w:lang w:eastAsia="es-MX"/>
              </w:rPr>
              <w:lastRenderedPageBreak/>
              <w:drawing>
                <wp:inline distT="0" distB="0" distL="0" distR="0" wp14:anchorId="7D7E561E" wp14:editId="72A02B34">
                  <wp:extent cx="6076950" cy="193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856F9C2" w14:textId="77777777" w:rsidR="00BA4B05" w:rsidRPr="009923D8" w:rsidRDefault="00BA4B05" w:rsidP="00BA4B05">
      <w:pPr>
        <w:spacing w:after="0" w:line="240" w:lineRule="auto"/>
        <w:jc w:val="both"/>
        <w:rPr>
          <w:sz w:val="24"/>
        </w:rPr>
      </w:pPr>
    </w:p>
    <w:tbl>
      <w:tblPr>
        <w:tblW w:w="11427" w:type="dxa"/>
        <w:jc w:val="center"/>
        <w:tblCellMar>
          <w:left w:w="70" w:type="dxa"/>
          <w:right w:w="70" w:type="dxa"/>
        </w:tblCellMar>
        <w:tblLook w:val="04A0" w:firstRow="1" w:lastRow="0" w:firstColumn="1" w:lastColumn="0" w:noHBand="0" w:noVBand="1"/>
      </w:tblPr>
      <w:tblGrid>
        <w:gridCol w:w="801"/>
        <w:gridCol w:w="3452"/>
        <w:gridCol w:w="834"/>
        <w:gridCol w:w="1044"/>
        <w:gridCol w:w="841"/>
        <w:gridCol w:w="1126"/>
        <w:gridCol w:w="850"/>
        <w:gridCol w:w="1295"/>
        <w:gridCol w:w="1173"/>
        <w:gridCol w:w="11"/>
      </w:tblGrid>
      <w:tr w:rsidR="00BA4B05" w:rsidRPr="009923D8" w14:paraId="44BD7FB1" w14:textId="77777777" w:rsidTr="00530B4D">
        <w:trPr>
          <w:trHeight w:val="298"/>
          <w:tblHeader/>
          <w:jc w:val="center"/>
        </w:trPr>
        <w:tc>
          <w:tcPr>
            <w:tcW w:w="11427" w:type="dxa"/>
            <w:gridSpan w:val="10"/>
            <w:tcBorders>
              <w:top w:val="nil"/>
              <w:bottom w:val="single" w:sz="4" w:space="0" w:color="auto"/>
              <w:right w:val="nil"/>
            </w:tcBorders>
            <w:shd w:val="clear" w:color="auto" w:fill="auto"/>
            <w:vAlign w:val="center"/>
            <w:hideMark/>
          </w:tcPr>
          <w:p w14:paraId="5BB8345B" w14:textId="509F20CB" w:rsidR="00BA4B05" w:rsidRPr="009923D8" w:rsidRDefault="00BA4B05" w:rsidP="00BA4B05">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3.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w:t>
            </w:r>
            <w:bookmarkStart w:id="1" w:name="_Hlk55377464"/>
            <w:r w:rsidRPr="009923D8">
              <w:rPr>
                <w:rFonts w:ascii="Calibri" w:eastAsia="Times New Roman" w:hAnsi="Calibri" w:cs="Calibri"/>
                <w:b/>
                <w:bCs/>
                <w:color w:val="000000"/>
                <w:sz w:val="20"/>
                <w:szCs w:val="20"/>
                <w:lang w:eastAsia="es-MX"/>
              </w:rPr>
              <w:t>Artes y Humanidades</w:t>
            </w:r>
            <w:bookmarkEnd w:id="1"/>
            <w:r w:rsidRPr="009923D8">
              <w:rPr>
                <w:rFonts w:ascii="Calibri" w:eastAsia="Times New Roman" w:hAnsi="Calibri" w:cs="Calibri"/>
                <w:b/>
                <w:bCs/>
                <w:color w:val="000000"/>
                <w:sz w:val="20"/>
                <w:szCs w:val="20"/>
                <w:lang w:eastAsia="es-MX"/>
              </w:rPr>
              <w:t xml:space="preserve">,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2E5F00DA" w14:textId="77777777" w:rsidTr="00CA140C">
        <w:trPr>
          <w:gridAfter w:val="1"/>
          <w:wAfter w:w="11" w:type="dxa"/>
          <w:trHeight w:val="477"/>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34D89413"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Posición</w:t>
            </w:r>
          </w:p>
        </w:tc>
        <w:tc>
          <w:tcPr>
            <w:tcW w:w="3452" w:type="dxa"/>
            <w:tcBorders>
              <w:top w:val="nil"/>
              <w:left w:val="nil"/>
              <w:bottom w:val="single" w:sz="4" w:space="0" w:color="auto"/>
              <w:right w:val="single" w:sz="4" w:space="0" w:color="auto"/>
            </w:tcBorders>
            <w:shd w:val="clear" w:color="auto" w:fill="BDD6EE" w:themeFill="accent1" w:themeFillTint="66"/>
            <w:vAlign w:val="center"/>
            <w:hideMark/>
          </w:tcPr>
          <w:p w14:paraId="73B57085"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834" w:type="dxa"/>
            <w:tcBorders>
              <w:top w:val="nil"/>
              <w:left w:val="nil"/>
              <w:bottom w:val="single" w:sz="4" w:space="0" w:color="auto"/>
              <w:right w:val="single" w:sz="4" w:space="0" w:color="auto"/>
            </w:tcBorders>
            <w:shd w:val="clear" w:color="000000" w:fill="BDD6EE"/>
            <w:vAlign w:val="center"/>
            <w:hideMark/>
          </w:tcPr>
          <w:p w14:paraId="12AA936F"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34E6B93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125BDC5B"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6921481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850" w:type="dxa"/>
            <w:tcBorders>
              <w:top w:val="nil"/>
              <w:left w:val="nil"/>
              <w:bottom w:val="single" w:sz="4" w:space="0" w:color="auto"/>
              <w:right w:val="single" w:sz="4" w:space="0" w:color="auto"/>
            </w:tcBorders>
            <w:shd w:val="clear" w:color="000000" w:fill="BDD6EE"/>
            <w:vAlign w:val="center"/>
            <w:hideMark/>
          </w:tcPr>
          <w:p w14:paraId="3CD709DF"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20A28B5A"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16C8BF49"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C857A9" w:rsidRPr="009923D8" w14:paraId="7736B3EB" w14:textId="77777777" w:rsidTr="002571BD">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DB080EB" w14:textId="6CFCADC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126–150</w:t>
            </w:r>
          </w:p>
        </w:tc>
        <w:tc>
          <w:tcPr>
            <w:tcW w:w="3452" w:type="dxa"/>
            <w:tcBorders>
              <w:top w:val="nil"/>
              <w:left w:val="nil"/>
              <w:bottom w:val="single" w:sz="4" w:space="0" w:color="auto"/>
              <w:right w:val="single" w:sz="4" w:space="0" w:color="auto"/>
            </w:tcBorders>
            <w:shd w:val="clear" w:color="auto" w:fill="auto"/>
            <w:noWrap/>
            <w:vAlign w:val="center"/>
          </w:tcPr>
          <w:p w14:paraId="474E630E" w14:textId="730892ED"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São Paulo</w:t>
            </w:r>
          </w:p>
        </w:tc>
        <w:tc>
          <w:tcPr>
            <w:tcW w:w="834" w:type="dxa"/>
            <w:tcBorders>
              <w:top w:val="nil"/>
              <w:left w:val="nil"/>
              <w:bottom w:val="single" w:sz="4" w:space="0" w:color="auto"/>
              <w:right w:val="single" w:sz="4" w:space="0" w:color="auto"/>
            </w:tcBorders>
            <w:shd w:val="clear" w:color="auto" w:fill="auto"/>
            <w:vAlign w:val="center"/>
          </w:tcPr>
          <w:p w14:paraId="253AE5F5" w14:textId="3EB6011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5F94A19F" w14:textId="4F4930B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38.7–42.3</w:t>
            </w:r>
          </w:p>
        </w:tc>
        <w:tc>
          <w:tcPr>
            <w:tcW w:w="841" w:type="dxa"/>
            <w:tcBorders>
              <w:top w:val="nil"/>
              <w:left w:val="nil"/>
              <w:bottom w:val="single" w:sz="4" w:space="0" w:color="auto"/>
              <w:right w:val="single" w:sz="4" w:space="0" w:color="auto"/>
            </w:tcBorders>
            <w:shd w:val="clear" w:color="auto" w:fill="auto"/>
            <w:noWrap/>
            <w:vAlign w:val="center"/>
          </w:tcPr>
          <w:p w14:paraId="640944C0" w14:textId="65A153A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47.70</w:t>
            </w:r>
          </w:p>
        </w:tc>
        <w:tc>
          <w:tcPr>
            <w:tcW w:w="1126" w:type="dxa"/>
            <w:tcBorders>
              <w:top w:val="nil"/>
              <w:left w:val="nil"/>
              <w:bottom w:val="single" w:sz="4" w:space="0" w:color="auto"/>
              <w:right w:val="single" w:sz="4" w:space="0" w:color="auto"/>
            </w:tcBorders>
            <w:shd w:val="clear" w:color="auto" w:fill="auto"/>
            <w:noWrap/>
            <w:vAlign w:val="center"/>
          </w:tcPr>
          <w:p w14:paraId="529F5A7B" w14:textId="4359B5F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33.90</w:t>
            </w:r>
          </w:p>
        </w:tc>
        <w:tc>
          <w:tcPr>
            <w:tcW w:w="850" w:type="dxa"/>
            <w:tcBorders>
              <w:top w:val="nil"/>
              <w:left w:val="nil"/>
              <w:bottom w:val="single" w:sz="4" w:space="0" w:color="auto"/>
              <w:right w:val="single" w:sz="4" w:space="0" w:color="auto"/>
            </w:tcBorders>
            <w:shd w:val="clear" w:color="auto" w:fill="auto"/>
            <w:vAlign w:val="center"/>
          </w:tcPr>
          <w:p w14:paraId="465F0DA1" w14:textId="6A6E45A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35.20</w:t>
            </w:r>
          </w:p>
        </w:tc>
        <w:tc>
          <w:tcPr>
            <w:tcW w:w="1295" w:type="dxa"/>
            <w:tcBorders>
              <w:top w:val="nil"/>
              <w:left w:val="nil"/>
              <w:bottom w:val="single" w:sz="4" w:space="0" w:color="auto"/>
              <w:right w:val="single" w:sz="4" w:space="0" w:color="auto"/>
            </w:tcBorders>
            <w:shd w:val="clear" w:color="auto" w:fill="auto"/>
            <w:noWrap/>
            <w:vAlign w:val="center"/>
          </w:tcPr>
          <w:p w14:paraId="479AB760" w14:textId="236A483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23.80</w:t>
            </w:r>
          </w:p>
        </w:tc>
        <w:tc>
          <w:tcPr>
            <w:tcW w:w="1173" w:type="dxa"/>
            <w:tcBorders>
              <w:top w:val="nil"/>
              <w:left w:val="nil"/>
              <w:bottom w:val="single" w:sz="4" w:space="0" w:color="auto"/>
              <w:right w:val="single" w:sz="4" w:space="0" w:color="auto"/>
            </w:tcBorders>
            <w:shd w:val="clear" w:color="auto" w:fill="auto"/>
            <w:noWrap/>
            <w:vAlign w:val="center"/>
          </w:tcPr>
          <w:p w14:paraId="1579A835" w14:textId="3D06703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51.90</w:t>
            </w:r>
          </w:p>
        </w:tc>
      </w:tr>
      <w:tr w:rsidR="00C857A9" w:rsidRPr="00C857A9" w14:paraId="4B5520EC" w14:textId="77777777" w:rsidTr="002571BD">
        <w:trPr>
          <w:gridAfter w:val="1"/>
          <w:wAfter w:w="11" w:type="dxa"/>
          <w:trHeight w:val="298"/>
          <w:jc w:val="center"/>
        </w:trPr>
        <w:tc>
          <w:tcPr>
            <w:tcW w:w="801" w:type="dxa"/>
            <w:tcBorders>
              <w:top w:val="single" w:sz="4" w:space="0" w:color="auto"/>
              <w:left w:val="single" w:sz="4" w:space="0" w:color="auto"/>
              <w:bottom w:val="thinThickSmallGap" w:sz="12" w:space="0" w:color="auto"/>
              <w:right w:val="single" w:sz="4" w:space="0" w:color="auto"/>
            </w:tcBorders>
            <w:shd w:val="clear" w:color="000000" w:fill="E7E6E6"/>
            <w:noWrap/>
            <w:vAlign w:val="center"/>
          </w:tcPr>
          <w:p w14:paraId="08A14732" w14:textId="2DBE0863"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126–150</w:t>
            </w:r>
          </w:p>
        </w:tc>
        <w:tc>
          <w:tcPr>
            <w:tcW w:w="3452" w:type="dxa"/>
            <w:tcBorders>
              <w:top w:val="single" w:sz="4" w:space="0" w:color="auto"/>
              <w:left w:val="nil"/>
              <w:bottom w:val="thinThickSmallGap" w:sz="12" w:space="0" w:color="auto"/>
              <w:right w:val="single" w:sz="4" w:space="0" w:color="auto"/>
            </w:tcBorders>
            <w:shd w:val="clear" w:color="000000" w:fill="E7E6E6"/>
            <w:noWrap/>
            <w:vAlign w:val="center"/>
          </w:tcPr>
          <w:p w14:paraId="2E34F05A" w14:textId="3B766C5B" w:rsidR="00C857A9" w:rsidRPr="00C857A9" w:rsidRDefault="00C857A9" w:rsidP="00C857A9">
            <w:pPr>
              <w:spacing w:after="0" w:line="240" w:lineRule="auto"/>
              <w:rPr>
                <w:rFonts w:eastAsia="Times New Roman" w:cstheme="minorHAnsi"/>
                <w:b/>
                <w:color w:val="000000"/>
                <w:sz w:val="18"/>
                <w:szCs w:val="18"/>
                <w:lang w:eastAsia="es-MX"/>
              </w:rPr>
            </w:pPr>
            <w:r w:rsidRPr="00C857A9">
              <w:rPr>
                <w:rFonts w:cstheme="minorHAnsi"/>
                <w:b/>
                <w:color w:val="000000"/>
                <w:sz w:val="18"/>
                <w:szCs w:val="18"/>
              </w:rPr>
              <w:t>Universidad Nacional Autónoma de México</w:t>
            </w:r>
          </w:p>
        </w:tc>
        <w:tc>
          <w:tcPr>
            <w:tcW w:w="834" w:type="dxa"/>
            <w:tcBorders>
              <w:top w:val="single" w:sz="4" w:space="0" w:color="auto"/>
              <w:left w:val="nil"/>
              <w:bottom w:val="thinThickSmallGap" w:sz="12" w:space="0" w:color="auto"/>
              <w:right w:val="single" w:sz="4" w:space="0" w:color="auto"/>
            </w:tcBorders>
            <w:shd w:val="clear" w:color="000000" w:fill="E7E6E6"/>
            <w:vAlign w:val="center"/>
          </w:tcPr>
          <w:p w14:paraId="3FF58676" w14:textId="157F8F20"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México</w:t>
            </w:r>
          </w:p>
        </w:tc>
        <w:tc>
          <w:tcPr>
            <w:tcW w:w="1044" w:type="dxa"/>
            <w:tcBorders>
              <w:top w:val="single" w:sz="4" w:space="0" w:color="auto"/>
              <w:left w:val="nil"/>
              <w:bottom w:val="thinThickSmallGap" w:sz="12" w:space="0" w:color="auto"/>
              <w:right w:val="single" w:sz="4" w:space="0" w:color="auto"/>
            </w:tcBorders>
            <w:shd w:val="clear" w:color="000000" w:fill="E7E6E6"/>
            <w:noWrap/>
            <w:vAlign w:val="center"/>
          </w:tcPr>
          <w:p w14:paraId="49342792" w14:textId="47B5647B"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38.7–42.3</w:t>
            </w:r>
          </w:p>
        </w:tc>
        <w:tc>
          <w:tcPr>
            <w:tcW w:w="841" w:type="dxa"/>
            <w:tcBorders>
              <w:top w:val="single" w:sz="4" w:space="0" w:color="auto"/>
              <w:left w:val="nil"/>
              <w:bottom w:val="thinThickSmallGap" w:sz="12" w:space="0" w:color="auto"/>
              <w:right w:val="single" w:sz="4" w:space="0" w:color="auto"/>
            </w:tcBorders>
            <w:shd w:val="clear" w:color="000000" w:fill="E7E6E6"/>
            <w:noWrap/>
            <w:vAlign w:val="center"/>
          </w:tcPr>
          <w:p w14:paraId="70DEE98C" w14:textId="6D2BA0D5"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46.90</w:t>
            </w:r>
          </w:p>
        </w:tc>
        <w:tc>
          <w:tcPr>
            <w:tcW w:w="1126" w:type="dxa"/>
            <w:tcBorders>
              <w:top w:val="single" w:sz="4" w:space="0" w:color="auto"/>
              <w:left w:val="nil"/>
              <w:bottom w:val="thinThickSmallGap" w:sz="12" w:space="0" w:color="auto"/>
              <w:right w:val="single" w:sz="4" w:space="0" w:color="auto"/>
            </w:tcBorders>
            <w:shd w:val="clear" w:color="000000" w:fill="E7E6E6"/>
            <w:noWrap/>
            <w:vAlign w:val="center"/>
          </w:tcPr>
          <w:p w14:paraId="32B29413" w14:textId="71D3E394"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36.60</w:t>
            </w:r>
          </w:p>
        </w:tc>
        <w:tc>
          <w:tcPr>
            <w:tcW w:w="850" w:type="dxa"/>
            <w:tcBorders>
              <w:top w:val="single" w:sz="4" w:space="0" w:color="auto"/>
              <w:left w:val="nil"/>
              <w:bottom w:val="thinThickSmallGap" w:sz="12" w:space="0" w:color="auto"/>
              <w:right w:val="single" w:sz="4" w:space="0" w:color="auto"/>
            </w:tcBorders>
            <w:shd w:val="clear" w:color="000000" w:fill="E7E6E6"/>
            <w:vAlign w:val="center"/>
          </w:tcPr>
          <w:p w14:paraId="07E76C41" w14:textId="5B28696D"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23.40</w:t>
            </w:r>
          </w:p>
        </w:tc>
        <w:tc>
          <w:tcPr>
            <w:tcW w:w="1295" w:type="dxa"/>
            <w:tcBorders>
              <w:top w:val="single" w:sz="4" w:space="0" w:color="auto"/>
              <w:left w:val="nil"/>
              <w:bottom w:val="thinThickSmallGap" w:sz="12" w:space="0" w:color="auto"/>
              <w:right w:val="single" w:sz="4" w:space="0" w:color="auto"/>
            </w:tcBorders>
            <w:shd w:val="clear" w:color="000000" w:fill="E7E6E6"/>
            <w:noWrap/>
            <w:vAlign w:val="center"/>
          </w:tcPr>
          <w:p w14:paraId="5430BACD" w14:textId="0D1B8E62"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36.90</w:t>
            </w:r>
          </w:p>
        </w:tc>
        <w:tc>
          <w:tcPr>
            <w:tcW w:w="1173" w:type="dxa"/>
            <w:tcBorders>
              <w:top w:val="single" w:sz="4" w:space="0" w:color="auto"/>
              <w:left w:val="nil"/>
              <w:bottom w:val="thinThickSmallGap" w:sz="12" w:space="0" w:color="auto"/>
              <w:right w:val="single" w:sz="4" w:space="0" w:color="auto"/>
            </w:tcBorders>
            <w:shd w:val="clear" w:color="000000" w:fill="E7E6E6"/>
            <w:noWrap/>
            <w:vAlign w:val="center"/>
          </w:tcPr>
          <w:p w14:paraId="6C7B255C" w14:textId="19F39D04"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98.30</w:t>
            </w:r>
          </w:p>
        </w:tc>
      </w:tr>
      <w:tr w:rsidR="00C857A9" w:rsidRPr="009923D8" w14:paraId="5271F55B" w14:textId="77777777" w:rsidTr="002571BD">
        <w:trPr>
          <w:gridAfter w:val="1"/>
          <w:wAfter w:w="11" w:type="dxa"/>
          <w:trHeight w:val="298"/>
          <w:jc w:val="center"/>
        </w:trPr>
        <w:tc>
          <w:tcPr>
            <w:tcW w:w="801" w:type="dxa"/>
            <w:tcBorders>
              <w:top w:val="thinThickSmallGap" w:sz="12" w:space="0" w:color="auto"/>
              <w:left w:val="single" w:sz="4" w:space="0" w:color="auto"/>
              <w:bottom w:val="thinThickSmallGap" w:sz="12" w:space="0" w:color="auto"/>
              <w:right w:val="single" w:sz="4" w:space="0" w:color="auto"/>
            </w:tcBorders>
            <w:shd w:val="clear" w:color="auto" w:fill="auto"/>
            <w:noWrap/>
            <w:vAlign w:val="center"/>
          </w:tcPr>
          <w:p w14:paraId="1BDCEA28" w14:textId="49CF36DA"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201–250</w:t>
            </w:r>
          </w:p>
        </w:tc>
        <w:tc>
          <w:tcPr>
            <w:tcW w:w="3452" w:type="dxa"/>
            <w:tcBorders>
              <w:top w:val="thinThickSmallGap" w:sz="12" w:space="0" w:color="auto"/>
              <w:left w:val="single" w:sz="4" w:space="0" w:color="auto"/>
              <w:bottom w:val="thinThickSmallGap" w:sz="12" w:space="0" w:color="auto"/>
              <w:right w:val="single" w:sz="4" w:space="0" w:color="auto"/>
            </w:tcBorders>
            <w:shd w:val="clear" w:color="auto" w:fill="auto"/>
            <w:noWrap/>
            <w:vAlign w:val="center"/>
          </w:tcPr>
          <w:p w14:paraId="050FD401" w14:textId="75FE9544" w:rsidR="00C857A9" w:rsidRPr="00C857A9" w:rsidRDefault="00C857A9" w:rsidP="00C857A9">
            <w:pPr>
              <w:spacing w:after="0" w:line="240" w:lineRule="auto"/>
              <w:rPr>
                <w:rFonts w:eastAsia="Times New Roman" w:cstheme="minorHAnsi"/>
                <w:b/>
                <w:bCs/>
                <w:color w:val="000000"/>
                <w:sz w:val="18"/>
                <w:szCs w:val="18"/>
                <w:lang w:eastAsia="es-MX"/>
              </w:rPr>
            </w:pPr>
            <w:r w:rsidRPr="00C857A9">
              <w:rPr>
                <w:rFonts w:cstheme="minorHAnsi"/>
                <w:color w:val="000000"/>
                <w:sz w:val="18"/>
                <w:szCs w:val="18"/>
              </w:rPr>
              <w:t>Universidad de Campinas</w:t>
            </w:r>
          </w:p>
        </w:tc>
        <w:tc>
          <w:tcPr>
            <w:tcW w:w="83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14:paraId="4B44EB2D" w14:textId="2486A6B9"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Brasil</w:t>
            </w:r>
          </w:p>
        </w:tc>
        <w:tc>
          <w:tcPr>
            <w:tcW w:w="1044" w:type="dxa"/>
            <w:tcBorders>
              <w:top w:val="thinThickSmallGap" w:sz="12" w:space="0" w:color="auto"/>
              <w:left w:val="single" w:sz="4" w:space="0" w:color="auto"/>
              <w:bottom w:val="thinThickSmallGap" w:sz="12" w:space="0" w:color="auto"/>
              <w:right w:val="single" w:sz="4" w:space="0" w:color="auto"/>
            </w:tcBorders>
            <w:shd w:val="clear" w:color="auto" w:fill="auto"/>
            <w:noWrap/>
            <w:vAlign w:val="center"/>
          </w:tcPr>
          <w:p w14:paraId="2DFEFBC2" w14:textId="6DD9070E"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30.6–34.0</w:t>
            </w:r>
          </w:p>
        </w:tc>
        <w:tc>
          <w:tcPr>
            <w:tcW w:w="841" w:type="dxa"/>
            <w:tcBorders>
              <w:top w:val="thinThickSmallGap" w:sz="12" w:space="0" w:color="auto"/>
              <w:left w:val="single" w:sz="4" w:space="0" w:color="auto"/>
              <w:bottom w:val="thinThickSmallGap" w:sz="12" w:space="0" w:color="auto"/>
              <w:right w:val="single" w:sz="4" w:space="0" w:color="auto"/>
            </w:tcBorders>
            <w:shd w:val="clear" w:color="auto" w:fill="auto"/>
            <w:noWrap/>
            <w:vAlign w:val="center"/>
          </w:tcPr>
          <w:p w14:paraId="2A0D1639" w14:textId="5FBBDDFA"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41.40</w:t>
            </w:r>
          </w:p>
        </w:tc>
        <w:tc>
          <w:tcPr>
            <w:tcW w:w="1126" w:type="dxa"/>
            <w:tcBorders>
              <w:top w:val="thinThickSmallGap" w:sz="12" w:space="0" w:color="auto"/>
              <w:left w:val="single" w:sz="4" w:space="0" w:color="auto"/>
              <w:bottom w:val="thinThickSmallGap" w:sz="12" w:space="0" w:color="auto"/>
              <w:right w:val="single" w:sz="4" w:space="0" w:color="auto"/>
            </w:tcBorders>
            <w:shd w:val="clear" w:color="auto" w:fill="auto"/>
            <w:noWrap/>
            <w:vAlign w:val="center"/>
          </w:tcPr>
          <w:p w14:paraId="531A4CE4" w14:textId="34F0CED1"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24.30</w:t>
            </w:r>
          </w:p>
        </w:tc>
        <w:tc>
          <w:tcPr>
            <w:tcW w:w="850"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14:paraId="3304ABE8" w14:textId="11B1858B"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19.90</w:t>
            </w:r>
          </w:p>
        </w:tc>
        <w:tc>
          <w:tcPr>
            <w:tcW w:w="1295" w:type="dxa"/>
            <w:tcBorders>
              <w:top w:val="thinThickSmallGap" w:sz="12" w:space="0" w:color="auto"/>
              <w:left w:val="single" w:sz="4" w:space="0" w:color="auto"/>
              <w:bottom w:val="thinThickSmallGap" w:sz="12" w:space="0" w:color="auto"/>
              <w:right w:val="single" w:sz="4" w:space="0" w:color="auto"/>
            </w:tcBorders>
            <w:shd w:val="clear" w:color="auto" w:fill="auto"/>
            <w:noWrap/>
            <w:vAlign w:val="center"/>
          </w:tcPr>
          <w:p w14:paraId="5543BE65" w14:textId="22B40F53"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20.30</w:t>
            </w:r>
          </w:p>
        </w:tc>
        <w:tc>
          <w:tcPr>
            <w:tcW w:w="1173" w:type="dxa"/>
            <w:tcBorders>
              <w:top w:val="thinThickSmallGap" w:sz="12" w:space="0" w:color="auto"/>
              <w:left w:val="single" w:sz="4" w:space="0" w:color="auto"/>
              <w:bottom w:val="thinThickSmallGap" w:sz="12" w:space="0" w:color="auto"/>
              <w:right w:val="single" w:sz="4" w:space="0" w:color="auto"/>
            </w:tcBorders>
            <w:shd w:val="clear" w:color="auto" w:fill="auto"/>
            <w:noWrap/>
            <w:vAlign w:val="center"/>
          </w:tcPr>
          <w:p w14:paraId="22EBFDBD" w14:textId="1066B395"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84.70</w:t>
            </w:r>
          </w:p>
        </w:tc>
      </w:tr>
      <w:tr w:rsidR="00C857A9" w:rsidRPr="009923D8" w14:paraId="0ACA74B5" w14:textId="77777777" w:rsidTr="002571BD">
        <w:trPr>
          <w:gridAfter w:val="1"/>
          <w:wAfter w:w="11" w:type="dxa"/>
          <w:trHeight w:val="298"/>
          <w:jc w:val="center"/>
        </w:trPr>
        <w:tc>
          <w:tcPr>
            <w:tcW w:w="801" w:type="dxa"/>
            <w:tcBorders>
              <w:top w:val="thinThickSmallGap" w:sz="12" w:space="0" w:color="auto"/>
              <w:left w:val="single" w:sz="4" w:space="0" w:color="auto"/>
              <w:bottom w:val="thinThickSmallGap" w:sz="12" w:space="0" w:color="auto"/>
              <w:right w:val="single" w:sz="4" w:space="0" w:color="auto"/>
            </w:tcBorders>
            <w:shd w:val="clear" w:color="000000" w:fill="E7E6E6"/>
            <w:noWrap/>
            <w:vAlign w:val="center"/>
          </w:tcPr>
          <w:p w14:paraId="78DE78A6" w14:textId="6B21116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301–400</w:t>
            </w:r>
          </w:p>
        </w:tc>
        <w:tc>
          <w:tcPr>
            <w:tcW w:w="3452"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09C77B48" w14:textId="0093B6A9"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Pontificia Universidad Católica de Chile</w:t>
            </w:r>
          </w:p>
        </w:tc>
        <w:tc>
          <w:tcPr>
            <w:tcW w:w="834" w:type="dxa"/>
            <w:tcBorders>
              <w:top w:val="thinThickSmallGap" w:sz="12" w:space="0" w:color="auto"/>
              <w:left w:val="nil"/>
              <w:bottom w:val="thinThickSmallGap" w:sz="12" w:space="0" w:color="auto"/>
              <w:right w:val="single" w:sz="4" w:space="0" w:color="auto"/>
            </w:tcBorders>
            <w:shd w:val="clear" w:color="000000" w:fill="E7E6E6"/>
            <w:vAlign w:val="center"/>
          </w:tcPr>
          <w:p w14:paraId="44D1401D" w14:textId="689C0C4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44"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2A9572E6" w14:textId="49C29F1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22.9–27.6</w:t>
            </w:r>
          </w:p>
        </w:tc>
        <w:tc>
          <w:tcPr>
            <w:tcW w:w="841"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4265BDA4" w14:textId="6DABAD4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28.40</w:t>
            </w:r>
          </w:p>
        </w:tc>
        <w:tc>
          <w:tcPr>
            <w:tcW w:w="1126"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54291F7C" w14:textId="7855F8C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18.60</w:t>
            </w:r>
          </w:p>
        </w:tc>
        <w:tc>
          <w:tcPr>
            <w:tcW w:w="850" w:type="dxa"/>
            <w:tcBorders>
              <w:top w:val="thinThickSmallGap" w:sz="12" w:space="0" w:color="auto"/>
              <w:left w:val="nil"/>
              <w:bottom w:val="thinThickSmallGap" w:sz="12" w:space="0" w:color="auto"/>
              <w:right w:val="single" w:sz="4" w:space="0" w:color="auto"/>
            </w:tcBorders>
            <w:shd w:val="clear" w:color="000000" w:fill="E7E6E6"/>
            <w:vAlign w:val="center"/>
          </w:tcPr>
          <w:p w14:paraId="48A9A8E5" w14:textId="3F831EE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31.00</w:t>
            </w:r>
          </w:p>
        </w:tc>
        <w:tc>
          <w:tcPr>
            <w:tcW w:w="1295"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2FC132A8" w14:textId="1AD9003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30.70</w:t>
            </w:r>
          </w:p>
        </w:tc>
        <w:tc>
          <w:tcPr>
            <w:tcW w:w="1173"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21C12C3A" w14:textId="460C090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60.50</w:t>
            </w:r>
          </w:p>
        </w:tc>
      </w:tr>
      <w:tr w:rsidR="00C857A9" w:rsidRPr="009923D8" w14:paraId="7B5E4EE8" w14:textId="77777777" w:rsidTr="002571BD">
        <w:trPr>
          <w:gridAfter w:val="1"/>
          <w:wAfter w:w="11" w:type="dxa"/>
          <w:trHeight w:val="298"/>
          <w:jc w:val="center"/>
        </w:trPr>
        <w:tc>
          <w:tcPr>
            <w:tcW w:w="801"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13EBE9BF" w14:textId="23F7BAF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2" w:type="dxa"/>
            <w:tcBorders>
              <w:top w:val="thinThickSmallGap" w:sz="12" w:space="0" w:color="auto"/>
              <w:left w:val="nil"/>
              <w:bottom w:val="single" w:sz="4" w:space="0" w:color="auto"/>
              <w:right w:val="single" w:sz="4" w:space="0" w:color="auto"/>
            </w:tcBorders>
            <w:shd w:val="clear" w:color="auto" w:fill="auto"/>
            <w:noWrap/>
            <w:vAlign w:val="center"/>
          </w:tcPr>
          <w:p w14:paraId="5C72FB62" w14:textId="23FEA592"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Chile</w:t>
            </w:r>
          </w:p>
        </w:tc>
        <w:tc>
          <w:tcPr>
            <w:tcW w:w="834" w:type="dxa"/>
            <w:tcBorders>
              <w:top w:val="thinThickSmallGap" w:sz="12" w:space="0" w:color="auto"/>
              <w:left w:val="nil"/>
              <w:bottom w:val="single" w:sz="4" w:space="0" w:color="auto"/>
              <w:right w:val="single" w:sz="4" w:space="0" w:color="auto"/>
            </w:tcBorders>
            <w:shd w:val="clear" w:color="auto" w:fill="auto"/>
            <w:vAlign w:val="center"/>
          </w:tcPr>
          <w:p w14:paraId="4222C4E1" w14:textId="765D6B2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44" w:type="dxa"/>
            <w:tcBorders>
              <w:top w:val="thinThickSmallGap" w:sz="12" w:space="0" w:color="auto"/>
              <w:left w:val="nil"/>
              <w:bottom w:val="single" w:sz="4" w:space="0" w:color="auto"/>
              <w:right w:val="single" w:sz="4" w:space="0" w:color="auto"/>
            </w:tcBorders>
            <w:shd w:val="clear" w:color="auto" w:fill="auto"/>
            <w:noWrap/>
            <w:vAlign w:val="center"/>
          </w:tcPr>
          <w:p w14:paraId="4AE7C341" w14:textId="64C9762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18.6–22.8</w:t>
            </w:r>
          </w:p>
        </w:tc>
        <w:tc>
          <w:tcPr>
            <w:tcW w:w="841" w:type="dxa"/>
            <w:tcBorders>
              <w:top w:val="thinThickSmallGap" w:sz="12" w:space="0" w:color="auto"/>
              <w:left w:val="nil"/>
              <w:bottom w:val="single" w:sz="4" w:space="0" w:color="auto"/>
              <w:right w:val="single" w:sz="4" w:space="0" w:color="auto"/>
            </w:tcBorders>
            <w:shd w:val="clear" w:color="auto" w:fill="auto"/>
            <w:noWrap/>
            <w:vAlign w:val="center"/>
          </w:tcPr>
          <w:p w14:paraId="383A7473" w14:textId="4D5F5EC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16.40</w:t>
            </w:r>
          </w:p>
        </w:tc>
        <w:tc>
          <w:tcPr>
            <w:tcW w:w="1126" w:type="dxa"/>
            <w:tcBorders>
              <w:top w:val="thinThickSmallGap" w:sz="12" w:space="0" w:color="auto"/>
              <w:left w:val="nil"/>
              <w:bottom w:val="single" w:sz="4" w:space="0" w:color="auto"/>
              <w:right w:val="single" w:sz="4" w:space="0" w:color="auto"/>
            </w:tcBorders>
            <w:shd w:val="clear" w:color="auto" w:fill="auto"/>
            <w:noWrap/>
            <w:vAlign w:val="center"/>
          </w:tcPr>
          <w:p w14:paraId="35921F78" w14:textId="6F73D6E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16.60</w:t>
            </w:r>
          </w:p>
        </w:tc>
        <w:tc>
          <w:tcPr>
            <w:tcW w:w="850" w:type="dxa"/>
            <w:tcBorders>
              <w:top w:val="thinThickSmallGap" w:sz="12" w:space="0" w:color="auto"/>
              <w:left w:val="nil"/>
              <w:bottom w:val="single" w:sz="4" w:space="0" w:color="auto"/>
              <w:right w:val="single" w:sz="4" w:space="0" w:color="auto"/>
            </w:tcBorders>
            <w:shd w:val="clear" w:color="auto" w:fill="auto"/>
            <w:vAlign w:val="center"/>
          </w:tcPr>
          <w:p w14:paraId="41CE0135" w14:textId="5B17113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34.30</w:t>
            </w:r>
          </w:p>
        </w:tc>
        <w:tc>
          <w:tcPr>
            <w:tcW w:w="1295" w:type="dxa"/>
            <w:tcBorders>
              <w:top w:val="thinThickSmallGap" w:sz="12" w:space="0" w:color="auto"/>
              <w:left w:val="nil"/>
              <w:bottom w:val="single" w:sz="4" w:space="0" w:color="auto"/>
              <w:right w:val="single" w:sz="4" w:space="0" w:color="auto"/>
            </w:tcBorders>
            <w:shd w:val="clear" w:color="auto" w:fill="auto"/>
            <w:noWrap/>
            <w:vAlign w:val="center"/>
          </w:tcPr>
          <w:p w14:paraId="17111417" w14:textId="46C4FBB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25.70</w:t>
            </w:r>
          </w:p>
        </w:tc>
        <w:tc>
          <w:tcPr>
            <w:tcW w:w="1173" w:type="dxa"/>
            <w:tcBorders>
              <w:top w:val="thinThickSmallGap" w:sz="12" w:space="0" w:color="auto"/>
              <w:left w:val="nil"/>
              <w:bottom w:val="single" w:sz="4" w:space="0" w:color="auto"/>
              <w:right w:val="single" w:sz="4" w:space="0" w:color="auto"/>
            </w:tcBorders>
            <w:shd w:val="clear" w:color="auto" w:fill="auto"/>
            <w:noWrap/>
            <w:vAlign w:val="center"/>
          </w:tcPr>
          <w:p w14:paraId="053C74ED" w14:textId="40D580B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38.00</w:t>
            </w:r>
          </w:p>
        </w:tc>
      </w:tr>
      <w:tr w:rsidR="00C857A9" w:rsidRPr="009923D8" w14:paraId="7E1233E2" w14:textId="77777777" w:rsidTr="00CA140C">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6C061DEE" w14:textId="5E92683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2" w:type="dxa"/>
            <w:tcBorders>
              <w:top w:val="nil"/>
              <w:left w:val="nil"/>
              <w:bottom w:val="single" w:sz="4" w:space="0" w:color="auto"/>
              <w:right w:val="single" w:sz="4" w:space="0" w:color="auto"/>
            </w:tcBorders>
            <w:shd w:val="clear" w:color="000000" w:fill="E7E6E6"/>
            <w:noWrap/>
            <w:vAlign w:val="center"/>
          </w:tcPr>
          <w:p w14:paraId="41B712D8" w14:textId="3579E762"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Los Andes (Colombia)</w:t>
            </w:r>
          </w:p>
        </w:tc>
        <w:tc>
          <w:tcPr>
            <w:tcW w:w="834" w:type="dxa"/>
            <w:tcBorders>
              <w:top w:val="nil"/>
              <w:left w:val="nil"/>
              <w:bottom w:val="single" w:sz="4" w:space="0" w:color="auto"/>
              <w:right w:val="single" w:sz="4" w:space="0" w:color="auto"/>
            </w:tcBorders>
            <w:shd w:val="clear" w:color="000000" w:fill="E7E6E6"/>
            <w:vAlign w:val="center"/>
          </w:tcPr>
          <w:p w14:paraId="275ACB27" w14:textId="5F348A8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Colombia</w:t>
            </w:r>
          </w:p>
        </w:tc>
        <w:tc>
          <w:tcPr>
            <w:tcW w:w="1044" w:type="dxa"/>
            <w:tcBorders>
              <w:top w:val="nil"/>
              <w:left w:val="nil"/>
              <w:bottom w:val="single" w:sz="4" w:space="0" w:color="auto"/>
              <w:right w:val="single" w:sz="4" w:space="0" w:color="auto"/>
            </w:tcBorders>
            <w:shd w:val="clear" w:color="000000" w:fill="E7E6E6"/>
            <w:noWrap/>
            <w:vAlign w:val="center"/>
          </w:tcPr>
          <w:p w14:paraId="6130531C" w14:textId="7546B0A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18.6–22.8</w:t>
            </w:r>
          </w:p>
        </w:tc>
        <w:tc>
          <w:tcPr>
            <w:tcW w:w="841" w:type="dxa"/>
            <w:tcBorders>
              <w:top w:val="nil"/>
              <w:left w:val="nil"/>
              <w:bottom w:val="single" w:sz="4" w:space="0" w:color="auto"/>
              <w:right w:val="single" w:sz="4" w:space="0" w:color="auto"/>
            </w:tcBorders>
            <w:shd w:val="clear" w:color="000000" w:fill="E7E6E6"/>
            <w:noWrap/>
            <w:vAlign w:val="center"/>
          </w:tcPr>
          <w:p w14:paraId="15F13F01" w14:textId="5837DAC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17.00</w:t>
            </w:r>
          </w:p>
        </w:tc>
        <w:tc>
          <w:tcPr>
            <w:tcW w:w="1126" w:type="dxa"/>
            <w:tcBorders>
              <w:top w:val="nil"/>
              <w:left w:val="nil"/>
              <w:bottom w:val="single" w:sz="4" w:space="0" w:color="auto"/>
              <w:right w:val="single" w:sz="4" w:space="0" w:color="auto"/>
            </w:tcBorders>
            <w:shd w:val="clear" w:color="000000" w:fill="E7E6E6"/>
            <w:noWrap/>
            <w:vAlign w:val="center"/>
          </w:tcPr>
          <w:p w14:paraId="630AB711" w14:textId="6F7FEE3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11.10</w:t>
            </w:r>
          </w:p>
        </w:tc>
        <w:tc>
          <w:tcPr>
            <w:tcW w:w="850" w:type="dxa"/>
            <w:tcBorders>
              <w:top w:val="nil"/>
              <w:left w:val="nil"/>
              <w:bottom w:val="single" w:sz="4" w:space="0" w:color="auto"/>
              <w:right w:val="single" w:sz="4" w:space="0" w:color="auto"/>
            </w:tcBorders>
            <w:shd w:val="clear" w:color="000000" w:fill="E7E6E6"/>
            <w:vAlign w:val="center"/>
          </w:tcPr>
          <w:p w14:paraId="2D1DFFBD" w14:textId="387250A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40.10</w:t>
            </w:r>
          </w:p>
        </w:tc>
        <w:tc>
          <w:tcPr>
            <w:tcW w:w="1295" w:type="dxa"/>
            <w:tcBorders>
              <w:top w:val="nil"/>
              <w:left w:val="nil"/>
              <w:bottom w:val="single" w:sz="4" w:space="0" w:color="auto"/>
              <w:right w:val="single" w:sz="4" w:space="0" w:color="auto"/>
            </w:tcBorders>
            <w:shd w:val="clear" w:color="000000" w:fill="E7E6E6"/>
            <w:noWrap/>
            <w:vAlign w:val="center"/>
          </w:tcPr>
          <w:p w14:paraId="72E8B319" w14:textId="2565969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37.70</w:t>
            </w:r>
          </w:p>
        </w:tc>
        <w:tc>
          <w:tcPr>
            <w:tcW w:w="1173" w:type="dxa"/>
            <w:tcBorders>
              <w:top w:val="nil"/>
              <w:left w:val="nil"/>
              <w:bottom w:val="single" w:sz="4" w:space="0" w:color="auto"/>
              <w:right w:val="single" w:sz="4" w:space="0" w:color="auto"/>
            </w:tcBorders>
            <w:shd w:val="clear" w:color="000000" w:fill="E7E6E6"/>
            <w:noWrap/>
            <w:vAlign w:val="center"/>
          </w:tcPr>
          <w:p w14:paraId="642BC42F" w14:textId="6E32167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51.90</w:t>
            </w:r>
          </w:p>
        </w:tc>
      </w:tr>
      <w:tr w:rsidR="00C857A9" w:rsidRPr="009923D8" w14:paraId="2194969F" w14:textId="77777777" w:rsidTr="00CA140C">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B5D6C20" w14:textId="621E37A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2" w:type="dxa"/>
            <w:tcBorders>
              <w:top w:val="nil"/>
              <w:left w:val="nil"/>
              <w:bottom w:val="single" w:sz="4" w:space="0" w:color="auto"/>
              <w:right w:val="single" w:sz="4" w:space="0" w:color="auto"/>
            </w:tcBorders>
            <w:shd w:val="clear" w:color="auto" w:fill="auto"/>
            <w:noWrap/>
            <w:vAlign w:val="center"/>
          </w:tcPr>
          <w:p w14:paraId="6A09C763" w14:textId="24D3FCEF" w:rsidR="00C857A9" w:rsidRPr="004A7F83" w:rsidRDefault="00C857A9" w:rsidP="00C857A9">
            <w:pPr>
              <w:spacing w:after="0" w:line="240" w:lineRule="auto"/>
              <w:rPr>
                <w:rFonts w:eastAsia="Times New Roman" w:cstheme="minorHAnsi"/>
                <w:color w:val="000000"/>
                <w:sz w:val="18"/>
                <w:szCs w:val="18"/>
                <w:lang w:val="pt-BR" w:eastAsia="es-MX"/>
              </w:rPr>
            </w:pPr>
            <w:r w:rsidRPr="004A7F83">
              <w:rPr>
                <w:rFonts w:cstheme="minorHAnsi"/>
                <w:color w:val="000000"/>
                <w:sz w:val="18"/>
                <w:szCs w:val="18"/>
                <w:lang w:val="pt-BR"/>
              </w:rPr>
              <w:t>Universidad Federal de Minas Gerais</w:t>
            </w:r>
          </w:p>
        </w:tc>
        <w:tc>
          <w:tcPr>
            <w:tcW w:w="834" w:type="dxa"/>
            <w:tcBorders>
              <w:top w:val="nil"/>
              <w:left w:val="nil"/>
              <w:bottom w:val="single" w:sz="4" w:space="0" w:color="auto"/>
              <w:right w:val="single" w:sz="4" w:space="0" w:color="auto"/>
            </w:tcBorders>
            <w:shd w:val="clear" w:color="auto" w:fill="auto"/>
            <w:vAlign w:val="center"/>
          </w:tcPr>
          <w:p w14:paraId="143310E9" w14:textId="220BE64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061C7C5C" w14:textId="01911F9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18.6–22.8</w:t>
            </w:r>
          </w:p>
        </w:tc>
        <w:tc>
          <w:tcPr>
            <w:tcW w:w="841" w:type="dxa"/>
            <w:tcBorders>
              <w:top w:val="nil"/>
              <w:left w:val="nil"/>
              <w:bottom w:val="single" w:sz="4" w:space="0" w:color="auto"/>
              <w:right w:val="single" w:sz="4" w:space="0" w:color="auto"/>
            </w:tcBorders>
            <w:shd w:val="clear" w:color="auto" w:fill="auto"/>
            <w:noWrap/>
            <w:vAlign w:val="center"/>
          </w:tcPr>
          <w:p w14:paraId="0DDB945D" w14:textId="23F6707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32.90</w:t>
            </w:r>
          </w:p>
        </w:tc>
        <w:tc>
          <w:tcPr>
            <w:tcW w:w="1126" w:type="dxa"/>
            <w:tcBorders>
              <w:top w:val="nil"/>
              <w:left w:val="nil"/>
              <w:bottom w:val="single" w:sz="4" w:space="0" w:color="auto"/>
              <w:right w:val="single" w:sz="4" w:space="0" w:color="auto"/>
            </w:tcBorders>
            <w:shd w:val="clear" w:color="auto" w:fill="auto"/>
            <w:noWrap/>
            <w:vAlign w:val="center"/>
          </w:tcPr>
          <w:p w14:paraId="3BD77D71" w14:textId="32008C9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14.00</w:t>
            </w:r>
          </w:p>
        </w:tc>
        <w:tc>
          <w:tcPr>
            <w:tcW w:w="850" w:type="dxa"/>
            <w:tcBorders>
              <w:top w:val="nil"/>
              <w:left w:val="nil"/>
              <w:bottom w:val="single" w:sz="4" w:space="0" w:color="auto"/>
              <w:right w:val="single" w:sz="4" w:space="0" w:color="auto"/>
            </w:tcBorders>
            <w:shd w:val="clear" w:color="auto" w:fill="auto"/>
            <w:vAlign w:val="center"/>
          </w:tcPr>
          <w:p w14:paraId="54F420BB" w14:textId="035F739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19.50</w:t>
            </w:r>
          </w:p>
        </w:tc>
        <w:tc>
          <w:tcPr>
            <w:tcW w:w="1295" w:type="dxa"/>
            <w:tcBorders>
              <w:top w:val="nil"/>
              <w:left w:val="nil"/>
              <w:bottom w:val="single" w:sz="4" w:space="0" w:color="auto"/>
              <w:right w:val="single" w:sz="4" w:space="0" w:color="auto"/>
            </w:tcBorders>
            <w:shd w:val="clear" w:color="auto" w:fill="auto"/>
            <w:noWrap/>
            <w:vAlign w:val="center"/>
          </w:tcPr>
          <w:p w14:paraId="3498871E" w14:textId="48B9EB5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16.20</w:t>
            </w:r>
          </w:p>
        </w:tc>
        <w:tc>
          <w:tcPr>
            <w:tcW w:w="1173" w:type="dxa"/>
            <w:tcBorders>
              <w:top w:val="nil"/>
              <w:left w:val="nil"/>
              <w:bottom w:val="single" w:sz="4" w:space="0" w:color="auto"/>
              <w:right w:val="single" w:sz="4" w:space="0" w:color="auto"/>
            </w:tcBorders>
            <w:shd w:val="clear" w:color="auto" w:fill="auto"/>
            <w:noWrap/>
            <w:vAlign w:val="center"/>
          </w:tcPr>
          <w:p w14:paraId="5A8453ED" w14:textId="6FA9771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42.20</w:t>
            </w:r>
          </w:p>
        </w:tc>
      </w:tr>
      <w:tr w:rsidR="00C857A9" w:rsidRPr="009923D8" w14:paraId="4BD55D76" w14:textId="77777777" w:rsidTr="00CA140C">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C631E56" w14:textId="01E02CB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2" w:type="dxa"/>
            <w:tcBorders>
              <w:top w:val="nil"/>
              <w:left w:val="nil"/>
              <w:bottom w:val="single" w:sz="4" w:space="0" w:color="auto"/>
              <w:right w:val="single" w:sz="4" w:space="0" w:color="auto"/>
            </w:tcBorders>
            <w:shd w:val="clear" w:color="000000" w:fill="E7E6E6"/>
            <w:noWrap/>
            <w:vAlign w:val="center"/>
          </w:tcPr>
          <w:p w14:paraId="618FBB82" w14:textId="1FD66EF8"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Federal de Río de Janeiro</w:t>
            </w:r>
          </w:p>
        </w:tc>
        <w:tc>
          <w:tcPr>
            <w:tcW w:w="834" w:type="dxa"/>
            <w:tcBorders>
              <w:top w:val="nil"/>
              <w:left w:val="nil"/>
              <w:bottom w:val="single" w:sz="4" w:space="0" w:color="auto"/>
              <w:right w:val="single" w:sz="4" w:space="0" w:color="auto"/>
            </w:tcBorders>
            <w:shd w:val="clear" w:color="000000" w:fill="E7E6E6"/>
            <w:vAlign w:val="center"/>
          </w:tcPr>
          <w:p w14:paraId="62194424" w14:textId="44808FA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7E57F1B7" w14:textId="5028E8B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18.6–22.8</w:t>
            </w:r>
          </w:p>
        </w:tc>
        <w:tc>
          <w:tcPr>
            <w:tcW w:w="841" w:type="dxa"/>
            <w:tcBorders>
              <w:top w:val="nil"/>
              <w:left w:val="nil"/>
              <w:bottom w:val="single" w:sz="4" w:space="0" w:color="auto"/>
              <w:right w:val="single" w:sz="4" w:space="0" w:color="auto"/>
            </w:tcBorders>
            <w:shd w:val="clear" w:color="000000" w:fill="E7E6E6"/>
            <w:noWrap/>
            <w:vAlign w:val="center"/>
          </w:tcPr>
          <w:p w14:paraId="0EE0F51E" w14:textId="4707B72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28.30</w:t>
            </w:r>
          </w:p>
        </w:tc>
        <w:tc>
          <w:tcPr>
            <w:tcW w:w="1126" w:type="dxa"/>
            <w:tcBorders>
              <w:top w:val="nil"/>
              <w:left w:val="nil"/>
              <w:bottom w:val="single" w:sz="4" w:space="0" w:color="auto"/>
              <w:right w:val="single" w:sz="4" w:space="0" w:color="auto"/>
            </w:tcBorders>
            <w:shd w:val="clear" w:color="000000" w:fill="E7E6E6"/>
            <w:noWrap/>
            <w:vAlign w:val="center"/>
          </w:tcPr>
          <w:p w14:paraId="67282848" w14:textId="28F9FDD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14.30</w:t>
            </w:r>
          </w:p>
        </w:tc>
        <w:tc>
          <w:tcPr>
            <w:tcW w:w="850" w:type="dxa"/>
            <w:tcBorders>
              <w:top w:val="nil"/>
              <w:left w:val="nil"/>
              <w:bottom w:val="single" w:sz="4" w:space="0" w:color="auto"/>
              <w:right w:val="single" w:sz="4" w:space="0" w:color="auto"/>
            </w:tcBorders>
            <w:shd w:val="clear" w:color="000000" w:fill="E7E6E6"/>
            <w:vAlign w:val="center"/>
          </w:tcPr>
          <w:p w14:paraId="0A9E4EB1" w14:textId="2B8877A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22.60</w:t>
            </w:r>
          </w:p>
        </w:tc>
        <w:tc>
          <w:tcPr>
            <w:tcW w:w="1295" w:type="dxa"/>
            <w:tcBorders>
              <w:top w:val="nil"/>
              <w:left w:val="nil"/>
              <w:bottom w:val="single" w:sz="4" w:space="0" w:color="auto"/>
              <w:right w:val="single" w:sz="4" w:space="0" w:color="auto"/>
            </w:tcBorders>
            <w:shd w:val="clear" w:color="000000" w:fill="E7E6E6"/>
            <w:noWrap/>
            <w:vAlign w:val="center"/>
          </w:tcPr>
          <w:p w14:paraId="763D8B6D" w14:textId="7516BB4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20.30</w:t>
            </w:r>
          </w:p>
        </w:tc>
        <w:tc>
          <w:tcPr>
            <w:tcW w:w="1173" w:type="dxa"/>
            <w:tcBorders>
              <w:top w:val="nil"/>
              <w:left w:val="nil"/>
              <w:bottom w:val="single" w:sz="4" w:space="0" w:color="auto"/>
              <w:right w:val="single" w:sz="4" w:space="0" w:color="auto"/>
            </w:tcBorders>
            <w:shd w:val="clear" w:color="000000" w:fill="E7E6E6"/>
            <w:noWrap/>
            <w:vAlign w:val="center"/>
          </w:tcPr>
          <w:p w14:paraId="321ADE78" w14:textId="1BDB24B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33.90</w:t>
            </w:r>
          </w:p>
        </w:tc>
      </w:tr>
      <w:tr w:rsidR="00C857A9" w:rsidRPr="009923D8" w14:paraId="7E0A35E7" w14:textId="77777777" w:rsidTr="00264CEB">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36F56BA" w14:textId="4CF15A9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2" w:type="dxa"/>
            <w:tcBorders>
              <w:top w:val="nil"/>
              <w:left w:val="nil"/>
              <w:bottom w:val="single" w:sz="4" w:space="0" w:color="auto"/>
              <w:right w:val="single" w:sz="4" w:space="0" w:color="auto"/>
            </w:tcBorders>
            <w:shd w:val="clear" w:color="auto" w:fill="auto"/>
            <w:noWrap/>
            <w:vAlign w:val="center"/>
          </w:tcPr>
          <w:p w14:paraId="715EF5C2" w14:textId="6C3A7A0D"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Federal de Santa Catarina</w:t>
            </w:r>
          </w:p>
        </w:tc>
        <w:tc>
          <w:tcPr>
            <w:tcW w:w="834" w:type="dxa"/>
            <w:tcBorders>
              <w:top w:val="nil"/>
              <w:left w:val="nil"/>
              <w:bottom w:val="single" w:sz="4" w:space="0" w:color="auto"/>
              <w:right w:val="single" w:sz="4" w:space="0" w:color="auto"/>
            </w:tcBorders>
            <w:shd w:val="clear" w:color="auto" w:fill="auto"/>
            <w:vAlign w:val="center"/>
          </w:tcPr>
          <w:p w14:paraId="63070BA9" w14:textId="518940C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205739B9" w14:textId="18351C2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18.6–22.8</w:t>
            </w:r>
          </w:p>
        </w:tc>
        <w:tc>
          <w:tcPr>
            <w:tcW w:w="841" w:type="dxa"/>
            <w:tcBorders>
              <w:top w:val="nil"/>
              <w:left w:val="nil"/>
              <w:bottom w:val="single" w:sz="4" w:space="0" w:color="auto"/>
              <w:right w:val="single" w:sz="4" w:space="0" w:color="auto"/>
            </w:tcBorders>
            <w:shd w:val="clear" w:color="auto" w:fill="auto"/>
            <w:noWrap/>
            <w:vAlign w:val="center"/>
          </w:tcPr>
          <w:p w14:paraId="4D4E3431" w14:textId="24123CB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27.10</w:t>
            </w:r>
          </w:p>
        </w:tc>
        <w:tc>
          <w:tcPr>
            <w:tcW w:w="1126" w:type="dxa"/>
            <w:tcBorders>
              <w:top w:val="nil"/>
              <w:left w:val="nil"/>
              <w:bottom w:val="single" w:sz="4" w:space="0" w:color="auto"/>
              <w:right w:val="single" w:sz="4" w:space="0" w:color="auto"/>
            </w:tcBorders>
            <w:shd w:val="clear" w:color="auto" w:fill="auto"/>
            <w:noWrap/>
            <w:vAlign w:val="center"/>
          </w:tcPr>
          <w:p w14:paraId="4C35084D" w14:textId="7CAAE8C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7.40</w:t>
            </w:r>
          </w:p>
        </w:tc>
        <w:tc>
          <w:tcPr>
            <w:tcW w:w="850" w:type="dxa"/>
            <w:tcBorders>
              <w:top w:val="nil"/>
              <w:left w:val="nil"/>
              <w:bottom w:val="single" w:sz="4" w:space="0" w:color="auto"/>
              <w:right w:val="single" w:sz="4" w:space="0" w:color="auto"/>
            </w:tcBorders>
            <w:shd w:val="clear" w:color="auto" w:fill="auto"/>
            <w:vAlign w:val="center"/>
          </w:tcPr>
          <w:p w14:paraId="298C5D46" w14:textId="67221FD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22.50</w:t>
            </w:r>
          </w:p>
        </w:tc>
        <w:tc>
          <w:tcPr>
            <w:tcW w:w="1295" w:type="dxa"/>
            <w:tcBorders>
              <w:top w:val="nil"/>
              <w:left w:val="nil"/>
              <w:bottom w:val="single" w:sz="4" w:space="0" w:color="auto"/>
              <w:right w:val="single" w:sz="4" w:space="0" w:color="auto"/>
            </w:tcBorders>
            <w:shd w:val="clear" w:color="auto" w:fill="auto"/>
            <w:noWrap/>
            <w:vAlign w:val="center"/>
          </w:tcPr>
          <w:p w14:paraId="08E2FE1B" w14:textId="007FC97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23.60</w:t>
            </w:r>
          </w:p>
        </w:tc>
        <w:tc>
          <w:tcPr>
            <w:tcW w:w="1173" w:type="dxa"/>
            <w:tcBorders>
              <w:top w:val="nil"/>
              <w:left w:val="nil"/>
              <w:bottom w:val="single" w:sz="4" w:space="0" w:color="auto"/>
              <w:right w:val="single" w:sz="4" w:space="0" w:color="auto"/>
            </w:tcBorders>
            <w:shd w:val="clear" w:color="auto" w:fill="auto"/>
            <w:noWrap/>
            <w:vAlign w:val="center"/>
          </w:tcPr>
          <w:p w14:paraId="073B03B7" w14:textId="2F51942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34.80</w:t>
            </w:r>
          </w:p>
        </w:tc>
      </w:tr>
      <w:tr w:rsidR="00C857A9" w:rsidRPr="009923D8" w14:paraId="60AA661C" w14:textId="77777777" w:rsidTr="00264CEB">
        <w:trPr>
          <w:gridAfter w:val="1"/>
          <w:wAfter w:w="11" w:type="dxa"/>
          <w:trHeight w:val="298"/>
          <w:jc w:val="center"/>
        </w:trPr>
        <w:tc>
          <w:tcPr>
            <w:tcW w:w="801"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68C2E87C" w14:textId="5E50B52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2" w:type="dxa"/>
            <w:tcBorders>
              <w:top w:val="single" w:sz="4" w:space="0" w:color="auto"/>
              <w:left w:val="nil"/>
              <w:bottom w:val="single" w:sz="4" w:space="0" w:color="auto"/>
              <w:right w:val="single" w:sz="4" w:space="0" w:color="auto"/>
            </w:tcBorders>
            <w:shd w:val="clear" w:color="000000" w:fill="E7E6E6"/>
            <w:noWrap/>
            <w:vAlign w:val="center"/>
          </w:tcPr>
          <w:p w14:paraId="185DC9C5" w14:textId="547C669C"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Federal Fluminense</w:t>
            </w:r>
          </w:p>
        </w:tc>
        <w:tc>
          <w:tcPr>
            <w:tcW w:w="834" w:type="dxa"/>
            <w:tcBorders>
              <w:top w:val="single" w:sz="4" w:space="0" w:color="auto"/>
              <w:left w:val="nil"/>
              <w:bottom w:val="single" w:sz="4" w:space="0" w:color="auto"/>
              <w:right w:val="single" w:sz="4" w:space="0" w:color="auto"/>
            </w:tcBorders>
            <w:shd w:val="clear" w:color="000000" w:fill="E7E6E6"/>
            <w:vAlign w:val="center"/>
          </w:tcPr>
          <w:p w14:paraId="6112538B" w14:textId="219CFBB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4" w:type="dxa"/>
            <w:tcBorders>
              <w:top w:val="single" w:sz="4" w:space="0" w:color="auto"/>
              <w:left w:val="nil"/>
              <w:bottom w:val="single" w:sz="4" w:space="0" w:color="auto"/>
              <w:right w:val="single" w:sz="4" w:space="0" w:color="auto"/>
            </w:tcBorders>
            <w:shd w:val="clear" w:color="000000" w:fill="E7E6E6"/>
            <w:noWrap/>
            <w:vAlign w:val="center"/>
          </w:tcPr>
          <w:p w14:paraId="171BF88E" w14:textId="74E76FA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18.6–22.8</w:t>
            </w:r>
          </w:p>
        </w:tc>
        <w:tc>
          <w:tcPr>
            <w:tcW w:w="841" w:type="dxa"/>
            <w:tcBorders>
              <w:top w:val="single" w:sz="4" w:space="0" w:color="auto"/>
              <w:left w:val="nil"/>
              <w:bottom w:val="single" w:sz="4" w:space="0" w:color="auto"/>
              <w:right w:val="single" w:sz="4" w:space="0" w:color="auto"/>
            </w:tcBorders>
            <w:shd w:val="clear" w:color="000000" w:fill="E7E6E6"/>
            <w:noWrap/>
            <w:vAlign w:val="center"/>
          </w:tcPr>
          <w:p w14:paraId="271B1922" w14:textId="73660F8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23.40</w:t>
            </w:r>
          </w:p>
        </w:tc>
        <w:tc>
          <w:tcPr>
            <w:tcW w:w="1126" w:type="dxa"/>
            <w:tcBorders>
              <w:top w:val="single" w:sz="4" w:space="0" w:color="auto"/>
              <w:left w:val="nil"/>
              <w:bottom w:val="single" w:sz="4" w:space="0" w:color="auto"/>
              <w:right w:val="single" w:sz="4" w:space="0" w:color="auto"/>
            </w:tcBorders>
            <w:shd w:val="clear" w:color="000000" w:fill="E7E6E6"/>
            <w:noWrap/>
            <w:vAlign w:val="center"/>
          </w:tcPr>
          <w:p w14:paraId="559FF402" w14:textId="05FDA83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10.70</w:t>
            </w:r>
          </w:p>
        </w:tc>
        <w:tc>
          <w:tcPr>
            <w:tcW w:w="850" w:type="dxa"/>
            <w:tcBorders>
              <w:top w:val="single" w:sz="4" w:space="0" w:color="auto"/>
              <w:left w:val="nil"/>
              <w:bottom w:val="single" w:sz="4" w:space="0" w:color="auto"/>
              <w:right w:val="single" w:sz="4" w:space="0" w:color="auto"/>
            </w:tcBorders>
            <w:shd w:val="clear" w:color="000000" w:fill="E7E6E6"/>
            <w:vAlign w:val="center"/>
          </w:tcPr>
          <w:p w14:paraId="7460D594" w14:textId="73F7FA1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24.60</w:t>
            </w:r>
          </w:p>
        </w:tc>
        <w:tc>
          <w:tcPr>
            <w:tcW w:w="1295" w:type="dxa"/>
            <w:tcBorders>
              <w:top w:val="single" w:sz="4" w:space="0" w:color="auto"/>
              <w:left w:val="nil"/>
              <w:bottom w:val="single" w:sz="4" w:space="0" w:color="auto"/>
              <w:right w:val="single" w:sz="4" w:space="0" w:color="auto"/>
            </w:tcBorders>
            <w:shd w:val="clear" w:color="000000" w:fill="E7E6E6"/>
            <w:noWrap/>
            <w:vAlign w:val="center"/>
          </w:tcPr>
          <w:p w14:paraId="41EE7B56" w14:textId="163F131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19.20</w:t>
            </w:r>
          </w:p>
        </w:tc>
        <w:tc>
          <w:tcPr>
            <w:tcW w:w="1173" w:type="dxa"/>
            <w:tcBorders>
              <w:top w:val="single" w:sz="4" w:space="0" w:color="auto"/>
              <w:left w:val="nil"/>
              <w:bottom w:val="single" w:sz="4" w:space="0" w:color="auto"/>
              <w:right w:val="single" w:sz="4" w:space="0" w:color="auto"/>
            </w:tcBorders>
            <w:shd w:val="clear" w:color="000000" w:fill="E7E6E6"/>
            <w:noWrap/>
            <w:vAlign w:val="center"/>
          </w:tcPr>
          <w:p w14:paraId="74FE73B9" w14:textId="7868D01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34.10</w:t>
            </w:r>
          </w:p>
        </w:tc>
      </w:tr>
    </w:tbl>
    <w:p w14:paraId="041C1B37" w14:textId="77777777" w:rsidR="00BA4B05" w:rsidRPr="009923D8" w:rsidRDefault="00BA4B05" w:rsidP="00BA4B05">
      <w:pPr>
        <w:spacing w:after="0" w:line="240" w:lineRule="auto"/>
      </w:pPr>
    </w:p>
    <w:tbl>
      <w:tblPr>
        <w:tblW w:w="11427" w:type="dxa"/>
        <w:jc w:val="center"/>
        <w:tblCellMar>
          <w:left w:w="70" w:type="dxa"/>
          <w:right w:w="70" w:type="dxa"/>
        </w:tblCellMar>
        <w:tblLook w:val="04A0" w:firstRow="1" w:lastRow="0" w:firstColumn="1" w:lastColumn="0" w:noHBand="0" w:noVBand="1"/>
      </w:tblPr>
      <w:tblGrid>
        <w:gridCol w:w="801"/>
        <w:gridCol w:w="3452"/>
        <w:gridCol w:w="834"/>
        <w:gridCol w:w="1044"/>
        <w:gridCol w:w="841"/>
        <w:gridCol w:w="1126"/>
        <w:gridCol w:w="850"/>
        <w:gridCol w:w="1295"/>
        <w:gridCol w:w="1173"/>
        <w:gridCol w:w="11"/>
      </w:tblGrid>
      <w:tr w:rsidR="00BA4B05" w:rsidRPr="009923D8" w14:paraId="2ABCCE7B" w14:textId="77777777" w:rsidTr="00CA140C">
        <w:trPr>
          <w:trHeight w:val="298"/>
          <w:tblHeader/>
          <w:jc w:val="center"/>
        </w:trPr>
        <w:tc>
          <w:tcPr>
            <w:tcW w:w="11427" w:type="dxa"/>
            <w:gridSpan w:val="10"/>
            <w:tcBorders>
              <w:top w:val="nil"/>
              <w:left w:val="nil"/>
              <w:bottom w:val="single" w:sz="4" w:space="0" w:color="auto"/>
              <w:right w:val="nil"/>
            </w:tcBorders>
            <w:shd w:val="clear" w:color="auto" w:fill="auto"/>
            <w:vAlign w:val="center"/>
            <w:hideMark/>
          </w:tcPr>
          <w:p w14:paraId="454CB4B1" w14:textId="0DA97D2B" w:rsidR="00BA4B05" w:rsidRPr="009923D8" w:rsidRDefault="00BA4B05" w:rsidP="00BA4B05">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4.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Derecho,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1F8F6B83" w14:textId="77777777" w:rsidTr="00CA140C">
        <w:trPr>
          <w:gridAfter w:val="1"/>
          <w:wAfter w:w="11" w:type="dxa"/>
          <w:trHeight w:val="611"/>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284A18E8"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Posición</w:t>
            </w:r>
          </w:p>
        </w:tc>
        <w:tc>
          <w:tcPr>
            <w:tcW w:w="3452" w:type="dxa"/>
            <w:tcBorders>
              <w:top w:val="nil"/>
              <w:left w:val="nil"/>
              <w:bottom w:val="single" w:sz="4" w:space="0" w:color="auto"/>
              <w:right w:val="single" w:sz="4" w:space="0" w:color="auto"/>
            </w:tcBorders>
            <w:shd w:val="clear" w:color="000000" w:fill="BDD6EE"/>
            <w:vAlign w:val="center"/>
            <w:hideMark/>
          </w:tcPr>
          <w:p w14:paraId="3DAA360D"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834" w:type="dxa"/>
            <w:tcBorders>
              <w:top w:val="nil"/>
              <w:left w:val="nil"/>
              <w:bottom w:val="single" w:sz="4" w:space="0" w:color="auto"/>
              <w:right w:val="single" w:sz="4" w:space="0" w:color="auto"/>
            </w:tcBorders>
            <w:shd w:val="clear" w:color="000000" w:fill="BDD6EE"/>
            <w:vAlign w:val="center"/>
            <w:hideMark/>
          </w:tcPr>
          <w:p w14:paraId="45E86C49"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008F050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09C00B6D"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2783051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850" w:type="dxa"/>
            <w:tcBorders>
              <w:top w:val="nil"/>
              <w:left w:val="nil"/>
              <w:bottom w:val="single" w:sz="4" w:space="0" w:color="auto"/>
              <w:right w:val="single" w:sz="4" w:space="0" w:color="auto"/>
            </w:tcBorders>
            <w:shd w:val="clear" w:color="000000" w:fill="BDD6EE"/>
            <w:vAlign w:val="center"/>
            <w:hideMark/>
          </w:tcPr>
          <w:p w14:paraId="6866A33F"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44919B50"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2100321E"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C857A9" w:rsidRPr="009923D8" w14:paraId="4AA66953" w14:textId="77777777" w:rsidTr="002571BD">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C1C466C" w14:textId="340E6ED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151–175</w:t>
            </w:r>
          </w:p>
        </w:tc>
        <w:tc>
          <w:tcPr>
            <w:tcW w:w="3452" w:type="dxa"/>
            <w:tcBorders>
              <w:top w:val="nil"/>
              <w:left w:val="nil"/>
              <w:bottom w:val="single" w:sz="4" w:space="0" w:color="auto"/>
              <w:right w:val="single" w:sz="4" w:space="0" w:color="auto"/>
            </w:tcBorders>
            <w:shd w:val="clear" w:color="auto" w:fill="auto"/>
            <w:noWrap/>
            <w:vAlign w:val="center"/>
          </w:tcPr>
          <w:p w14:paraId="43C6822A" w14:textId="2BD87280"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Pontificia Universidad Católica de Chile</w:t>
            </w:r>
          </w:p>
        </w:tc>
        <w:tc>
          <w:tcPr>
            <w:tcW w:w="834" w:type="dxa"/>
            <w:tcBorders>
              <w:top w:val="nil"/>
              <w:left w:val="nil"/>
              <w:bottom w:val="single" w:sz="4" w:space="0" w:color="auto"/>
              <w:right w:val="single" w:sz="4" w:space="0" w:color="auto"/>
            </w:tcBorders>
            <w:shd w:val="clear" w:color="auto" w:fill="auto"/>
            <w:vAlign w:val="center"/>
          </w:tcPr>
          <w:p w14:paraId="317C526F" w14:textId="7B33E5D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44" w:type="dxa"/>
            <w:tcBorders>
              <w:top w:val="nil"/>
              <w:left w:val="nil"/>
              <w:bottom w:val="single" w:sz="4" w:space="0" w:color="auto"/>
              <w:right w:val="single" w:sz="4" w:space="0" w:color="auto"/>
            </w:tcBorders>
            <w:shd w:val="clear" w:color="auto" w:fill="auto"/>
            <w:noWrap/>
            <w:vAlign w:val="center"/>
          </w:tcPr>
          <w:p w14:paraId="0973499D" w14:textId="3A7A7C4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31.0–34.3</w:t>
            </w:r>
          </w:p>
        </w:tc>
        <w:tc>
          <w:tcPr>
            <w:tcW w:w="841" w:type="dxa"/>
            <w:tcBorders>
              <w:top w:val="nil"/>
              <w:left w:val="nil"/>
              <w:bottom w:val="single" w:sz="4" w:space="0" w:color="auto"/>
              <w:right w:val="single" w:sz="4" w:space="0" w:color="auto"/>
            </w:tcBorders>
            <w:shd w:val="clear" w:color="auto" w:fill="auto"/>
            <w:noWrap/>
            <w:vAlign w:val="center"/>
          </w:tcPr>
          <w:p w14:paraId="26DBC4FC" w14:textId="4AA5410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32.10</w:t>
            </w:r>
          </w:p>
        </w:tc>
        <w:tc>
          <w:tcPr>
            <w:tcW w:w="1126" w:type="dxa"/>
            <w:tcBorders>
              <w:top w:val="nil"/>
              <w:left w:val="nil"/>
              <w:bottom w:val="single" w:sz="4" w:space="0" w:color="auto"/>
              <w:right w:val="single" w:sz="4" w:space="0" w:color="auto"/>
            </w:tcBorders>
            <w:shd w:val="clear" w:color="auto" w:fill="auto"/>
            <w:noWrap/>
            <w:vAlign w:val="center"/>
          </w:tcPr>
          <w:p w14:paraId="5820ACD2" w14:textId="0926064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40.90</w:t>
            </w:r>
          </w:p>
        </w:tc>
        <w:tc>
          <w:tcPr>
            <w:tcW w:w="850" w:type="dxa"/>
            <w:tcBorders>
              <w:top w:val="nil"/>
              <w:left w:val="nil"/>
              <w:bottom w:val="single" w:sz="4" w:space="0" w:color="auto"/>
              <w:right w:val="single" w:sz="4" w:space="0" w:color="auto"/>
            </w:tcBorders>
            <w:shd w:val="clear" w:color="auto" w:fill="auto"/>
            <w:vAlign w:val="center"/>
          </w:tcPr>
          <w:p w14:paraId="7892D3BF" w14:textId="3C67498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26.40</w:t>
            </w:r>
          </w:p>
        </w:tc>
        <w:tc>
          <w:tcPr>
            <w:tcW w:w="1295" w:type="dxa"/>
            <w:tcBorders>
              <w:top w:val="nil"/>
              <w:left w:val="nil"/>
              <w:bottom w:val="single" w:sz="4" w:space="0" w:color="auto"/>
              <w:right w:val="single" w:sz="4" w:space="0" w:color="auto"/>
            </w:tcBorders>
            <w:shd w:val="clear" w:color="auto" w:fill="auto"/>
            <w:noWrap/>
            <w:vAlign w:val="center"/>
          </w:tcPr>
          <w:p w14:paraId="33D22FF6" w14:textId="66A338C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21.20</w:t>
            </w:r>
          </w:p>
        </w:tc>
        <w:tc>
          <w:tcPr>
            <w:tcW w:w="1173" w:type="dxa"/>
            <w:tcBorders>
              <w:top w:val="nil"/>
              <w:left w:val="nil"/>
              <w:bottom w:val="single" w:sz="4" w:space="0" w:color="auto"/>
              <w:right w:val="single" w:sz="4" w:space="0" w:color="auto"/>
            </w:tcBorders>
            <w:shd w:val="clear" w:color="auto" w:fill="auto"/>
            <w:noWrap/>
            <w:vAlign w:val="center"/>
          </w:tcPr>
          <w:p w14:paraId="2186C7A9" w14:textId="246727F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52.20</w:t>
            </w:r>
          </w:p>
        </w:tc>
      </w:tr>
      <w:tr w:rsidR="00C857A9" w:rsidRPr="009923D8" w14:paraId="0B8BAF1C" w14:textId="77777777" w:rsidTr="002571BD">
        <w:trPr>
          <w:gridAfter w:val="1"/>
          <w:wAfter w:w="11" w:type="dxa"/>
          <w:trHeight w:val="298"/>
          <w:jc w:val="center"/>
        </w:trPr>
        <w:tc>
          <w:tcPr>
            <w:tcW w:w="801" w:type="dxa"/>
            <w:tcBorders>
              <w:top w:val="single" w:sz="4" w:space="0" w:color="auto"/>
              <w:left w:val="single" w:sz="4" w:space="0" w:color="auto"/>
              <w:bottom w:val="thinThickSmallGap" w:sz="12" w:space="0" w:color="auto"/>
              <w:right w:val="single" w:sz="4" w:space="0" w:color="auto"/>
            </w:tcBorders>
            <w:shd w:val="clear" w:color="000000" w:fill="E7E6E6"/>
            <w:noWrap/>
            <w:vAlign w:val="center"/>
          </w:tcPr>
          <w:p w14:paraId="6D236134" w14:textId="16274A3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151–175</w:t>
            </w:r>
          </w:p>
        </w:tc>
        <w:tc>
          <w:tcPr>
            <w:tcW w:w="3452" w:type="dxa"/>
            <w:tcBorders>
              <w:top w:val="single" w:sz="4" w:space="0" w:color="auto"/>
              <w:left w:val="nil"/>
              <w:bottom w:val="thinThickSmallGap" w:sz="12" w:space="0" w:color="auto"/>
              <w:right w:val="single" w:sz="4" w:space="0" w:color="auto"/>
            </w:tcBorders>
            <w:shd w:val="clear" w:color="000000" w:fill="E7E6E6"/>
            <w:noWrap/>
            <w:vAlign w:val="center"/>
          </w:tcPr>
          <w:p w14:paraId="0154EFBF" w14:textId="17AAB41C"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São Paulo</w:t>
            </w:r>
          </w:p>
        </w:tc>
        <w:tc>
          <w:tcPr>
            <w:tcW w:w="834" w:type="dxa"/>
            <w:tcBorders>
              <w:top w:val="single" w:sz="4" w:space="0" w:color="auto"/>
              <w:left w:val="nil"/>
              <w:bottom w:val="thinThickSmallGap" w:sz="12" w:space="0" w:color="auto"/>
              <w:right w:val="single" w:sz="4" w:space="0" w:color="auto"/>
            </w:tcBorders>
            <w:shd w:val="clear" w:color="000000" w:fill="E7E6E6"/>
            <w:vAlign w:val="center"/>
          </w:tcPr>
          <w:p w14:paraId="327E1C93" w14:textId="5B51AA0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4" w:type="dxa"/>
            <w:tcBorders>
              <w:top w:val="single" w:sz="4" w:space="0" w:color="auto"/>
              <w:left w:val="nil"/>
              <w:bottom w:val="thinThickSmallGap" w:sz="12" w:space="0" w:color="auto"/>
              <w:right w:val="single" w:sz="4" w:space="0" w:color="auto"/>
            </w:tcBorders>
            <w:shd w:val="clear" w:color="000000" w:fill="E7E6E6"/>
            <w:noWrap/>
            <w:vAlign w:val="center"/>
          </w:tcPr>
          <w:p w14:paraId="2B1AF0FF" w14:textId="6B55B01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31.0–34.3</w:t>
            </w:r>
          </w:p>
        </w:tc>
        <w:tc>
          <w:tcPr>
            <w:tcW w:w="841" w:type="dxa"/>
            <w:tcBorders>
              <w:top w:val="single" w:sz="4" w:space="0" w:color="auto"/>
              <w:left w:val="nil"/>
              <w:bottom w:val="thinThickSmallGap" w:sz="12" w:space="0" w:color="auto"/>
              <w:right w:val="single" w:sz="4" w:space="0" w:color="auto"/>
            </w:tcBorders>
            <w:shd w:val="clear" w:color="000000" w:fill="E7E6E6"/>
            <w:noWrap/>
            <w:vAlign w:val="center"/>
          </w:tcPr>
          <w:p w14:paraId="439C3174" w14:textId="5F582E6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22.30</w:t>
            </w:r>
          </w:p>
        </w:tc>
        <w:tc>
          <w:tcPr>
            <w:tcW w:w="1126" w:type="dxa"/>
            <w:tcBorders>
              <w:top w:val="single" w:sz="4" w:space="0" w:color="auto"/>
              <w:left w:val="nil"/>
              <w:bottom w:val="thinThickSmallGap" w:sz="12" w:space="0" w:color="auto"/>
              <w:right w:val="single" w:sz="4" w:space="0" w:color="auto"/>
            </w:tcBorders>
            <w:shd w:val="clear" w:color="000000" w:fill="E7E6E6"/>
            <w:noWrap/>
            <w:vAlign w:val="center"/>
          </w:tcPr>
          <w:p w14:paraId="5A2203EC" w14:textId="70D2683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42.10</w:t>
            </w:r>
          </w:p>
        </w:tc>
        <w:tc>
          <w:tcPr>
            <w:tcW w:w="850" w:type="dxa"/>
            <w:tcBorders>
              <w:top w:val="single" w:sz="4" w:space="0" w:color="auto"/>
              <w:left w:val="nil"/>
              <w:bottom w:val="thinThickSmallGap" w:sz="12" w:space="0" w:color="auto"/>
              <w:right w:val="single" w:sz="4" w:space="0" w:color="auto"/>
            </w:tcBorders>
            <w:shd w:val="clear" w:color="000000" w:fill="E7E6E6"/>
            <w:vAlign w:val="center"/>
          </w:tcPr>
          <w:p w14:paraId="65FD4F8C" w14:textId="24B791A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31.70</w:t>
            </w:r>
          </w:p>
        </w:tc>
        <w:tc>
          <w:tcPr>
            <w:tcW w:w="1295" w:type="dxa"/>
            <w:tcBorders>
              <w:top w:val="single" w:sz="4" w:space="0" w:color="auto"/>
              <w:left w:val="nil"/>
              <w:bottom w:val="thinThickSmallGap" w:sz="12" w:space="0" w:color="auto"/>
              <w:right w:val="single" w:sz="4" w:space="0" w:color="auto"/>
            </w:tcBorders>
            <w:shd w:val="clear" w:color="000000" w:fill="E7E6E6"/>
            <w:noWrap/>
            <w:vAlign w:val="center"/>
          </w:tcPr>
          <w:p w14:paraId="41E18D65" w14:textId="0EEBEE3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28.50</w:t>
            </w:r>
          </w:p>
        </w:tc>
        <w:tc>
          <w:tcPr>
            <w:tcW w:w="1173" w:type="dxa"/>
            <w:tcBorders>
              <w:top w:val="single" w:sz="4" w:space="0" w:color="auto"/>
              <w:left w:val="nil"/>
              <w:bottom w:val="thinThickSmallGap" w:sz="12" w:space="0" w:color="auto"/>
              <w:right w:val="single" w:sz="4" w:space="0" w:color="auto"/>
            </w:tcBorders>
            <w:shd w:val="clear" w:color="000000" w:fill="E7E6E6"/>
            <w:noWrap/>
            <w:vAlign w:val="center"/>
          </w:tcPr>
          <w:p w14:paraId="04FA25E0" w14:textId="18E9450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47.10</w:t>
            </w:r>
          </w:p>
        </w:tc>
      </w:tr>
      <w:tr w:rsidR="00C857A9" w:rsidRPr="00C857A9" w14:paraId="3DF184B3" w14:textId="77777777" w:rsidTr="002571BD">
        <w:trPr>
          <w:gridAfter w:val="1"/>
          <w:wAfter w:w="11" w:type="dxa"/>
          <w:trHeight w:val="298"/>
          <w:jc w:val="center"/>
        </w:trPr>
        <w:tc>
          <w:tcPr>
            <w:tcW w:w="801" w:type="dxa"/>
            <w:tcBorders>
              <w:top w:val="thinThickSmallGap" w:sz="12" w:space="0" w:color="auto"/>
              <w:left w:val="single" w:sz="4" w:space="0" w:color="auto"/>
              <w:bottom w:val="thinThickSmallGap" w:sz="12" w:space="0" w:color="auto"/>
              <w:right w:val="single" w:sz="4" w:space="0" w:color="auto"/>
            </w:tcBorders>
            <w:shd w:val="clear" w:color="auto" w:fill="auto"/>
            <w:noWrap/>
            <w:vAlign w:val="center"/>
          </w:tcPr>
          <w:p w14:paraId="08C98983" w14:textId="68A29847"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176–200</w:t>
            </w:r>
          </w:p>
        </w:tc>
        <w:tc>
          <w:tcPr>
            <w:tcW w:w="3452" w:type="dxa"/>
            <w:tcBorders>
              <w:top w:val="thinThickSmallGap" w:sz="12" w:space="0" w:color="auto"/>
              <w:left w:val="nil"/>
              <w:bottom w:val="thinThickSmallGap" w:sz="12" w:space="0" w:color="auto"/>
              <w:right w:val="single" w:sz="4" w:space="0" w:color="auto"/>
            </w:tcBorders>
            <w:shd w:val="clear" w:color="auto" w:fill="auto"/>
            <w:noWrap/>
            <w:vAlign w:val="center"/>
          </w:tcPr>
          <w:p w14:paraId="36AD0CE1" w14:textId="0C449530" w:rsidR="00C857A9" w:rsidRPr="00C857A9" w:rsidRDefault="00C857A9" w:rsidP="00C857A9">
            <w:pPr>
              <w:spacing w:after="0" w:line="240" w:lineRule="auto"/>
              <w:rPr>
                <w:rFonts w:eastAsia="Times New Roman" w:cstheme="minorHAnsi"/>
                <w:b/>
                <w:color w:val="000000"/>
                <w:sz w:val="18"/>
                <w:szCs w:val="18"/>
                <w:lang w:eastAsia="es-MX"/>
              </w:rPr>
            </w:pPr>
            <w:r w:rsidRPr="00C857A9">
              <w:rPr>
                <w:rFonts w:cstheme="minorHAnsi"/>
                <w:b/>
                <w:color w:val="000000"/>
                <w:sz w:val="18"/>
                <w:szCs w:val="18"/>
              </w:rPr>
              <w:t>Universidad Nacional Autónoma de México</w:t>
            </w:r>
          </w:p>
        </w:tc>
        <w:tc>
          <w:tcPr>
            <w:tcW w:w="834" w:type="dxa"/>
            <w:tcBorders>
              <w:top w:val="thinThickSmallGap" w:sz="12" w:space="0" w:color="auto"/>
              <w:left w:val="nil"/>
              <w:bottom w:val="thinThickSmallGap" w:sz="12" w:space="0" w:color="auto"/>
              <w:right w:val="single" w:sz="4" w:space="0" w:color="auto"/>
            </w:tcBorders>
            <w:shd w:val="clear" w:color="auto" w:fill="auto"/>
            <w:vAlign w:val="center"/>
          </w:tcPr>
          <w:p w14:paraId="27D3E69C" w14:textId="52F960BE"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México</w:t>
            </w:r>
          </w:p>
        </w:tc>
        <w:tc>
          <w:tcPr>
            <w:tcW w:w="1044" w:type="dxa"/>
            <w:tcBorders>
              <w:top w:val="thinThickSmallGap" w:sz="12" w:space="0" w:color="auto"/>
              <w:left w:val="nil"/>
              <w:bottom w:val="thinThickSmallGap" w:sz="12" w:space="0" w:color="auto"/>
              <w:right w:val="single" w:sz="4" w:space="0" w:color="auto"/>
            </w:tcBorders>
            <w:shd w:val="clear" w:color="auto" w:fill="auto"/>
            <w:noWrap/>
            <w:vAlign w:val="center"/>
          </w:tcPr>
          <w:p w14:paraId="0742C478" w14:textId="7C1A84B0"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28.0–30.8</w:t>
            </w:r>
          </w:p>
        </w:tc>
        <w:tc>
          <w:tcPr>
            <w:tcW w:w="841" w:type="dxa"/>
            <w:tcBorders>
              <w:top w:val="thinThickSmallGap" w:sz="12" w:space="0" w:color="auto"/>
              <w:left w:val="nil"/>
              <w:bottom w:val="thinThickSmallGap" w:sz="12" w:space="0" w:color="auto"/>
              <w:right w:val="single" w:sz="4" w:space="0" w:color="auto"/>
            </w:tcBorders>
            <w:shd w:val="clear" w:color="auto" w:fill="auto"/>
            <w:noWrap/>
            <w:vAlign w:val="center"/>
          </w:tcPr>
          <w:p w14:paraId="2777E23F" w14:textId="5058E13C"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30.00</w:t>
            </w:r>
          </w:p>
        </w:tc>
        <w:tc>
          <w:tcPr>
            <w:tcW w:w="1126" w:type="dxa"/>
            <w:tcBorders>
              <w:top w:val="thinThickSmallGap" w:sz="12" w:space="0" w:color="auto"/>
              <w:left w:val="nil"/>
              <w:bottom w:val="thinThickSmallGap" w:sz="12" w:space="0" w:color="auto"/>
              <w:right w:val="single" w:sz="4" w:space="0" w:color="auto"/>
            </w:tcBorders>
            <w:shd w:val="clear" w:color="auto" w:fill="auto"/>
            <w:noWrap/>
            <w:vAlign w:val="center"/>
          </w:tcPr>
          <w:p w14:paraId="3D2F5CA2" w14:textId="466D7A26"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31.40</w:t>
            </w:r>
          </w:p>
        </w:tc>
        <w:tc>
          <w:tcPr>
            <w:tcW w:w="850" w:type="dxa"/>
            <w:tcBorders>
              <w:top w:val="thinThickSmallGap" w:sz="12" w:space="0" w:color="auto"/>
              <w:left w:val="nil"/>
              <w:bottom w:val="thinThickSmallGap" w:sz="12" w:space="0" w:color="auto"/>
              <w:right w:val="single" w:sz="4" w:space="0" w:color="auto"/>
            </w:tcBorders>
            <w:shd w:val="clear" w:color="auto" w:fill="auto"/>
            <w:vAlign w:val="center"/>
          </w:tcPr>
          <w:p w14:paraId="5D019335" w14:textId="576B0A86"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20.90</w:t>
            </w:r>
          </w:p>
        </w:tc>
        <w:tc>
          <w:tcPr>
            <w:tcW w:w="1295" w:type="dxa"/>
            <w:tcBorders>
              <w:top w:val="thinThickSmallGap" w:sz="12" w:space="0" w:color="auto"/>
              <w:left w:val="nil"/>
              <w:bottom w:val="thinThickSmallGap" w:sz="12" w:space="0" w:color="auto"/>
              <w:right w:val="single" w:sz="4" w:space="0" w:color="auto"/>
            </w:tcBorders>
            <w:shd w:val="clear" w:color="auto" w:fill="auto"/>
            <w:noWrap/>
            <w:vAlign w:val="center"/>
          </w:tcPr>
          <w:p w14:paraId="207948B9" w14:textId="7C58E7A3"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27.30</w:t>
            </w:r>
          </w:p>
        </w:tc>
        <w:tc>
          <w:tcPr>
            <w:tcW w:w="1173" w:type="dxa"/>
            <w:tcBorders>
              <w:top w:val="thinThickSmallGap" w:sz="12" w:space="0" w:color="auto"/>
              <w:left w:val="nil"/>
              <w:bottom w:val="thinThickSmallGap" w:sz="12" w:space="0" w:color="auto"/>
              <w:right w:val="single" w:sz="4" w:space="0" w:color="auto"/>
            </w:tcBorders>
            <w:shd w:val="clear" w:color="auto" w:fill="auto"/>
            <w:noWrap/>
            <w:vAlign w:val="center"/>
          </w:tcPr>
          <w:p w14:paraId="67E7AD55" w14:textId="2033B58A"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83.70</w:t>
            </w:r>
          </w:p>
        </w:tc>
      </w:tr>
      <w:tr w:rsidR="00C857A9" w:rsidRPr="009923D8" w14:paraId="7A2ECBF2" w14:textId="77777777" w:rsidTr="002571BD">
        <w:trPr>
          <w:gridAfter w:val="1"/>
          <w:wAfter w:w="11" w:type="dxa"/>
          <w:trHeight w:val="298"/>
          <w:jc w:val="center"/>
        </w:trPr>
        <w:tc>
          <w:tcPr>
            <w:tcW w:w="801" w:type="dxa"/>
            <w:tcBorders>
              <w:top w:val="thinThickSmallGap" w:sz="12" w:space="0" w:color="auto"/>
              <w:left w:val="single" w:sz="4" w:space="0" w:color="auto"/>
              <w:bottom w:val="single" w:sz="4" w:space="0" w:color="auto"/>
              <w:right w:val="single" w:sz="4" w:space="0" w:color="auto"/>
            </w:tcBorders>
            <w:shd w:val="clear" w:color="000000" w:fill="E7E6E6"/>
            <w:noWrap/>
            <w:vAlign w:val="center"/>
          </w:tcPr>
          <w:p w14:paraId="757C934D" w14:textId="6BE740B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201+</w:t>
            </w:r>
          </w:p>
        </w:tc>
        <w:tc>
          <w:tcPr>
            <w:tcW w:w="3452" w:type="dxa"/>
            <w:tcBorders>
              <w:top w:val="thinThickSmallGap" w:sz="12" w:space="0" w:color="auto"/>
              <w:left w:val="nil"/>
              <w:bottom w:val="single" w:sz="4" w:space="0" w:color="auto"/>
              <w:right w:val="single" w:sz="4" w:space="0" w:color="auto"/>
            </w:tcBorders>
            <w:shd w:val="clear" w:color="000000" w:fill="E7E6E6"/>
            <w:noWrap/>
            <w:vAlign w:val="center"/>
          </w:tcPr>
          <w:p w14:paraId="472BEDBA" w14:textId="1687FAF9"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Pontificia Universidad Católica de Valparaíso</w:t>
            </w:r>
          </w:p>
        </w:tc>
        <w:tc>
          <w:tcPr>
            <w:tcW w:w="834" w:type="dxa"/>
            <w:tcBorders>
              <w:top w:val="thinThickSmallGap" w:sz="12" w:space="0" w:color="auto"/>
              <w:left w:val="nil"/>
              <w:bottom w:val="single" w:sz="4" w:space="0" w:color="auto"/>
              <w:right w:val="single" w:sz="4" w:space="0" w:color="auto"/>
            </w:tcBorders>
            <w:shd w:val="clear" w:color="000000" w:fill="E7E6E6"/>
            <w:vAlign w:val="center"/>
          </w:tcPr>
          <w:p w14:paraId="7B4BE30A" w14:textId="06507EE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44" w:type="dxa"/>
            <w:tcBorders>
              <w:top w:val="thinThickSmallGap" w:sz="12" w:space="0" w:color="auto"/>
              <w:left w:val="nil"/>
              <w:bottom w:val="single" w:sz="4" w:space="0" w:color="auto"/>
              <w:right w:val="single" w:sz="4" w:space="0" w:color="auto"/>
            </w:tcBorders>
            <w:shd w:val="clear" w:color="000000" w:fill="E7E6E6"/>
            <w:noWrap/>
            <w:vAlign w:val="center"/>
          </w:tcPr>
          <w:p w14:paraId="2951FB1C" w14:textId="632FAA8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11.8–27.7</w:t>
            </w:r>
          </w:p>
        </w:tc>
        <w:tc>
          <w:tcPr>
            <w:tcW w:w="841" w:type="dxa"/>
            <w:tcBorders>
              <w:top w:val="thinThickSmallGap" w:sz="12" w:space="0" w:color="auto"/>
              <w:left w:val="nil"/>
              <w:bottom w:val="single" w:sz="4" w:space="0" w:color="auto"/>
              <w:right w:val="single" w:sz="4" w:space="0" w:color="auto"/>
            </w:tcBorders>
            <w:shd w:val="clear" w:color="000000" w:fill="E7E6E6"/>
            <w:noWrap/>
            <w:vAlign w:val="center"/>
          </w:tcPr>
          <w:p w14:paraId="491B1A0B" w14:textId="3DBECDF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13.20</w:t>
            </w:r>
          </w:p>
        </w:tc>
        <w:tc>
          <w:tcPr>
            <w:tcW w:w="1126" w:type="dxa"/>
            <w:tcBorders>
              <w:top w:val="thinThickSmallGap" w:sz="12" w:space="0" w:color="auto"/>
              <w:left w:val="nil"/>
              <w:bottom w:val="single" w:sz="4" w:space="0" w:color="auto"/>
              <w:right w:val="single" w:sz="4" w:space="0" w:color="auto"/>
            </w:tcBorders>
            <w:shd w:val="clear" w:color="000000" w:fill="E7E6E6"/>
            <w:noWrap/>
            <w:vAlign w:val="center"/>
          </w:tcPr>
          <w:p w14:paraId="2FC2ECAB" w14:textId="55EFE72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20.00</w:t>
            </w:r>
          </w:p>
        </w:tc>
        <w:tc>
          <w:tcPr>
            <w:tcW w:w="850" w:type="dxa"/>
            <w:tcBorders>
              <w:top w:val="thinThickSmallGap" w:sz="12" w:space="0" w:color="auto"/>
              <w:left w:val="nil"/>
              <w:bottom w:val="single" w:sz="4" w:space="0" w:color="auto"/>
              <w:right w:val="single" w:sz="4" w:space="0" w:color="auto"/>
            </w:tcBorders>
            <w:shd w:val="clear" w:color="000000" w:fill="E7E6E6"/>
            <w:vAlign w:val="center"/>
          </w:tcPr>
          <w:p w14:paraId="63FE1956" w14:textId="2C8369D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29.50</w:t>
            </w:r>
          </w:p>
        </w:tc>
        <w:tc>
          <w:tcPr>
            <w:tcW w:w="1295" w:type="dxa"/>
            <w:tcBorders>
              <w:top w:val="thinThickSmallGap" w:sz="12" w:space="0" w:color="auto"/>
              <w:left w:val="nil"/>
              <w:bottom w:val="single" w:sz="4" w:space="0" w:color="auto"/>
              <w:right w:val="single" w:sz="4" w:space="0" w:color="auto"/>
            </w:tcBorders>
            <w:shd w:val="clear" w:color="000000" w:fill="E7E6E6"/>
            <w:noWrap/>
            <w:vAlign w:val="center"/>
          </w:tcPr>
          <w:p w14:paraId="261EE172" w14:textId="78F9BCE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20.00</w:t>
            </w:r>
          </w:p>
        </w:tc>
        <w:tc>
          <w:tcPr>
            <w:tcW w:w="1173" w:type="dxa"/>
            <w:tcBorders>
              <w:top w:val="thinThickSmallGap" w:sz="12" w:space="0" w:color="auto"/>
              <w:left w:val="nil"/>
              <w:bottom w:val="single" w:sz="4" w:space="0" w:color="auto"/>
              <w:right w:val="single" w:sz="4" w:space="0" w:color="auto"/>
            </w:tcBorders>
            <w:shd w:val="clear" w:color="000000" w:fill="E7E6E6"/>
            <w:noWrap/>
            <w:vAlign w:val="center"/>
          </w:tcPr>
          <w:p w14:paraId="09BB86CB" w14:textId="1F9ACFC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58.70</w:t>
            </w:r>
          </w:p>
        </w:tc>
      </w:tr>
      <w:tr w:rsidR="00C857A9" w:rsidRPr="009923D8" w14:paraId="4F16DC3D" w14:textId="77777777" w:rsidTr="00CA140C">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052F793" w14:textId="006823A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201+</w:t>
            </w:r>
          </w:p>
        </w:tc>
        <w:tc>
          <w:tcPr>
            <w:tcW w:w="3452" w:type="dxa"/>
            <w:tcBorders>
              <w:top w:val="nil"/>
              <w:left w:val="nil"/>
              <w:bottom w:val="single" w:sz="4" w:space="0" w:color="auto"/>
              <w:right w:val="single" w:sz="4" w:space="0" w:color="auto"/>
            </w:tcBorders>
            <w:shd w:val="clear" w:color="auto" w:fill="auto"/>
            <w:noWrap/>
            <w:vAlign w:val="center"/>
          </w:tcPr>
          <w:p w14:paraId="39F0BB90" w14:textId="02A1922B"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Brasilia</w:t>
            </w:r>
          </w:p>
        </w:tc>
        <w:tc>
          <w:tcPr>
            <w:tcW w:w="834" w:type="dxa"/>
            <w:tcBorders>
              <w:top w:val="nil"/>
              <w:left w:val="nil"/>
              <w:bottom w:val="single" w:sz="4" w:space="0" w:color="auto"/>
              <w:right w:val="single" w:sz="4" w:space="0" w:color="auto"/>
            </w:tcBorders>
            <w:shd w:val="clear" w:color="auto" w:fill="auto"/>
            <w:vAlign w:val="center"/>
          </w:tcPr>
          <w:p w14:paraId="63585236" w14:textId="10A9FDF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4E56C5B9" w14:textId="11A5E48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11.8–27.7</w:t>
            </w:r>
          </w:p>
        </w:tc>
        <w:tc>
          <w:tcPr>
            <w:tcW w:w="841" w:type="dxa"/>
            <w:tcBorders>
              <w:top w:val="nil"/>
              <w:left w:val="nil"/>
              <w:bottom w:val="single" w:sz="4" w:space="0" w:color="auto"/>
              <w:right w:val="single" w:sz="4" w:space="0" w:color="auto"/>
            </w:tcBorders>
            <w:shd w:val="clear" w:color="auto" w:fill="auto"/>
            <w:noWrap/>
            <w:vAlign w:val="center"/>
          </w:tcPr>
          <w:p w14:paraId="71EC1775" w14:textId="5B978F5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13.80</w:t>
            </w:r>
          </w:p>
        </w:tc>
        <w:tc>
          <w:tcPr>
            <w:tcW w:w="1126" w:type="dxa"/>
            <w:tcBorders>
              <w:top w:val="nil"/>
              <w:left w:val="nil"/>
              <w:bottom w:val="single" w:sz="4" w:space="0" w:color="auto"/>
              <w:right w:val="single" w:sz="4" w:space="0" w:color="auto"/>
            </w:tcBorders>
            <w:shd w:val="clear" w:color="auto" w:fill="auto"/>
            <w:noWrap/>
            <w:vAlign w:val="center"/>
          </w:tcPr>
          <w:p w14:paraId="094CC7C3" w14:textId="4312DDE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7.50</w:t>
            </w:r>
          </w:p>
        </w:tc>
        <w:tc>
          <w:tcPr>
            <w:tcW w:w="850" w:type="dxa"/>
            <w:tcBorders>
              <w:top w:val="nil"/>
              <w:left w:val="nil"/>
              <w:bottom w:val="single" w:sz="4" w:space="0" w:color="auto"/>
              <w:right w:val="single" w:sz="4" w:space="0" w:color="auto"/>
            </w:tcBorders>
            <w:shd w:val="clear" w:color="auto" w:fill="auto"/>
            <w:vAlign w:val="center"/>
          </w:tcPr>
          <w:p w14:paraId="619838D0" w14:textId="2DCF408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26.10</w:t>
            </w:r>
          </w:p>
        </w:tc>
        <w:tc>
          <w:tcPr>
            <w:tcW w:w="1295" w:type="dxa"/>
            <w:tcBorders>
              <w:top w:val="nil"/>
              <w:left w:val="nil"/>
              <w:bottom w:val="single" w:sz="4" w:space="0" w:color="auto"/>
              <w:right w:val="single" w:sz="4" w:space="0" w:color="auto"/>
            </w:tcBorders>
            <w:shd w:val="clear" w:color="auto" w:fill="auto"/>
            <w:noWrap/>
            <w:vAlign w:val="center"/>
          </w:tcPr>
          <w:p w14:paraId="27C86D83" w14:textId="1766A7D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29.20</w:t>
            </w:r>
          </w:p>
        </w:tc>
        <w:tc>
          <w:tcPr>
            <w:tcW w:w="1173" w:type="dxa"/>
            <w:tcBorders>
              <w:top w:val="nil"/>
              <w:left w:val="nil"/>
              <w:bottom w:val="single" w:sz="4" w:space="0" w:color="auto"/>
              <w:right w:val="single" w:sz="4" w:space="0" w:color="auto"/>
            </w:tcBorders>
            <w:shd w:val="clear" w:color="auto" w:fill="auto"/>
            <w:noWrap/>
            <w:vAlign w:val="center"/>
          </w:tcPr>
          <w:p w14:paraId="4F1E0E49" w14:textId="4E27FB9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45.10</w:t>
            </w:r>
          </w:p>
        </w:tc>
      </w:tr>
      <w:tr w:rsidR="00C857A9" w:rsidRPr="009923D8" w14:paraId="1294853C" w14:textId="77777777" w:rsidTr="00CA140C">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3B0BE235" w14:textId="5FB1FC2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201+</w:t>
            </w:r>
          </w:p>
        </w:tc>
        <w:tc>
          <w:tcPr>
            <w:tcW w:w="3452" w:type="dxa"/>
            <w:tcBorders>
              <w:top w:val="nil"/>
              <w:left w:val="nil"/>
              <w:bottom w:val="single" w:sz="4" w:space="0" w:color="auto"/>
              <w:right w:val="single" w:sz="4" w:space="0" w:color="auto"/>
            </w:tcBorders>
            <w:shd w:val="clear" w:color="000000" w:fill="E7E6E6"/>
            <w:noWrap/>
            <w:vAlign w:val="center"/>
          </w:tcPr>
          <w:p w14:paraId="51F1E11F" w14:textId="59DA34E3"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Chile</w:t>
            </w:r>
          </w:p>
        </w:tc>
        <w:tc>
          <w:tcPr>
            <w:tcW w:w="834" w:type="dxa"/>
            <w:tcBorders>
              <w:top w:val="nil"/>
              <w:left w:val="nil"/>
              <w:bottom w:val="single" w:sz="4" w:space="0" w:color="auto"/>
              <w:right w:val="single" w:sz="4" w:space="0" w:color="auto"/>
            </w:tcBorders>
            <w:shd w:val="clear" w:color="000000" w:fill="E7E6E6"/>
            <w:vAlign w:val="center"/>
          </w:tcPr>
          <w:p w14:paraId="4756423F" w14:textId="6109392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44" w:type="dxa"/>
            <w:tcBorders>
              <w:top w:val="nil"/>
              <w:left w:val="nil"/>
              <w:bottom w:val="single" w:sz="4" w:space="0" w:color="auto"/>
              <w:right w:val="single" w:sz="4" w:space="0" w:color="auto"/>
            </w:tcBorders>
            <w:shd w:val="clear" w:color="000000" w:fill="E7E6E6"/>
            <w:noWrap/>
            <w:vAlign w:val="center"/>
          </w:tcPr>
          <w:p w14:paraId="53383883" w14:textId="4CADDB9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11.8–27.7</w:t>
            </w:r>
          </w:p>
        </w:tc>
        <w:tc>
          <w:tcPr>
            <w:tcW w:w="841" w:type="dxa"/>
            <w:tcBorders>
              <w:top w:val="nil"/>
              <w:left w:val="nil"/>
              <w:bottom w:val="single" w:sz="4" w:space="0" w:color="auto"/>
              <w:right w:val="single" w:sz="4" w:space="0" w:color="auto"/>
            </w:tcBorders>
            <w:shd w:val="clear" w:color="000000" w:fill="E7E6E6"/>
            <w:noWrap/>
            <w:vAlign w:val="center"/>
          </w:tcPr>
          <w:p w14:paraId="2EDCDA53" w14:textId="275DDF2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23.30</w:t>
            </w:r>
          </w:p>
        </w:tc>
        <w:tc>
          <w:tcPr>
            <w:tcW w:w="1126" w:type="dxa"/>
            <w:tcBorders>
              <w:top w:val="nil"/>
              <w:left w:val="nil"/>
              <w:bottom w:val="single" w:sz="4" w:space="0" w:color="auto"/>
              <w:right w:val="single" w:sz="4" w:space="0" w:color="auto"/>
            </w:tcBorders>
            <w:shd w:val="clear" w:color="000000" w:fill="E7E6E6"/>
            <w:noWrap/>
            <w:vAlign w:val="center"/>
          </w:tcPr>
          <w:p w14:paraId="69B068BC" w14:textId="55D60C1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10.60</w:t>
            </w:r>
          </w:p>
        </w:tc>
        <w:tc>
          <w:tcPr>
            <w:tcW w:w="850" w:type="dxa"/>
            <w:tcBorders>
              <w:top w:val="nil"/>
              <w:left w:val="nil"/>
              <w:bottom w:val="single" w:sz="4" w:space="0" w:color="auto"/>
              <w:right w:val="single" w:sz="4" w:space="0" w:color="auto"/>
            </w:tcBorders>
            <w:shd w:val="clear" w:color="000000" w:fill="E7E6E6"/>
            <w:vAlign w:val="center"/>
          </w:tcPr>
          <w:p w14:paraId="2FAED22F" w14:textId="5C98173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25.30</w:t>
            </w:r>
          </w:p>
        </w:tc>
        <w:tc>
          <w:tcPr>
            <w:tcW w:w="1295" w:type="dxa"/>
            <w:tcBorders>
              <w:top w:val="nil"/>
              <w:left w:val="nil"/>
              <w:bottom w:val="single" w:sz="4" w:space="0" w:color="auto"/>
              <w:right w:val="single" w:sz="4" w:space="0" w:color="auto"/>
            </w:tcBorders>
            <w:shd w:val="clear" w:color="000000" w:fill="E7E6E6"/>
            <w:noWrap/>
            <w:vAlign w:val="center"/>
          </w:tcPr>
          <w:p w14:paraId="60C21F67" w14:textId="415B4F9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18.80</w:t>
            </w:r>
          </w:p>
        </w:tc>
        <w:tc>
          <w:tcPr>
            <w:tcW w:w="1173" w:type="dxa"/>
            <w:tcBorders>
              <w:top w:val="nil"/>
              <w:left w:val="nil"/>
              <w:bottom w:val="single" w:sz="4" w:space="0" w:color="auto"/>
              <w:right w:val="single" w:sz="4" w:space="0" w:color="auto"/>
            </w:tcBorders>
            <w:shd w:val="clear" w:color="000000" w:fill="E7E6E6"/>
            <w:noWrap/>
            <w:vAlign w:val="center"/>
          </w:tcPr>
          <w:p w14:paraId="123B9374" w14:textId="7B07A70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38.00</w:t>
            </w:r>
          </w:p>
        </w:tc>
      </w:tr>
      <w:tr w:rsidR="00C857A9" w:rsidRPr="009923D8" w14:paraId="79B55D58" w14:textId="77777777" w:rsidTr="00CA140C">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6C81C32" w14:textId="76A248E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201+</w:t>
            </w:r>
          </w:p>
        </w:tc>
        <w:tc>
          <w:tcPr>
            <w:tcW w:w="3452" w:type="dxa"/>
            <w:tcBorders>
              <w:top w:val="nil"/>
              <w:left w:val="nil"/>
              <w:bottom w:val="single" w:sz="4" w:space="0" w:color="auto"/>
              <w:right w:val="single" w:sz="4" w:space="0" w:color="auto"/>
            </w:tcBorders>
            <w:shd w:val="clear" w:color="auto" w:fill="auto"/>
            <w:noWrap/>
            <w:vAlign w:val="center"/>
          </w:tcPr>
          <w:p w14:paraId="25EE9C5B" w14:textId="23E0DCCD"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Los Andes (Colombia)</w:t>
            </w:r>
          </w:p>
        </w:tc>
        <w:tc>
          <w:tcPr>
            <w:tcW w:w="834" w:type="dxa"/>
            <w:tcBorders>
              <w:top w:val="nil"/>
              <w:left w:val="nil"/>
              <w:bottom w:val="single" w:sz="4" w:space="0" w:color="auto"/>
              <w:right w:val="single" w:sz="4" w:space="0" w:color="auto"/>
            </w:tcBorders>
            <w:shd w:val="clear" w:color="auto" w:fill="auto"/>
            <w:vAlign w:val="center"/>
          </w:tcPr>
          <w:p w14:paraId="4DF12201" w14:textId="3DC3779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Colombia</w:t>
            </w:r>
          </w:p>
        </w:tc>
        <w:tc>
          <w:tcPr>
            <w:tcW w:w="1044" w:type="dxa"/>
            <w:tcBorders>
              <w:top w:val="nil"/>
              <w:left w:val="nil"/>
              <w:bottom w:val="single" w:sz="4" w:space="0" w:color="auto"/>
              <w:right w:val="single" w:sz="4" w:space="0" w:color="auto"/>
            </w:tcBorders>
            <w:shd w:val="clear" w:color="auto" w:fill="auto"/>
            <w:noWrap/>
            <w:vAlign w:val="center"/>
          </w:tcPr>
          <w:p w14:paraId="36B25D20" w14:textId="5A3F3A5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11.8–27.7</w:t>
            </w:r>
          </w:p>
        </w:tc>
        <w:tc>
          <w:tcPr>
            <w:tcW w:w="841" w:type="dxa"/>
            <w:tcBorders>
              <w:top w:val="nil"/>
              <w:left w:val="nil"/>
              <w:bottom w:val="single" w:sz="4" w:space="0" w:color="auto"/>
              <w:right w:val="single" w:sz="4" w:space="0" w:color="auto"/>
            </w:tcBorders>
            <w:shd w:val="clear" w:color="auto" w:fill="auto"/>
            <w:noWrap/>
            <w:vAlign w:val="center"/>
          </w:tcPr>
          <w:p w14:paraId="73AB6984" w14:textId="0FB5867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18.80</w:t>
            </w:r>
          </w:p>
        </w:tc>
        <w:tc>
          <w:tcPr>
            <w:tcW w:w="1126" w:type="dxa"/>
            <w:tcBorders>
              <w:top w:val="nil"/>
              <w:left w:val="nil"/>
              <w:bottom w:val="single" w:sz="4" w:space="0" w:color="auto"/>
              <w:right w:val="single" w:sz="4" w:space="0" w:color="auto"/>
            </w:tcBorders>
            <w:shd w:val="clear" w:color="auto" w:fill="auto"/>
            <w:noWrap/>
            <w:vAlign w:val="center"/>
          </w:tcPr>
          <w:p w14:paraId="11FBE571" w14:textId="2E0C00B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15.70</w:t>
            </w:r>
          </w:p>
        </w:tc>
        <w:tc>
          <w:tcPr>
            <w:tcW w:w="850" w:type="dxa"/>
            <w:tcBorders>
              <w:top w:val="nil"/>
              <w:left w:val="nil"/>
              <w:bottom w:val="single" w:sz="4" w:space="0" w:color="auto"/>
              <w:right w:val="single" w:sz="4" w:space="0" w:color="auto"/>
            </w:tcBorders>
            <w:shd w:val="clear" w:color="auto" w:fill="auto"/>
            <w:vAlign w:val="center"/>
          </w:tcPr>
          <w:p w14:paraId="079DD687" w14:textId="03DE8FF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42.00</w:t>
            </w:r>
          </w:p>
        </w:tc>
        <w:tc>
          <w:tcPr>
            <w:tcW w:w="1295" w:type="dxa"/>
            <w:tcBorders>
              <w:top w:val="nil"/>
              <w:left w:val="nil"/>
              <w:bottom w:val="single" w:sz="4" w:space="0" w:color="auto"/>
              <w:right w:val="single" w:sz="4" w:space="0" w:color="auto"/>
            </w:tcBorders>
            <w:shd w:val="clear" w:color="auto" w:fill="auto"/>
            <w:noWrap/>
            <w:vAlign w:val="center"/>
          </w:tcPr>
          <w:p w14:paraId="4D3BAE8B" w14:textId="59208BE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25.90</w:t>
            </w:r>
          </w:p>
        </w:tc>
        <w:tc>
          <w:tcPr>
            <w:tcW w:w="1173" w:type="dxa"/>
            <w:tcBorders>
              <w:top w:val="nil"/>
              <w:left w:val="nil"/>
              <w:bottom w:val="single" w:sz="4" w:space="0" w:color="auto"/>
              <w:right w:val="single" w:sz="4" w:space="0" w:color="auto"/>
            </w:tcBorders>
            <w:shd w:val="clear" w:color="auto" w:fill="auto"/>
            <w:noWrap/>
            <w:vAlign w:val="center"/>
          </w:tcPr>
          <w:p w14:paraId="05A3D880" w14:textId="245980D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49.30</w:t>
            </w:r>
          </w:p>
        </w:tc>
      </w:tr>
      <w:tr w:rsidR="00C857A9" w:rsidRPr="009923D8" w14:paraId="0B410B74" w14:textId="77777777" w:rsidTr="00CA140C">
        <w:trPr>
          <w:gridAfter w:val="1"/>
          <w:wAfter w:w="11" w:type="dxa"/>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3DCAF7AC" w14:textId="6C2C0BD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201+</w:t>
            </w:r>
          </w:p>
        </w:tc>
        <w:tc>
          <w:tcPr>
            <w:tcW w:w="3452" w:type="dxa"/>
            <w:tcBorders>
              <w:top w:val="nil"/>
              <w:left w:val="nil"/>
              <w:bottom w:val="single" w:sz="4" w:space="0" w:color="auto"/>
              <w:right w:val="single" w:sz="4" w:space="0" w:color="auto"/>
            </w:tcBorders>
            <w:shd w:val="clear" w:color="000000" w:fill="E7E6E6"/>
            <w:noWrap/>
            <w:vAlign w:val="center"/>
          </w:tcPr>
          <w:p w14:paraId="2E8C6152" w14:textId="6AA0732D" w:rsidR="00C857A9" w:rsidRPr="004A7F83" w:rsidRDefault="00C857A9" w:rsidP="00C857A9">
            <w:pPr>
              <w:spacing w:after="0" w:line="240" w:lineRule="auto"/>
              <w:rPr>
                <w:rFonts w:eastAsia="Times New Roman" w:cstheme="minorHAnsi"/>
                <w:color w:val="000000"/>
                <w:sz w:val="18"/>
                <w:szCs w:val="18"/>
                <w:lang w:val="pt-BR" w:eastAsia="es-MX"/>
              </w:rPr>
            </w:pPr>
            <w:r w:rsidRPr="004A7F83">
              <w:rPr>
                <w:rFonts w:cstheme="minorHAnsi"/>
                <w:color w:val="000000"/>
                <w:sz w:val="18"/>
                <w:szCs w:val="18"/>
                <w:lang w:val="pt-BR"/>
              </w:rPr>
              <w:t>Universidad Federal de Minas Gerais</w:t>
            </w:r>
          </w:p>
        </w:tc>
        <w:tc>
          <w:tcPr>
            <w:tcW w:w="834" w:type="dxa"/>
            <w:tcBorders>
              <w:top w:val="nil"/>
              <w:left w:val="nil"/>
              <w:bottom w:val="single" w:sz="4" w:space="0" w:color="auto"/>
              <w:right w:val="single" w:sz="4" w:space="0" w:color="auto"/>
            </w:tcBorders>
            <w:shd w:val="clear" w:color="000000" w:fill="E7E6E6"/>
            <w:vAlign w:val="center"/>
          </w:tcPr>
          <w:p w14:paraId="5A7E467A" w14:textId="5558727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39629F4C" w14:textId="4C97365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11.8–27.7</w:t>
            </w:r>
          </w:p>
        </w:tc>
        <w:tc>
          <w:tcPr>
            <w:tcW w:w="841" w:type="dxa"/>
            <w:tcBorders>
              <w:top w:val="nil"/>
              <w:left w:val="nil"/>
              <w:bottom w:val="single" w:sz="4" w:space="0" w:color="auto"/>
              <w:right w:val="single" w:sz="4" w:space="0" w:color="auto"/>
            </w:tcBorders>
            <w:shd w:val="clear" w:color="000000" w:fill="E7E6E6"/>
            <w:noWrap/>
            <w:vAlign w:val="center"/>
          </w:tcPr>
          <w:p w14:paraId="1785EC72" w14:textId="75B60E3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12.30</w:t>
            </w:r>
          </w:p>
        </w:tc>
        <w:tc>
          <w:tcPr>
            <w:tcW w:w="1126" w:type="dxa"/>
            <w:tcBorders>
              <w:top w:val="nil"/>
              <w:left w:val="nil"/>
              <w:bottom w:val="single" w:sz="4" w:space="0" w:color="auto"/>
              <w:right w:val="single" w:sz="4" w:space="0" w:color="auto"/>
            </w:tcBorders>
            <w:shd w:val="clear" w:color="000000" w:fill="E7E6E6"/>
            <w:noWrap/>
            <w:vAlign w:val="center"/>
          </w:tcPr>
          <w:p w14:paraId="07CC8FFC" w14:textId="62C178B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7.80</w:t>
            </w:r>
          </w:p>
        </w:tc>
        <w:tc>
          <w:tcPr>
            <w:tcW w:w="850" w:type="dxa"/>
            <w:tcBorders>
              <w:top w:val="nil"/>
              <w:left w:val="nil"/>
              <w:bottom w:val="single" w:sz="4" w:space="0" w:color="auto"/>
              <w:right w:val="single" w:sz="4" w:space="0" w:color="auto"/>
            </w:tcBorders>
            <w:shd w:val="clear" w:color="000000" w:fill="E7E6E6"/>
            <w:vAlign w:val="center"/>
          </w:tcPr>
          <w:p w14:paraId="4DBC5D5C" w14:textId="70DC214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20.40</w:t>
            </w:r>
          </w:p>
        </w:tc>
        <w:tc>
          <w:tcPr>
            <w:tcW w:w="1295" w:type="dxa"/>
            <w:tcBorders>
              <w:top w:val="nil"/>
              <w:left w:val="nil"/>
              <w:bottom w:val="single" w:sz="4" w:space="0" w:color="auto"/>
              <w:right w:val="single" w:sz="4" w:space="0" w:color="auto"/>
            </w:tcBorders>
            <w:shd w:val="clear" w:color="000000" w:fill="E7E6E6"/>
            <w:noWrap/>
            <w:vAlign w:val="center"/>
          </w:tcPr>
          <w:p w14:paraId="4E566FB5" w14:textId="1F40450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36.70</w:t>
            </w:r>
          </w:p>
        </w:tc>
        <w:tc>
          <w:tcPr>
            <w:tcW w:w="1173" w:type="dxa"/>
            <w:tcBorders>
              <w:top w:val="nil"/>
              <w:left w:val="nil"/>
              <w:bottom w:val="single" w:sz="4" w:space="0" w:color="auto"/>
              <w:right w:val="single" w:sz="4" w:space="0" w:color="auto"/>
            </w:tcBorders>
            <w:shd w:val="clear" w:color="000000" w:fill="E7E6E6"/>
            <w:noWrap/>
            <w:vAlign w:val="center"/>
          </w:tcPr>
          <w:p w14:paraId="65085210" w14:textId="7D4A905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36.70</w:t>
            </w:r>
          </w:p>
        </w:tc>
      </w:tr>
    </w:tbl>
    <w:p w14:paraId="443C82F2" w14:textId="7A5BF1B3" w:rsidR="00E764D3" w:rsidRDefault="00E764D3"/>
    <w:p w14:paraId="34544F99" w14:textId="77777777" w:rsidR="00B43307" w:rsidRDefault="00B43307"/>
    <w:p w14:paraId="1773B576" w14:textId="77777777" w:rsidR="00264CEB" w:rsidRPr="009923D8" w:rsidRDefault="00264CEB"/>
    <w:tbl>
      <w:tblPr>
        <w:tblW w:w="11401" w:type="dxa"/>
        <w:jc w:val="center"/>
        <w:tblCellMar>
          <w:left w:w="70" w:type="dxa"/>
          <w:right w:w="70" w:type="dxa"/>
        </w:tblCellMar>
        <w:tblLook w:val="04A0" w:firstRow="1" w:lastRow="0" w:firstColumn="1" w:lastColumn="0" w:noHBand="0" w:noVBand="1"/>
      </w:tblPr>
      <w:tblGrid>
        <w:gridCol w:w="806"/>
        <w:gridCol w:w="3381"/>
        <w:gridCol w:w="839"/>
        <w:gridCol w:w="1051"/>
        <w:gridCol w:w="847"/>
        <w:gridCol w:w="1134"/>
        <w:gridCol w:w="856"/>
        <w:gridCol w:w="1304"/>
        <w:gridCol w:w="1183"/>
      </w:tblGrid>
      <w:tr w:rsidR="00BA4B05" w:rsidRPr="009923D8" w14:paraId="460C5314" w14:textId="77777777" w:rsidTr="00CA140C">
        <w:trPr>
          <w:trHeight w:val="279"/>
          <w:jc w:val="center"/>
        </w:trPr>
        <w:tc>
          <w:tcPr>
            <w:tcW w:w="11401" w:type="dxa"/>
            <w:gridSpan w:val="9"/>
            <w:tcBorders>
              <w:top w:val="nil"/>
              <w:left w:val="nil"/>
              <w:bottom w:val="single" w:sz="4" w:space="0" w:color="auto"/>
              <w:right w:val="nil"/>
            </w:tcBorders>
            <w:shd w:val="clear" w:color="auto" w:fill="auto"/>
            <w:vAlign w:val="center"/>
            <w:hideMark/>
          </w:tcPr>
          <w:p w14:paraId="0796FA48" w14:textId="66CDE787" w:rsidR="00BA4B05" w:rsidRPr="009923D8" w:rsidRDefault="00BA4B05" w:rsidP="00BA4B05">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5.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Educación,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68B0B890" w14:textId="77777777" w:rsidTr="00CA140C">
        <w:trPr>
          <w:trHeight w:val="446"/>
          <w:jc w:val="center"/>
        </w:trPr>
        <w:tc>
          <w:tcPr>
            <w:tcW w:w="806" w:type="dxa"/>
            <w:tcBorders>
              <w:top w:val="nil"/>
              <w:left w:val="single" w:sz="4" w:space="0" w:color="auto"/>
              <w:bottom w:val="single" w:sz="4" w:space="0" w:color="auto"/>
              <w:right w:val="single" w:sz="4" w:space="0" w:color="auto"/>
            </w:tcBorders>
            <w:shd w:val="clear" w:color="000000" w:fill="BDD6EE"/>
            <w:vAlign w:val="center"/>
            <w:hideMark/>
          </w:tcPr>
          <w:p w14:paraId="61DC0593"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lastRenderedPageBreak/>
              <w:t>Posición</w:t>
            </w:r>
          </w:p>
        </w:tc>
        <w:tc>
          <w:tcPr>
            <w:tcW w:w="3381" w:type="dxa"/>
            <w:tcBorders>
              <w:top w:val="nil"/>
              <w:left w:val="nil"/>
              <w:bottom w:val="single" w:sz="4" w:space="0" w:color="auto"/>
              <w:right w:val="single" w:sz="4" w:space="0" w:color="auto"/>
            </w:tcBorders>
            <w:shd w:val="clear" w:color="000000" w:fill="BDD6EE"/>
            <w:vAlign w:val="center"/>
            <w:hideMark/>
          </w:tcPr>
          <w:p w14:paraId="50CEB40A"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839" w:type="dxa"/>
            <w:tcBorders>
              <w:top w:val="nil"/>
              <w:left w:val="nil"/>
              <w:bottom w:val="single" w:sz="4" w:space="0" w:color="auto"/>
              <w:right w:val="single" w:sz="4" w:space="0" w:color="auto"/>
            </w:tcBorders>
            <w:shd w:val="clear" w:color="000000" w:fill="BDD6EE"/>
            <w:vAlign w:val="center"/>
            <w:hideMark/>
          </w:tcPr>
          <w:p w14:paraId="24DDC318"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51" w:type="dxa"/>
            <w:tcBorders>
              <w:top w:val="nil"/>
              <w:left w:val="nil"/>
              <w:bottom w:val="single" w:sz="4" w:space="0" w:color="auto"/>
              <w:right w:val="single" w:sz="4" w:space="0" w:color="auto"/>
            </w:tcBorders>
            <w:shd w:val="clear" w:color="000000" w:fill="BDD6EE"/>
            <w:vAlign w:val="center"/>
            <w:hideMark/>
          </w:tcPr>
          <w:p w14:paraId="6A9232ED"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47" w:type="dxa"/>
            <w:tcBorders>
              <w:top w:val="nil"/>
              <w:left w:val="nil"/>
              <w:bottom w:val="single" w:sz="4" w:space="0" w:color="auto"/>
              <w:right w:val="single" w:sz="4" w:space="0" w:color="auto"/>
            </w:tcBorders>
            <w:shd w:val="clear" w:color="000000" w:fill="BDD6EE"/>
            <w:vAlign w:val="center"/>
            <w:hideMark/>
          </w:tcPr>
          <w:p w14:paraId="05B8ABAE"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34" w:type="dxa"/>
            <w:tcBorders>
              <w:top w:val="nil"/>
              <w:left w:val="nil"/>
              <w:bottom w:val="single" w:sz="4" w:space="0" w:color="auto"/>
              <w:right w:val="single" w:sz="4" w:space="0" w:color="auto"/>
            </w:tcBorders>
            <w:shd w:val="clear" w:color="000000" w:fill="BDD6EE"/>
            <w:vAlign w:val="center"/>
            <w:hideMark/>
          </w:tcPr>
          <w:p w14:paraId="189EF62C"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856" w:type="dxa"/>
            <w:tcBorders>
              <w:top w:val="nil"/>
              <w:left w:val="nil"/>
              <w:bottom w:val="single" w:sz="4" w:space="0" w:color="auto"/>
              <w:right w:val="single" w:sz="4" w:space="0" w:color="auto"/>
            </w:tcBorders>
            <w:shd w:val="clear" w:color="000000" w:fill="BDD6EE"/>
            <w:vAlign w:val="center"/>
            <w:hideMark/>
          </w:tcPr>
          <w:p w14:paraId="2556C629"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304" w:type="dxa"/>
            <w:tcBorders>
              <w:top w:val="nil"/>
              <w:left w:val="nil"/>
              <w:bottom w:val="single" w:sz="4" w:space="0" w:color="auto"/>
              <w:right w:val="single" w:sz="4" w:space="0" w:color="auto"/>
            </w:tcBorders>
            <w:shd w:val="clear" w:color="000000" w:fill="BDD6EE"/>
            <w:vAlign w:val="center"/>
            <w:hideMark/>
          </w:tcPr>
          <w:p w14:paraId="0CFCD403"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83" w:type="dxa"/>
            <w:tcBorders>
              <w:top w:val="nil"/>
              <w:left w:val="nil"/>
              <w:bottom w:val="single" w:sz="4" w:space="0" w:color="auto"/>
              <w:right w:val="single" w:sz="4" w:space="0" w:color="auto"/>
            </w:tcBorders>
            <w:shd w:val="clear" w:color="000000" w:fill="BDD6EE"/>
            <w:vAlign w:val="center"/>
            <w:hideMark/>
          </w:tcPr>
          <w:p w14:paraId="5A5E24A5"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C857A9" w:rsidRPr="009923D8" w14:paraId="286F1827" w14:textId="77777777" w:rsidTr="00CA140C">
        <w:trPr>
          <w:trHeight w:val="279"/>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14:paraId="5EA5585C" w14:textId="103C4F7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151–175</w:t>
            </w:r>
          </w:p>
        </w:tc>
        <w:tc>
          <w:tcPr>
            <w:tcW w:w="3381" w:type="dxa"/>
            <w:tcBorders>
              <w:top w:val="nil"/>
              <w:left w:val="nil"/>
              <w:bottom w:val="single" w:sz="4" w:space="0" w:color="auto"/>
              <w:right w:val="single" w:sz="4" w:space="0" w:color="auto"/>
            </w:tcBorders>
            <w:shd w:val="clear" w:color="auto" w:fill="auto"/>
            <w:noWrap/>
            <w:vAlign w:val="center"/>
          </w:tcPr>
          <w:p w14:paraId="083B986B" w14:textId="518A6D76"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Instituto Tecnológico y de Estudios Superiores de Monterrey</w:t>
            </w:r>
          </w:p>
        </w:tc>
        <w:tc>
          <w:tcPr>
            <w:tcW w:w="839" w:type="dxa"/>
            <w:tcBorders>
              <w:top w:val="nil"/>
              <w:left w:val="nil"/>
              <w:bottom w:val="single" w:sz="4" w:space="0" w:color="auto"/>
              <w:right w:val="single" w:sz="4" w:space="0" w:color="auto"/>
            </w:tcBorders>
            <w:shd w:val="clear" w:color="auto" w:fill="auto"/>
            <w:vAlign w:val="center"/>
          </w:tcPr>
          <w:p w14:paraId="7152EFEC" w14:textId="0B1BD17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México</w:t>
            </w:r>
          </w:p>
        </w:tc>
        <w:tc>
          <w:tcPr>
            <w:tcW w:w="1051" w:type="dxa"/>
            <w:tcBorders>
              <w:top w:val="nil"/>
              <w:left w:val="nil"/>
              <w:bottom w:val="single" w:sz="4" w:space="0" w:color="auto"/>
              <w:right w:val="single" w:sz="4" w:space="0" w:color="auto"/>
            </w:tcBorders>
            <w:shd w:val="clear" w:color="auto" w:fill="auto"/>
            <w:noWrap/>
            <w:vAlign w:val="center"/>
          </w:tcPr>
          <w:p w14:paraId="15CB33A3" w14:textId="2866798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41.7–44.2</w:t>
            </w:r>
          </w:p>
        </w:tc>
        <w:tc>
          <w:tcPr>
            <w:tcW w:w="847" w:type="dxa"/>
            <w:tcBorders>
              <w:top w:val="nil"/>
              <w:left w:val="nil"/>
              <w:bottom w:val="single" w:sz="4" w:space="0" w:color="auto"/>
              <w:right w:val="single" w:sz="4" w:space="0" w:color="auto"/>
            </w:tcBorders>
            <w:shd w:val="clear" w:color="auto" w:fill="auto"/>
            <w:noWrap/>
            <w:vAlign w:val="center"/>
          </w:tcPr>
          <w:p w14:paraId="2F88B448" w14:textId="2E9AA09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37.20</w:t>
            </w:r>
          </w:p>
        </w:tc>
        <w:tc>
          <w:tcPr>
            <w:tcW w:w="1134" w:type="dxa"/>
            <w:tcBorders>
              <w:top w:val="nil"/>
              <w:left w:val="nil"/>
              <w:bottom w:val="single" w:sz="4" w:space="0" w:color="auto"/>
              <w:right w:val="single" w:sz="4" w:space="0" w:color="auto"/>
            </w:tcBorders>
            <w:shd w:val="clear" w:color="auto" w:fill="auto"/>
            <w:noWrap/>
            <w:vAlign w:val="center"/>
          </w:tcPr>
          <w:p w14:paraId="2A78ED3F" w14:textId="7DE4DAC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32.70</w:t>
            </w:r>
          </w:p>
        </w:tc>
        <w:tc>
          <w:tcPr>
            <w:tcW w:w="856" w:type="dxa"/>
            <w:tcBorders>
              <w:top w:val="nil"/>
              <w:left w:val="nil"/>
              <w:bottom w:val="single" w:sz="4" w:space="0" w:color="auto"/>
              <w:right w:val="single" w:sz="4" w:space="0" w:color="auto"/>
            </w:tcBorders>
            <w:shd w:val="clear" w:color="auto" w:fill="auto"/>
            <w:vAlign w:val="center"/>
          </w:tcPr>
          <w:p w14:paraId="7C326179" w14:textId="37E88CC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56.00</w:t>
            </w:r>
          </w:p>
        </w:tc>
        <w:tc>
          <w:tcPr>
            <w:tcW w:w="1304" w:type="dxa"/>
            <w:tcBorders>
              <w:top w:val="nil"/>
              <w:left w:val="nil"/>
              <w:bottom w:val="single" w:sz="4" w:space="0" w:color="auto"/>
              <w:right w:val="single" w:sz="4" w:space="0" w:color="auto"/>
            </w:tcBorders>
            <w:shd w:val="clear" w:color="auto" w:fill="auto"/>
            <w:noWrap/>
            <w:vAlign w:val="center"/>
          </w:tcPr>
          <w:p w14:paraId="33D26C1F" w14:textId="4AF788B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69.50</w:t>
            </w:r>
          </w:p>
        </w:tc>
        <w:tc>
          <w:tcPr>
            <w:tcW w:w="1183" w:type="dxa"/>
            <w:tcBorders>
              <w:top w:val="nil"/>
              <w:left w:val="nil"/>
              <w:bottom w:val="single" w:sz="4" w:space="0" w:color="auto"/>
              <w:right w:val="single" w:sz="4" w:space="0" w:color="auto"/>
            </w:tcBorders>
            <w:shd w:val="clear" w:color="auto" w:fill="auto"/>
            <w:noWrap/>
            <w:vAlign w:val="center"/>
          </w:tcPr>
          <w:p w14:paraId="2A8AC332" w14:textId="5F6B57E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55.00</w:t>
            </w:r>
          </w:p>
        </w:tc>
      </w:tr>
      <w:tr w:rsidR="00C857A9" w:rsidRPr="009923D8" w14:paraId="6DE751BD" w14:textId="77777777" w:rsidTr="002571BD">
        <w:trPr>
          <w:trHeight w:val="279"/>
          <w:jc w:val="center"/>
        </w:trPr>
        <w:tc>
          <w:tcPr>
            <w:tcW w:w="806" w:type="dxa"/>
            <w:tcBorders>
              <w:top w:val="nil"/>
              <w:left w:val="single" w:sz="4" w:space="0" w:color="auto"/>
              <w:bottom w:val="single" w:sz="4" w:space="0" w:color="auto"/>
              <w:right w:val="single" w:sz="4" w:space="0" w:color="auto"/>
            </w:tcBorders>
            <w:shd w:val="clear" w:color="000000" w:fill="E7E6E6"/>
            <w:noWrap/>
            <w:vAlign w:val="center"/>
          </w:tcPr>
          <w:p w14:paraId="48FE527B" w14:textId="28C5CAA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151–175</w:t>
            </w:r>
          </w:p>
        </w:tc>
        <w:tc>
          <w:tcPr>
            <w:tcW w:w="3381" w:type="dxa"/>
            <w:tcBorders>
              <w:top w:val="nil"/>
              <w:left w:val="nil"/>
              <w:bottom w:val="single" w:sz="4" w:space="0" w:color="auto"/>
              <w:right w:val="single" w:sz="4" w:space="0" w:color="auto"/>
            </w:tcBorders>
            <w:shd w:val="clear" w:color="000000" w:fill="E7E6E6"/>
            <w:noWrap/>
            <w:vAlign w:val="center"/>
          </w:tcPr>
          <w:p w14:paraId="5FAF0901" w14:textId="7FFF29AF"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Pontificia Universidad Católica de Río de Janeiro</w:t>
            </w:r>
          </w:p>
        </w:tc>
        <w:tc>
          <w:tcPr>
            <w:tcW w:w="839" w:type="dxa"/>
            <w:tcBorders>
              <w:top w:val="nil"/>
              <w:left w:val="nil"/>
              <w:bottom w:val="single" w:sz="4" w:space="0" w:color="auto"/>
              <w:right w:val="single" w:sz="4" w:space="0" w:color="auto"/>
            </w:tcBorders>
            <w:shd w:val="clear" w:color="000000" w:fill="E7E6E6"/>
            <w:vAlign w:val="center"/>
          </w:tcPr>
          <w:p w14:paraId="58F960C6" w14:textId="4032246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51" w:type="dxa"/>
            <w:tcBorders>
              <w:top w:val="nil"/>
              <w:left w:val="nil"/>
              <w:bottom w:val="single" w:sz="4" w:space="0" w:color="auto"/>
              <w:right w:val="single" w:sz="4" w:space="0" w:color="auto"/>
            </w:tcBorders>
            <w:shd w:val="clear" w:color="000000" w:fill="E7E6E6"/>
            <w:noWrap/>
            <w:vAlign w:val="center"/>
          </w:tcPr>
          <w:p w14:paraId="72027DF8" w14:textId="0C62ADE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41.7–44.2</w:t>
            </w:r>
          </w:p>
        </w:tc>
        <w:tc>
          <w:tcPr>
            <w:tcW w:w="847" w:type="dxa"/>
            <w:tcBorders>
              <w:top w:val="nil"/>
              <w:left w:val="nil"/>
              <w:bottom w:val="single" w:sz="4" w:space="0" w:color="auto"/>
              <w:right w:val="single" w:sz="4" w:space="0" w:color="auto"/>
            </w:tcBorders>
            <w:shd w:val="clear" w:color="000000" w:fill="E7E6E6"/>
            <w:noWrap/>
            <w:vAlign w:val="center"/>
          </w:tcPr>
          <w:p w14:paraId="64A77E77" w14:textId="12076DE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26.60</w:t>
            </w:r>
          </w:p>
        </w:tc>
        <w:tc>
          <w:tcPr>
            <w:tcW w:w="1134" w:type="dxa"/>
            <w:tcBorders>
              <w:top w:val="nil"/>
              <w:left w:val="nil"/>
              <w:bottom w:val="single" w:sz="4" w:space="0" w:color="auto"/>
              <w:right w:val="single" w:sz="4" w:space="0" w:color="auto"/>
            </w:tcBorders>
            <w:shd w:val="clear" w:color="000000" w:fill="E7E6E6"/>
            <w:noWrap/>
            <w:vAlign w:val="center"/>
          </w:tcPr>
          <w:p w14:paraId="08AB8050" w14:textId="6F8A537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15.80</w:t>
            </w:r>
          </w:p>
        </w:tc>
        <w:tc>
          <w:tcPr>
            <w:tcW w:w="856" w:type="dxa"/>
            <w:tcBorders>
              <w:top w:val="nil"/>
              <w:left w:val="nil"/>
              <w:bottom w:val="single" w:sz="4" w:space="0" w:color="auto"/>
              <w:right w:val="single" w:sz="4" w:space="0" w:color="auto"/>
            </w:tcBorders>
            <w:shd w:val="clear" w:color="000000" w:fill="E7E6E6"/>
            <w:vAlign w:val="center"/>
          </w:tcPr>
          <w:p w14:paraId="366631D0" w14:textId="363925A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84.60</w:t>
            </w:r>
          </w:p>
        </w:tc>
        <w:tc>
          <w:tcPr>
            <w:tcW w:w="1304" w:type="dxa"/>
            <w:tcBorders>
              <w:top w:val="nil"/>
              <w:left w:val="nil"/>
              <w:bottom w:val="single" w:sz="4" w:space="0" w:color="auto"/>
              <w:right w:val="single" w:sz="4" w:space="0" w:color="auto"/>
            </w:tcBorders>
            <w:shd w:val="clear" w:color="000000" w:fill="E7E6E6"/>
            <w:noWrap/>
            <w:vAlign w:val="center"/>
          </w:tcPr>
          <w:p w14:paraId="0991CD9C" w14:textId="7A8A5DC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53.30</w:t>
            </w:r>
          </w:p>
        </w:tc>
        <w:tc>
          <w:tcPr>
            <w:tcW w:w="1183" w:type="dxa"/>
            <w:tcBorders>
              <w:top w:val="nil"/>
              <w:left w:val="nil"/>
              <w:bottom w:val="single" w:sz="4" w:space="0" w:color="auto"/>
              <w:right w:val="single" w:sz="4" w:space="0" w:color="auto"/>
            </w:tcBorders>
            <w:shd w:val="clear" w:color="000000" w:fill="E7E6E6"/>
            <w:noWrap/>
            <w:vAlign w:val="center"/>
          </w:tcPr>
          <w:p w14:paraId="3989935E" w14:textId="789E119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39.90</w:t>
            </w:r>
          </w:p>
        </w:tc>
      </w:tr>
      <w:tr w:rsidR="00C857A9" w:rsidRPr="009923D8" w14:paraId="5145C92D" w14:textId="77777777" w:rsidTr="002571BD">
        <w:trPr>
          <w:trHeight w:val="279"/>
          <w:jc w:val="center"/>
        </w:trPr>
        <w:tc>
          <w:tcPr>
            <w:tcW w:w="806" w:type="dxa"/>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5E37C2A2" w14:textId="3B993DC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151–175</w:t>
            </w:r>
          </w:p>
        </w:tc>
        <w:tc>
          <w:tcPr>
            <w:tcW w:w="3381" w:type="dxa"/>
            <w:tcBorders>
              <w:top w:val="single" w:sz="4" w:space="0" w:color="auto"/>
              <w:left w:val="nil"/>
              <w:bottom w:val="thinThickSmallGap" w:sz="12" w:space="0" w:color="auto"/>
              <w:right w:val="single" w:sz="4" w:space="0" w:color="auto"/>
            </w:tcBorders>
            <w:shd w:val="clear" w:color="auto" w:fill="auto"/>
            <w:noWrap/>
            <w:vAlign w:val="center"/>
          </w:tcPr>
          <w:p w14:paraId="1C32AE2D" w14:textId="46C396D5"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São Paulo</w:t>
            </w:r>
          </w:p>
        </w:tc>
        <w:tc>
          <w:tcPr>
            <w:tcW w:w="839" w:type="dxa"/>
            <w:tcBorders>
              <w:top w:val="single" w:sz="4" w:space="0" w:color="auto"/>
              <w:left w:val="nil"/>
              <w:bottom w:val="thinThickSmallGap" w:sz="12" w:space="0" w:color="auto"/>
              <w:right w:val="single" w:sz="4" w:space="0" w:color="auto"/>
            </w:tcBorders>
            <w:shd w:val="clear" w:color="auto" w:fill="auto"/>
            <w:vAlign w:val="center"/>
          </w:tcPr>
          <w:p w14:paraId="5F50A859" w14:textId="7F38F4B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51" w:type="dxa"/>
            <w:tcBorders>
              <w:top w:val="single" w:sz="4" w:space="0" w:color="auto"/>
              <w:left w:val="nil"/>
              <w:bottom w:val="thinThickSmallGap" w:sz="12" w:space="0" w:color="auto"/>
              <w:right w:val="single" w:sz="4" w:space="0" w:color="auto"/>
            </w:tcBorders>
            <w:shd w:val="clear" w:color="auto" w:fill="auto"/>
            <w:noWrap/>
            <w:vAlign w:val="center"/>
          </w:tcPr>
          <w:p w14:paraId="34573A6C" w14:textId="040AAAE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41.7–44.2</w:t>
            </w:r>
          </w:p>
        </w:tc>
        <w:tc>
          <w:tcPr>
            <w:tcW w:w="847" w:type="dxa"/>
            <w:tcBorders>
              <w:top w:val="single" w:sz="4" w:space="0" w:color="auto"/>
              <w:left w:val="nil"/>
              <w:bottom w:val="thinThickSmallGap" w:sz="12" w:space="0" w:color="auto"/>
              <w:right w:val="single" w:sz="4" w:space="0" w:color="auto"/>
            </w:tcBorders>
            <w:shd w:val="clear" w:color="auto" w:fill="auto"/>
            <w:noWrap/>
            <w:vAlign w:val="center"/>
          </w:tcPr>
          <w:p w14:paraId="1168FDC8" w14:textId="03AA057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54.10</w:t>
            </w:r>
          </w:p>
        </w:tc>
        <w:tc>
          <w:tcPr>
            <w:tcW w:w="1134" w:type="dxa"/>
            <w:tcBorders>
              <w:top w:val="single" w:sz="4" w:space="0" w:color="auto"/>
              <w:left w:val="nil"/>
              <w:bottom w:val="thinThickSmallGap" w:sz="12" w:space="0" w:color="auto"/>
              <w:right w:val="single" w:sz="4" w:space="0" w:color="auto"/>
            </w:tcBorders>
            <w:shd w:val="clear" w:color="auto" w:fill="auto"/>
            <w:noWrap/>
            <w:vAlign w:val="center"/>
          </w:tcPr>
          <w:p w14:paraId="03DC8C25" w14:textId="3DD83EC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50.20</w:t>
            </w:r>
          </w:p>
        </w:tc>
        <w:tc>
          <w:tcPr>
            <w:tcW w:w="856" w:type="dxa"/>
            <w:tcBorders>
              <w:top w:val="single" w:sz="4" w:space="0" w:color="auto"/>
              <w:left w:val="nil"/>
              <w:bottom w:val="thinThickSmallGap" w:sz="12" w:space="0" w:color="auto"/>
              <w:right w:val="single" w:sz="4" w:space="0" w:color="auto"/>
            </w:tcBorders>
            <w:shd w:val="clear" w:color="auto" w:fill="auto"/>
            <w:vAlign w:val="center"/>
          </w:tcPr>
          <w:p w14:paraId="3EF91A8B" w14:textId="3B96A80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25.40</w:t>
            </w:r>
          </w:p>
        </w:tc>
        <w:tc>
          <w:tcPr>
            <w:tcW w:w="1304" w:type="dxa"/>
            <w:tcBorders>
              <w:top w:val="single" w:sz="4" w:space="0" w:color="auto"/>
              <w:left w:val="nil"/>
              <w:bottom w:val="thinThickSmallGap" w:sz="12" w:space="0" w:color="auto"/>
              <w:right w:val="single" w:sz="4" w:space="0" w:color="auto"/>
            </w:tcBorders>
            <w:shd w:val="clear" w:color="auto" w:fill="auto"/>
            <w:noWrap/>
            <w:vAlign w:val="center"/>
          </w:tcPr>
          <w:p w14:paraId="757C1BB0" w14:textId="5C9AC06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22.20</w:t>
            </w:r>
          </w:p>
        </w:tc>
        <w:tc>
          <w:tcPr>
            <w:tcW w:w="1183" w:type="dxa"/>
            <w:tcBorders>
              <w:top w:val="single" w:sz="4" w:space="0" w:color="auto"/>
              <w:left w:val="nil"/>
              <w:bottom w:val="thinThickSmallGap" w:sz="12" w:space="0" w:color="auto"/>
              <w:right w:val="single" w:sz="4" w:space="0" w:color="auto"/>
            </w:tcBorders>
            <w:shd w:val="clear" w:color="auto" w:fill="auto"/>
            <w:noWrap/>
            <w:vAlign w:val="center"/>
          </w:tcPr>
          <w:p w14:paraId="353F1CEF" w14:textId="3F8FE76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46.10</w:t>
            </w:r>
          </w:p>
        </w:tc>
      </w:tr>
      <w:tr w:rsidR="00C857A9" w:rsidRPr="009923D8" w14:paraId="39896CC9" w14:textId="77777777" w:rsidTr="002571BD">
        <w:trPr>
          <w:trHeight w:val="279"/>
          <w:jc w:val="center"/>
        </w:trPr>
        <w:tc>
          <w:tcPr>
            <w:tcW w:w="806" w:type="dxa"/>
            <w:tcBorders>
              <w:top w:val="thinThickSmallGap" w:sz="12" w:space="0" w:color="auto"/>
              <w:left w:val="single" w:sz="4" w:space="0" w:color="auto"/>
              <w:bottom w:val="single" w:sz="4" w:space="0" w:color="auto"/>
              <w:right w:val="single" w:sz="4" w:space="0" w:color="auto"/>
            </w:tcBorders>
            <w:shd w:val="clear" w:color="000000" w:fill="E7E6E6"/>
            <w:noWrap/>
            <w:vAlign w:val="center"/>
          </w:tcPr>
          <w:p w14:paraId="7D43A0B4" w14:textId="27F0E02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251–300</w:t>
            </w:r>
          </w:p>
        </w:tc>
        <w:tc>
          <w:tcPr>
            <w:tcW w:w="3381" w:type="dxa"/>
            <w:tcBorders>
              <w:top w:val="thinThickSmallGap" w:sz="12" w:space="0" w:color="auto"/>
              <w:left w:val="nil"/>
              <w:bottom w:val="single" w:sz="4" w:space="0" w:color="auto"/>
              <w:right w:val="single" w:sz="4" w:space="0" w:color="auto"/>
            </w:tcBorders>
            <w:shd w:val="clear" w:color="000000" w:fill="E7E6E6"/>
            <w:noWrap/>
            <w:vAlign w:val="center"/>
          </w:tcPr>
          <w:p w14:paraId="26792608" w14:textId="248288D6"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Pontificia Universidad Católica de Chile</w:t>
            </w:r>
          </w:p>
        </w:tc>
        <w:tc>
          <w:tcPr>
            <w:tcW w:w="839" w:type="dxa"/>
            <w:tcBorders>
              <w:top w:val="thinThickSmallGap" w:sz="12" w:space="0" w:color="auto"/>
              <w:left w:val="nil"/>
              <w:bottom w:val="single" w:sz="4" w:space="0" w:color="auto"/>
              <w:right w:val="single" w:sz="4" w:space="0" w:color="auto"/>
            </w:tcBorders>
            <w:shd w:val="clear" w:color="000000" w:fill="E7E6E6"/>
            <w:vAlign w:val="center"/>
          </w:tcPr>
          <w:p w14:paraId="10B4D880" w14:textId="23A34AA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51" w:type="dxa"/>
            <w:tcBorders>
              <w:top w:val="thinThickSmallGap" w:sz="12" w:space="0" w:color="auto"/>
              <w:left w:val="nil"/>
              <w:bottom w:val="single" w:sz="4" w:space="0" w:color="auto"/>
              <w:right w:val="single" w:sz="4" w:space="0" w:color="auto"/>
            </w:tcBorders>
            <w:shd w:val="clear" w:color="000000" w:fill="E7E6E6"/>
            <w:noWrap/>
            <w:vAlign w:val="center"/>
          </w:tcPr>
          <w:p w14:paraId="04E266F1" w14:textId="7755E6A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33.7–36.1</w:t>
            </w:r>
          </w:p>
        </w:tc>
        <w:tc>
          <w:tcPr>
            <w:tcW w:w="847" w:type="dxa"/>
            <w:tcBorders>
              <w:top w:val="thinThickSmallGap" w:sz="12" w:space="0" w:color="auto"/>
              <w:left w:val="nil"/>
              <w:bottom w:val="single" w:sz="4" w:space="0" w:color="auto"/>
              <w:right w:val="single" w:sz="4" w:space="0" w:color="auto"/>
            </w:tcBorders>
            <w:shd w:val="clear" w:color="000000" w:fill="E7E6E6"/>
            <w:noWrap/>
            <w:vAlign w:val="center"/>
          </w:tcPr>
          <w:p w14:paraId="7C93E71E" w14:textId="6A32628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20.60</w:t>
            </w:r>
          </w:p>
        </w:tc>
        <w:tc>
          <w:tcPr>
            <w:tcW w:w="1134" w:type="dxa"/>
            <w:tcBorders>
              <w:top w:val="thinThickSmallGap" w:sz="12" w:space="0" w:color="auto"/>
              <w:left w:val="nil"/>
              <w:bottom w:val="single" w:sz="4" w:space="0" w:color="auto"/>
              <w:right w:val="single" w:sz="4" w:space="0" w:color="auto"/>
            </w:tcBorders>
            <w:shd w:val="clear" w:color="000000" w:fill="E7E6E6"/>
            <w:noWrap/>
            <w:vAlign w:val="center"/>
          </w:tcPr>
          <w:p w14:paraId="5116533F" w14:textId="3E84FA6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27.80</w:t>
            </w:r>
          </w:p>
        </w:tc>
        <w:tc>
          <w:tcPr>
            <w:tcW w:w="856" w:type="dxa"/>
            <w:tcBorders>
              <w:top w:val="thinThickSmallGap" w:sz="12" w:space="0" w:color="auto"/>
              <w:left w:val="nil"/>
              <w:bottom w:val="single" w:sz="4" w:space="0" w:color="auto"/>
              <w:right w:val="single" w:sz="4" w:space="0" w:color="auto"/>
            </w:tcBorders>
            <w:shd w:val="clear" w:color="000000" w:fill="E7E6E6"/>
            <w:vAlign w:val="center"/>
          </w:tcPr>
          <w:p w14:paraId="608480B6" w14:textId="60611A9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53.00</w:t>
            </w:r>
          </w:p>
        </w:tc>
        <w:tc>
          <w:tcPr>
            <w:tcW w:w="1304" w:type="dxa"/>
            <w:tcBorders>
              <w:top w:val="thinThickSmallGap" w:sz="12" w:space="0" w:color="auto"/>
              <w:left w:val="nil"/>
              <w:bottom w:val="single" w:sz="4" w:space="0" w:color="auto"/>
              <w:right w:val="single" w:sz="4" w:space="0" w:color="auto"/>
            </w:tcBorders>
            <w:shd w:val="clear" w:color="000000" w:fill="E7E6E6"/>
            <w:noWrap/>
            <w:vAlign w:val="center"/>
          </w:tcPr>
          <w:p w14:paraId="564AA460" w14:textId="1B15869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49.80</w:t>
            </w:r>
          </w:p>
        </w:tc>
        <w:tc>
          <w:tcPr>
            <w:tcW w:w="1183" w:type="dxa"/>
            <w:tcBorders>
              <w:top w:val="thinThickSmallGap" w:sz="12" w:space="0" w:color="auto"/>
              <w:left w:val="nil"/>
              <w:bottom w:val="single" w:sz="4" w:space="0" w:color="auto"/>
              <w:right w:val="single" w:sz="4" w:space="0" w:color="auto"/>
            </w:tcBorders>
            <w:shd w:val="clear" w:color="000000" w:fill="E7E6E6"/>
            <w:noWrap/>
            <w:vAlign w:val="center"/>
          </w:tcPr>
          <w:p w14:paraId="0890E40D" w14:textId="6746EFB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50.20</w:t>
            </w:r>
          </w:p>
        </w:tc>
      </w:tr>
      <w:tr w:rsidR="00C857A9" w:rsidRPr="009923D8" w14:paraId="1952BE3B" w14:textId="77777777" w:rsidTr="002571BD">
        <w:trPr>
          <w:trHeight w:val="279"/>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14:paraId="681F3F59" w14:textId="6447610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251–300</w:t>
            </w:r>
          </w:p>
        </w:tc>
        <w:tc>
          <w:tcPr>
            <w:tcW w:w="3381" w:type="dxa"/>
            <w:tcBorders>
              <w:top w:val="nil"/>
              <w:left w:val="nil"/>
              <w:bottom w:val="single" w:sz="4" w:space="0" w:color="auto"/>
              <w:right w:val="single" w:sz="4" w:space="0" w:color="auto"/>
            </w:tcBorders>
            <w:shd w:val="clear" w:color="auto" w:fill="auto"/>
            <w:noWrap/>
            <w:vAlign w:val="center"/>
          </w:tcPr>
          <w:p w14:paraId="11CE1B7E" w14:textId="38930300"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Campinas</w:t>
            </w:r>
          </w:p>
        </w:tc>
        <w:tc>
          <w:tcPr>
            <w:tcW w:w="839" w:type="dxa"/>
            <w:tcBorders>
              <w:top w:val="nil"/>
              <w:left w:val="nil"/>
              <w:bottom w:val="single" w:sz="4" w:space="0" w:color="auto"/>
              <w:right w:val="single" w:sz="4" w:space="0" w:color="auto"/>
            </w:tcBorders>
            <w:shd w:val="clear" w:color="auto" w:fill="auto"/>
            <w:vAlign w:val="center"/>
          </w:tcPr>
          <w:p w14:paraId="2B01624D" w14:textId="0875DC7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51" w:type="dxa"/>
            <w:tcBorders>
              <w:top w:val="nil"/>
              <w:left w:val="nil"/>
              <w:bottom w:val="single" w:sz="4" w:space="0" w:color="auto"/>
              <w:right w:val="single" w:sz="4" w:space="0" w:color="auto"/>
            </w:tcBorders>
            <w:shd w:val="clear" w:color="auto" w:fill="auto"/>
            <w:noWrap/>
            <w:vAlign w:val="center"/>
          </w:tcPr>
          <w:p w14:paraId="6F250048" w14:textId="78CD336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33.7–36.1</w:t>
            </w:r>
          </w:p>
        </w:tc>
        <w:tc>
          <w:tcPr>
            <w:tcW w:w="847" w:type="dxa"/>
            <w:tcBorders>
              <w:top w:val="nil"/>
              <w:left w:val="nil"/>
              <w:bottom w:val="single" w:sz="4" w:space="0" w:color="auto"/>
              <w:right w:val="single" w:sz="4" w:space="0" w:color="auto"/>
            </w:tcBorders>
            <w:shd w:val="clear" w:color="auto" w:fill="auto"/>
            <w:noWrap/>
            <w:vAlign w:val="center"/>
          </w:tcPr>
          <w:p w14:paraId="7988C1F7" w14:textId="1A11A34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42.10</w:t>
            </w:r>
          </w:p>
        </w:tc>
        <w:tc>
          <w:tcPr>
            <w:tcW w:w="1134" w:type="dxa"/>
            <w:tcBorders>
              <w:top w:val="nil"/>
              <w:left w:val="nil"/>
              <w:bottom w:val="single" w:sz="4" w:space="0" w:color="auto"/>
              <w:right w:val="single" w:sz="4" w:space="0" w:color="auto"/>
            </w:tcBorders>
            <w:shd w:val="clear" w:color="auto" w:fill="auto"/>
            <w:noWrap/>
            <w:vAlign w:val="center"/>
          </w:tcPr>
          <w:p w14:paraId="0E860BA8" w14:textId="1C1AA55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33.80</w:t>
            </w:r>
          </w:p>
        </w:tc>
        <w:tc>
          <w:tcPr>
            <w:tcW w:w="856" w:type="dxa"/>
            <w:tcBorders>
              <w:top w:val="nil"/>
              <w:left w:val="nil"/>
              <w:bottom w:val="single" w:sz="4" w:space="0" w:color="auto"/>
              <w:right w:val="single" w:sz="4" w:space="0" w:color="auto"/>
            </w:tcBorders>
            <w:shd w:val="clear" w:color="auto" w:fill="auto"/>
            <w:vAlign w:val="center"/>
          </w:tcPr>
          <w:p w14:paraId="4779E74D" w14:textId="0D53A42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26.50</w:t>
            </w:r>
          </w:p>
        </w:tc>
        <w:tc>
          <w:tcPr>
            <w:tcW w:w="1304" w:type="dxa"/>
            <w:tcBorders>
              <w:top w:val="nil"/>
              <w:left w:val="nil"/>
              <w:bottom w:val="single" w:sz="4" w:space="0" w:color="auto"/>
              <w:right w:val="single" w:sz="4" w:space="0" w:color="auto"/>
            </w:tcBorders>
            <w:shd w:val="clear" w:color="auto" w:fill="auto"/>
            <w:noWrap/>
            <w:vAlign w:val="center"/>
          </w:tcPr>
          <w:p w14:paraId="2AAB4273" w14:textId="60560B4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24.00</w:t>
            </w:r>
          </w:p>
        </w:tc>
        <w:tc>
          <w:tcPr>
            <w:tcW w:w="1183" w:type="dxa"/>
            <w:tcBorders>
              <w:top w:val="nil"/>
              <w:left w:val="nil"/>
              <w:bottom w:val="single" w:sz="4" w:space="0" w:color="auto"/>
              <w:right w:val="single" w:sz="4" w:space="0" w:color="auto"/>
            </w:tcBorders>
            <w:shd w:val="clear" w:color="auto" w:fill="auto"/>
            <w:noWrap/>
            <w:vAlign w:val="center"/>
          </w:tcPr>
          <w:p w14:paraId="07210894" w14:textId="6D25FCB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54.60</w:t>
            </w:r>
          </w:p>
        </w:tc>
      </w:tr>
      <w:tr w:rsidR="00C857A9" w:rsidRPr="009923D8" w14:paraId="20F1935E" w14:textId="77777777" w:rsidTr="002571BD">
        <w:trPr>
          <w:trHeight w:val="279"/>
          <w:jc w:val="center"/>
        </w:trPr>
        <w:tc>
          <w:tcPr>
            <w:tcW w:w="806" w:type="dxa"/>
            <w:tcBorders>
              <w:top w:val="single" w:sz="4" w:space="0" w:color="auto"/>
              <w:left w:val="single" w:sz="4" w:space="0" w:color="auto"/>
              <w:bottom w:val="thinThickSmallGap" w:sz="12" w:space="0" w:color="auto"/>
              <w:right w:val="single" w:sz="4" w:space="0" w:color="auto"/>
            </w:tcBorders>
            <w:shd w:val="clear" w:color="000000" w:fill="E7E6E6"/>
            <w:noWrap/>
            <w:vAlign w:val="center"/>
          </w:tcPr>
          <w:p w14:paraId="16589436" w14:textId="584ACEE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251–300</w:t>
            </w:r>
          </w:p>
        </w:tc>
        <w:tc>
          <w:tcPr>
            <w:tcW w:w="3381" w:type="dxa"/>
            <w:tcBorders>
              <w:top w:val="single" w:sz="4" w:space="0" w:color="auto"/>
              <w:left w:val="nil"/>
              <w:bottom w:val="thinThickSmallGap" w:sz="12" w:space="0" w:color="auto"/>
              <w:right w:val="single" w:sz="4" w:space="0" w:color="auto"/>
            </w:tcBorders>
            <w:shd w:val="clear" w:color="000000" w:fill="E7E6E6"/>
            <w:noWrap/>
            <w:vAlign w:val="center"/>
          </w:tcPr>
          <w:p w14:paraId="5F3A86A0" w14:textId="7662CE96" w:rsidR="00C857A9" w:rsidRPr="004A7F83" w:rsidRDefault="00C857A9" w:rsidP="00C857A9">
            <w:pPr>
              <w:spacing w:after="0" w:line="240" w:lineRule="auto"/>
              <w:rPr>
                <w:rFonts w:eastAsia="Times New Roman" w:cstheme="minorHAnsi"/>
                <w:color w:val="000000"/>
                <w:sz w:val="18"/>
                <w:szCs w:val="18"/>
                <w:lang w:val="pt-BR" w:eastAsia="es-MX"/>
              </w:rPr>
            </w:pPr>
            <w:r w:rsidRPr="004A7F83">
              <w:rPr>
                <w:rFonts w:cstheme="minorHAnsi"/>
                <w:color w:val="000000"/>
                <w:sz w:val="18"/>
                <w:szCs w:val="18"/>
                <w:lang w:val="pt-BR"/>
              </w:rPr>
              <w:t>Universidad Federal de São Paulo</w:t>
            </w:r>
          </w:p>
        </w:tc>
        <w:tc>
          <w:tcPr>
            <w:tcW w:w="839" w:type="dxa"/>
            <w:tcBorders>
              <w:top w:val="single" w:sz="4" w:space="0" w:color="auto"/>
              <w:left w:val="nil"/>
              <w:bottom w:val="thinThickSmallGap" w:sz="12" w:space="0" w:color="auto"/>
              <w:right w:val="single" w:sz="4" w:space="0" w:color="auto"/>
            </w:tcBorders>
            <w:shd w:val="clear" w:color="000000" w:fill="E7E6E6"/>
            <w:vAlign w:val="center"/>
          </w:tcPr>
          <w:p w14:paraId="634B8C01" w14:textId="53016C2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51" w:type="dxa"/>
            <w:tcBorders>
              <w:top w:val="single" w:sz="4" w:space="0" w:color="auto"/>
              <w:left w:val="nil"/>
              <w:bottom w:val="thinThickSmallGap" w:sz="12" w:space="0" w:color="auto"/>
              <w:right w:val="single" w:sz="4" w:space="0" w:color="auto"/>
            </w:tcBorders>
            <w:shd w:val="clear" w:color="000000" w:fill="E7E6E6"/>
            <w:noWrap/>
            <w:vAlign w:val="center"/>
          </w:tcPr>
          <w:p w14:paraId="6446E112" w14:textId="6E0D328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33.7–36.1</w:t>
            </w:r>
          </w:p>
        </w:tc>
        <w:tc>
          <w:tcPr>
            <w:tcW w:w="847" w:type="dxa"/>
            <w:tcBorders>
              <w:top w:val="single" w:sz="4" w:space="0" w:color="auto"/>
              <w:left w:val="nil"/>
              <w:bottom w:val="thinThickSmallGap" w:sz="12" w:space="0" w:color="auto"/>
              <w:right w:val="single" w:sz="4" w:space="0" w:color="auto"/>
            </w:tcBorders>
            <w:shd w:val="clear" w:color="000000" w:fill="E7E6E6"/>
            <w:noWrap/>
            <w:vAlign w:val="center"/>
          </w:tcPr>
          <w:p w14:paraId="0E356029" w14:textId="4E1EB32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19.50</w:t>
            </w:r>
          </w:p>
        </w:tc>
        <w:tc>
          <w:tcPr>
            <w:tcW w:w="1134" w:type="dxa"/>
            <w:tcBorders>
              <w:top w:val="single" w:sz="4" w:space="0" w:color="auto"/>
              <w:left w:val="nil"/>
              <w:bottom w:val="thinThickSmallGap" w:sz="12" w:space="0" w:color="auto"/>
              <w:right w:val="single" w:sz="4" w:space="0" w:color="auto"/>
            </w:tcBorders>
            <w:shd w:val="clear" w:color="000000" w:fill="E7E6E6"/>
            <w:noWrap/>
            <w:vAlign w:val="center"/>
          </w:tcPr>
          <w:p w14:paraId="30B6B899" w14:textId="3F46EFC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14.40</w:t>
            </w:r>
          </w:p>
        </w:tc>
        <w:tc>
          <w:tcPr>
            <w:tcW w:w="856" w:type="dxa"/>
            <w:tcBorders>
              <w:top w:val="single" w:sz="4" w:space="0" w:color="auto"/>
              <w:left w:val="nil"/>
              <w:bottom w:val="thinThickSmallGap" w:sz="12" w:space="0" w:color="auto"/>
              <w:right w:val="single" w:sz="4" w:space="0" w:color="auto"/>
            </w:tcBorders>
            <w:shd w:val="clear" w:color="000000" w:fill="E7E6E6"/>
            <w:vAlign w:val="center"/>
          </w:tcPr>
          <w:p w14:paraId="6CD485CB" w14:textId="452119F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84.00</w:t>
            </w:r>
          </w:p>
        </w:tc>
        <w:tc>
          <w:tcPr>
            <w:tcW w:w="1304" w:type="dxa"/>
            <w:tcBorders>
              <w:top w:val="single" w:sz="4" w:space="0" w:color="auto"/>
              <w:left w:val="nil"/>
              <w:bottom w:val="thinThickSmallGap" w:sz="12" w:space="0" w:color="auto"/>
              <w:right w:val="single" w:sz="4" w:space="0" w:color="auto"/>
            </w:tcBorders>
            <w:shd w:val="clear" w:color="000000" w:fill="E7E6E6"/>
            <w:noWrap/>
            <w:vAlign w:val="center"/>
          </w:tcPr>
          <w:p w14:paraId="301DB023" w14:textId="26A3A68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17.80</w:t>
            </w:r>
          </w:p>
        </w:tc>
        <w:tc>
          <w:tcPr>
            <w:tcW w:w="1183" w:type="dxa"/>
            <w:tcBorders>
              <w:top w:val="single" w:sz="4" w:space="0" w:color="auto"/>
              <w:left w:val="nil"/>
              <w:bottom w:val="thinThickSmallGap" w:sz="12" w:space="0" w:color="auto"/>
              <w:right w:val="single" w:sz="4" w:space="0" w:color="auto"/>
            </w:tcBorders>
            <w:shd w:val="clear" w:color="000000" w:fill="E7E6E6"/>
            <w:noWrap/>
            <w:vAlign w:val="center"/>
          </w:tcPr>
          <w:p w14:paraId="7DFAFE0F" w14:textId="0025857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39.70</w:t>
            </w:r>
          </w:p>
        </w:tc>
      </w:tr>
      <w:tr w:rsidR="00C857A9" w:rsidRPr="009923D8" w14:paraId="41443441" w14:textId="77777777" w:rsidTr="002571BD">
        <w:trPr>
          <w:trHeight w:val="279"/>
          <w:jc w:val="center"/>
        </w:trPr>
        <w:tc>
          <w:tcPr>
            <w:tcW w:w="806"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6EAF31D2" w14:textId="2613B88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301–400</w:t>
            </w:r>
          </w:p>
        </w:tc>
        <w:tc>
          <w:tcPr>
            <w:tcW w:w="3381" w:type="dxa"/>
            <w:tcBorders>
              <w:top w:val="thinThickSmallGap" w:sz="12" w:space="0" w:color="auto"/>
              <w:left w:val="nil"/>
              <w:bottom w:val="single" w:sz="4" w:space="0" w:color="auto"/>
              <w:right w:val="single" w:sz="4" w:space="0" w:color="auto"/>
            </w:tcBorders>
            <w:shd w:val="clear" w:color="auto" w:fill="auto"/>
            <w:noWrap/>
            <w:vAlign w:val="center"/>
          </w:tcPr>
          <w:p w14:paraId="521739BA" w14:textId="7EBFB6D8"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Los Andes (Colombia)</w:t>
            </w:r>
          </w:p>
        </w:tc>
        <w:tc>
          <w:tcPr>
            <w:tcW w:w="839" w:type="dxa"/>
            <w:tcBorders>
              <w:top w:val="thinThickSmallGap" w:sz="12" w:space="0" w:color="auto"/>
              <w:left w:val="nil"/>
              <w:bottom w:val="single" w:sz="4" w:space="0" w:color="auto"/>
              <w:right w:val="single" w:sz="4" w:space="0" w:color="auto"/>
            </w:tcBorders>
            <w:shd w:val="clear" w:color="auto" w:fill="auto"/>
            <w:vAlign w:val="center"/>
          </w:tcPr>
          <w:p w14:paraId="600E78E6" w14:textId="0E68650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Colombia</w:t>
            </w:r>
          </w:p>
        </w:tc>
        <w:tc>
          <w:tcPr>
            <w:tcW w:w="1051" w:type="dxa"/>
            <w:tcBorders>
              <w:top w:val="thinThickSmallGap" w:sz="12" w:space="0" w:color="auto"/>
              <w:left w:val="nil"/>
              <w:bottom w:val="single" w:sz="4" w:space="0" w:color="auto"/>
              <w:right w:val="single" w:sz="4" w:space="0" w:color="auto"/>
            </w:tcBorders>
            <w:shd w:val="clear" w:color="auto" w:fill="auto"/>
            <w:noWrap/>
            <w:vAlign w:val="center"/>
          </w:tcPr>
          <w:p w14:paraId="2640F1B6" w14:textId="1F0493A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28.6–33.6</w:t>
            </w:r>
          </w:p>
        </w:tc>
        <w:tc>
          <w:tcPr>
            <w:tcW w:w="847" w:type="dxa"/>
            <w:tcBorders>
              <w:top w:val="thinThickSmallGap" w:sz="12" w:space="0" w:color="auto"/>
              <w:left w:val="nil"/>
              <w:bottom w:val="single" w:sz="4" w:space="0" w:color="auto"/>
              <w:right w:val="single" w:sz="4" w:space="0" w:color="auto"/>
            </w:tcBorders>
            <w:shd w:val="clear" w:color="auto" w:fill="auto"/>
            <w:noWrap/>
            <w:vAlign w:val="center"/>
          </w:tcPr>
          <w:p w14:paraId="2485AB03" w14:textId="639EF62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22.90</w:t>
            </w:r>
          </w:p>
        </w:tc>
        <w:tc>
          <w:tcPr>
            <w:tcW w:w="1134" w:type="dxa"/>
            <w:tcBorders>
              <w:top w:val="thinThickSmallGap" w:sz="12" w:space="0" w:color="auto"/>
              <w:left w:val="nil"/>
              <w:bottom w:val="single" w:sz="4" w:space="0" w:color="auto"/>
              <w:right w:val="single" w:sz="4" w:space="0" w:color="auto"/>
            </w:tcBorders>
            <w:shd w:val="clear" w:color="auto" w:fill="auto"/>
            <w:noWrap/>
            <w:vAlign w:val="center"/>
          </w:tcPr>
          <w:p w14:paraId="36FE480A" w14:textId="6DB82E2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15.80</w:t>
            </w:r>
          </w:p>
        </w:tc>
        <w:tc>
          <w:tcPr>
            <w:tcW w:w="856" w:type="dxa"/>
            <w:tcBorders>
              <w:top w:val="thinThickSmallGap" w:sz="12" w:space="0" w:color="auto"/>
              <w:left w:val="nil"/>
              <w:bottom w:val="single" w:sz="4" w:space="0" w:color="auto"/>
              <w:right w:val="single" w:sz="4" w:space="0" w:color="auto"/>
            </w:tcBorders>
            <w:shd w:val="clear" w:color="auto" w:fill="auto"/>
            <w:vAlign w:val="center"/>
          </w:tcPr>
          <w:p w14:paraId="541E7914" w14:textId="09796FC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42.40</w:t>
            </w:r>
          </w:p>
        </w:tc>
        <w:tc>
          <w:tcPr>
            <w:tcW w:w="1304" w:type="dxa"/>
            <w:tcBorders>
              <w:top w:val="thinThickSmallGap" w:sz="12" w:space="0" w:color="auto"/>
              <w:left w:val="nil"/>
              <w:bottom w:val="single" w:sz="4" w:space="0" w:color="auto"/>
              <w:right w:val="single" w:sz="4" w:space="0" w:color="auto"/>
            </w:tcBorders>
            <w:shd w:val="clear" w:color="auto" w:fill="auto"/>
            <w:noWrap/>
            <w:vAlign w:val="center"/>
          </w:tcPr>
          <w:p w14:paraId="3017DF1D" w14:textId="1717A11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51.30</w:t>
            </w:r>
          </w:p>
        </w:tc>
        <w:tc>
          <w:tcPr>
            <w:tcW w:w="1183" w:type="dxa"/>
            <w:tcBorders>
              <w:top w:val="thinThickSmallGap" w:sz="12" w:space="0" w:color="auto"/>
              <w:left w:val="nil"/>
              <w:bottom w:val="single" w:sz="4" w:space="0" w:color="auto"/>
              <w:right w:val="single" w:sz="4" w:space="0" w:color="auto"/>
            </w:tcBorders>
            <w:shd w:val="clear" w:color="auto" w:fill="auto"/>
            <w:noWrap/>
            <w:vAlign w:val="center"/>
          </w:tcPr>
          <w:p w14:paraId="1ED73620" w14:textId="13AE6FE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45.00</w:t>
            </w:r>
          </w:p>
        </w:tc>
      </w:tr>
      <w:tr w:rsidR="00C857A9" w:rsidRPr="00C857A9" w14:paraId="03EB47CF" w14:textId="77777777" w:rsidTr="002571BD">
        <w:trPr>
          <w:trHeight w:val="279"/>
          <w:jc w:val="center"/>
        </w:trPr>
        <w:tc>
          <w:tcPr>
            <w:tcW w:w="806" w:type="dxa"/>
            <w:tcBorders>
              <w:top w:val="single" w:sz="4" w:space="0" w:color="auto"/>
              <w:left w:val="single" w:sz="4" w:space="0" w:color="auto"/>
              <w:bottom w:val="thinThickSmallGap" w:sz="12" w:space="0" w:color="auto"/>
              <w:right w:val="single" w:sz="4" w:space="0" w:color="auto"/>
            </w:tcBorders>
            <w:shd w:val="clear" w:color="000000" w:fill="E7E6E6"/>
            <w:noWrap/>
            <w:vAlign w:val="center"/>
          </w:tcPr>
          <w:p w14:paraId="70957827" w14:textId="18304128"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301–400</w:t>
            </w:r>
          </w:p>
        </w:tc>
        <w:tc>
          <w:tcPr>
            <w:tcW w:w="3381" w:type="dxa"/>
            <w:tcBorders>
              <w:top w:val="single" w:sz="4" w:space="0" w:color="auto"/>
              <w:left w:val="nil"/>
              <w:bottom w:val="thinThickSmallGap" w:sz="12" w:space="0" w:color="auto"/>
              <w:right w:val="single" w:sz="4" w:space="0" w:color="auto"/>
            </w:tcBorders>
            <w:shd w:val="clear" w:color="000000" w:fill="E7E6E6"/>
            <w:noWrap/>
            <w:vAlign w:val="center"/>
          </w:tcPr>
          <w:p w14:paraId="312F6881" w14:textId="54A3BBA4" w:rsidR="00C857A9" w:rsidRPr="00C857A9" w:rsidRDefault="00C857A9" w:rsidP="00C857A9">
            <w:pPr>
              <w:spacing w:after="0" w:line="240" w:lineRule="auto"/>
              <w:rPr>
                <w:rFonts w:eastAsia="Times New Roman" w:cstheme="minorHAnsi"/>
                <w:b/>
                <w:color w:val="000000"/>
                <w:sz w:val="18"/>
                <w:szCs w:val="18"/>
                <w:lang w:eastAsia="es-MX"/>
              </w:rPr>
            </w:pPr>
            <w:r w:rsidRPr="00C857A9">
              <w:rPr>
                <w:rFonts w:cstheme="minorHAnsi"/>
                <w:b/>
                <w:color w:val="000000"/>
                <w:sz w:val="18"/>
                <w:szCs w:val="18"/>
              </w:rPr>
              <w:t>Universidad Nacional Autónoma de México</w:t>
            </w:r>
          </w:p>
        </w:tc>
        <w:tc>
          <w:tcPr>
            <w:tcW w:w="839" w:type="dxa"/>
            <w:tcBorders>
              <w:top w:val="single" w:sz="4" w:space="0" w:color="auto"/>
              <w:left w:val="nil"/>
              <w:bottom w:val="thinThickSmallGap" w:sz="12" w:space="0" w:color="auto"/>
              <w:right w:val="single" w:sz="4" w:space="0" w:color="auto"/>
            </w:tcBorders>
            <w:shd w:val="clear" w:color="000000" w:fill="E7E6E6"/>
            <w:vAlign w:val="center"/>
          </w:tcPr>
          <w:p w14:paraId="02C8EBEB" w14:textId="6492479F"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México</w:t>
            </w:r>
          </w:p>
        </w:tc>
        <w:tc>
          <w:tcPr>
            <w:tcW w:w="1051" w:type="dxa"/>
            <w:tcBorders>
              <w:top w:val="single" w:sz="4" w:space="0" w:color="auto"/>
              <w:left w:val="nil"/>
              <w:bottom w:val="thinThickSmallGap" w:sz="12" w:space="0" w:color="auto"/>
              <w:right w:val="single" w:sz="4" w:space="0" w:color="auto"/>
            </w:tcBorders>
            <w:shd w:val="clear" w:color="000000" w:fill="E7E6E6"/>
            <w:noWrap/>
            <w:vAlign w:val="center"/>
          </w:tcPr>
          <w:p w14:paraId="710F3BAF" w14:textId="5CE9FE3F"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28.6–33.6</w:t>
            </w:r>
          </w:p>
        </w:tc>
        <w:tc>
          <w:tcPr>
            <w:tcW w:w="847" w:type="dxa"/>
            <w:tcBorders>
              <w:top w:val="single" w:sz="4" w:space="0" w:color="auto"/>
              <w:left w:val="nil"/>
              <w:bottom w:val="thinThickSmallGap" w:sz="12" w:space="0" w:color="auto"/>
              <w:right w:val="single" w:sz="4" w:space="0" w:color="auto"/>
            </w:tcBorders>
            <w:shd w:val="clear" w:color="000000" w:fill="E7E6E6"/>
            <w:noWrap/>
            <w:vAlign w:val="center"/>
          </w:tcPr>
          <w:p w14:paraId="707193F2" w14:textId="798169F6"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36.10</w:t>
            </w:r>
          </w:p>
        </w:tc>
        <w:tc>
          <w:tcPr>
            <w:tcW w:w="1134" w:type="dxa"/>
            <w:tcBorders>
              <w:top w:val="single" w:sz="4" w:space="0" w:color="auto"/>
              <w:left w:val="nil"/>
              <w:bottom w:val="thinThickSmallGap" w:sz="12" w:space="0" w:color="auto"/>
              <w:right w:val="single" w:sz="4" w:space="0" w:color="auto"/>
            </w:tcBorders>
            <w:shd w:val="clear" w:color="000000" w:fill="E7E6E6"/>
            <w:noWrap/>
            <w:vAlign w:val="center"/>
          </w:tcPr>
          <w:p w14:paraId="5045A6EB" w14:textId="292EC3CF"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31.70</w:t>
            </w:r>
          </w:p>
        </w:tc>
        <w:tc>
          <w:tcPr>
            <w:tcW w:w="856" w:type="dxa"/>
            <w:tcBorders>
              <w:top w:val="single" w:sz="4" w:space="0" w:color="auto"/>
              <w:left w:val="nil"/>
              <w:bottom w:val="thinThickSmallGap" w:sz="12" w:space="0" w:color="auto"/>
              <w:right w:val="single" w:sz="4" w:space="0" w:color="auto"/>
            </w:tcBorders>
            <w:shd w:val="clear" w:color="000000" w:fill="E7E6E6"/>
            <w:vAlign w:val="center"/>
          </w:tcPr>
          <w:p w14:paraId="1B2176E4" w14:textId="51B5DE1F"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19.60</w:t>
            </w:r>
          </w:p>
        </w:tc>
        <w:tc>
          <w:tcPr>
            <w:tcW w:w="1304" w:type="dxa"/>
            <w:tcBorders>
              <w:top w:val="single" w:sz="4" w:space="0" w:color="auto"/>
              <w:left w:val="nil"/>
              <w:bottom w:val="thinThickSmallGap" w:sz="12" w:space="0" w:color="auto"/>
              <w:right w:val="single" w:sz="4" w:space="0" w:color="auto"/>
            </w:tcBorders>
            <w:shd w:val="clear" w:color="000000" w:fill="E7E6E6"/>
            <w:noWrap/>
            <w:vAlign w:val="center"/>
          </w:tcPr>
          <w:p w14:paraId="6DDAC36B" w14:textId="173F4766"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49.30</w:t>
            </w:r>
          </w:p>
        </w:tc>
        <w:tc>
          <w:tcPr>
            <w:tcW w:w="1183" w:type="dxa"/>
            <w:tcBorders>
              <w:top w:val="single" w:sz="4" w:space="0" w:color="auto"/>
              <w:left w:val="nil"/>
              <w:bottom w:val="thinThickSmallGap" w:sz="12" w:space="0" w:color="auto"/>
              <w:right w:val="single" w:sz="4" w:space="0" w:color="auto"/>
            </w:tcBorders>
            <w:shd w:val="clear" w:color="000000" w:fill="E7E6E6"/>
            <w:noWrap/>
            <w:vAlign w:val="center"/>
          </w:tcPr>
          <w:p w14:paraId="7C87E1B8" w14:textId="10683491"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73.40</w:t>
            </w:r>
          </w:p>
        </w:tc>
      </w:tr>
      <w:tr w:rsidR="00C857A9" w:rsidRPr="009923D8" w14:paraId="3C13D14D" w14:textId="77777777" w:rsidTr="002571BD">
        <w:trPr>
          <w:trHeight w:val="279"/>
          <w:jc w:val="center"/>
        </w:trPr>
        <w:tc>
          <w:tcPr>
            <w:tcW w:w="806"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742E7C54" w14:textId="3208D237"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401–500</w:t>
            </w:r>
          </w:p>
        </w:tc>
        <w:tc>
          <w:tcPr>
            <w:tcW w:w="3381" w:type="dxa"/>
            <w:tcBorders>
              <w:top w:val="thinThickSmallGap" w:sz="12" w:space="0" w:color="auto"/>
              <w:left w:val="nil"/>
              <w:bottom w:val="single" w:sz="4" w:space="0" w:color="auto"/>
              <w:right w:val="single" w:sz="4" w:space="0" w:color="auto"/>
            </w:tcBorders>
            <w:shd w:val="clear" w:color="auto" w:fill="auto"/>
            <w:noWrap/>
            <w:vAlign w:val="center"/>
          </w:tcPr>
          <w:p w14:paraId="3664A232" w14:textId="0D8CC316" w:rsidR="00C857A9" w:rsidRPr="00C857A9" w:rsidRDefault="00C857A9" w:rsidP="00C857A9">
            <w:pPr>
              <w:spacing w:after="0" w:line="240" w:lineRule="auto"/>
              <w:rPr>
                <w:rFonts w:eastAsia="Times New Roman" w:cstheme="minorHAnsi"/>
                <w:b/>
                <w:bCs/>
                <w:color w:val="000000"/>
                <w:sz w:val="18"/>
                <w:szCs w:val="18"/>
                <w:lang w:eastAsia="es-MX"/>
              </w:rPr>
            </w:pPr>
            <w:r w:rsidRPr="00C857A9">
              <w:rPr>
                <w:rFonts w:cstheme="minorHAnsi"/>
                <w:color w:val="000000"/>
                <w:sz w:val="18"/>
                <w:szCs w:val="18"/>
              </w:rPr>
              <w:t>Pontificia Universidad Católica de Río Grande del Sur</w:t>
            </w:r>
          </w:p>
        </w:tc>
        <w:tc>
          <w:tcPr>
            <w:tcW w:w="839" w:type="dxa"/>
            <w:tcBorders>
              <w:top w:val="thinThickSmallGap" w:sz="12" w:space="0" w:color="auto"/>
              <w:left w:val="nil"/>
              <w:bottom w:val="single" w:sz="4" w:space="0" w:color="auto"/>
              <w:right w:val="single" w:sz="4" w:space="0" w:color="auto"/>
            </w:tcBorders>
            <w:shd w:val="clear" w:color="auto" w:fill="auto"/>
            <w:vAlign w:val="center"/>
          </w:tcPr>
          <w:p w14:paraId="4DAF1F6C" w14:textId="5AEB9AC9"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Brasil</w:t>
            </w:r>
          </w:p>
        </w:tc>
        <w:tc>
          <w:tcPr>
            <w:tcW w:w="1051" w:type="dxa"/>
            <w:tcBorders>
              <w:top w:val="thinThickSmallGap" w:sz="12" w:space="0" w:color="auto"/>
              <w:left w:val="nil"/>
              <w:bottom w:val="single" w:sz="4" w:space="0" w:color="auto"/>
              <w:right w:val="single" w:sz="4" w:space="0" w:color="auto"/>
            </w:tcBorders>
            <w:shd w:val="clear" w:color="auto" w:fill="auto"/>
            <w:noWrap/>
            <w:vAlign w:val="center"/>
          </w:tcPr>
          <w:p w14:paraId="5255421B" w14:textId="139B535B"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23.3–28.5</w:t>
            </w:r>
          </w:p>
        </w:tc>
        <w:tc>
          <w:tcPr>
            <w:tcW w:w="847" w:type="dxa"/>
            <w:tcBorders>
              <w:top w:val="thinThickSmallGap" w:sz="12" w:space="0" w:color="auto"/>
              <w:left w:val="nil"/>
              <w:bottom w:val="single" w:sz="4" w:space="0" w:color="auto"/>
              <w:right w:val="single" w:sz="4" w:space="0" w:color="auto"/>
            </w:tcBorders>
            <w:shd w:val="clear" w:color="auto" w:fill="auto"/>
            <w:noWrap/>
            <w:vAlign w:val="center"/>
          </w:tcPr>
          <w:p w14:paraId="2BD5F7C7" w14:textId="5D2FE5BB"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25.00</w:t>
            </w:r>
          </w:p>
        </w:tc>
        <w:tc>
          <w:tcPr>
            <w:tcW w:w="1134" w:type="dxa"/>
            <w:tcBorders>
              <w:top w:val="thinThickSmallGap" w:sz="12" w:space="0" w:color="auto"/>
              <w:left w:val="nil"/>
              <w:bottom w:val="single" w:sz="4" w:space="0" w:color="auto"/>
              <w:right w:val="single" w:sz="4" w:space="0" w:color="auto"/>
            </w:tcBorders>
            <w:shd w:val="clear" w:color="auto" w:fill="auto"/>
            <w:noWrap/>
            <w:vAlign w:val="center"/>
          </w:tcPr>
          <w:p w14:paraId="4A8F4B55" w14:textId="6C98444A"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18.30</w:t>
            </w:r>
          </w:p>
        </w:tc>
        <w:tc>
          <w:tcPr>
            <w:tcW w:w="856" w:type="dxa"/>
            <w:tcBorders>
              <w:top w:val="thinThickSmallGap" w:sz="12" w:space="0" w:color="auto"/>
              <w:left w:val="nil"/>
              <w:bottom w:val="single" w:sz="4" w:space="0" w:color="auto"/>
              <w:right w:val="single" w:sz="4" w:space="0" w:color="auto"/>
            </w:tcBorders>
            <w:shd w:val="clear" w:color="auto" w:fill="auto"/>
            <w:vAlign w:val="center"/>
          </w:tcPr>
          <w:p w14:paraId="7649E500" w14:textId="6BB1CE24"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33.30</w:t>
            </w:r>
          </w:p>
        </w:tc>
        <w:tc>
          <w:tcPr>
            <w:tcW w:w="1304" w:type="dxa"/>
            <w:tcBorders>
              <w:top w:val="thinThickSmallGap" w:sz="12" w:space="0" w:color="auto"/>
              <w:left w:val="nil"/>
              <w:bottom w:val="single" w:sz="4" w:space="0" w:color="auto"/>
              <w:right w:val="single" w:sz="4" w:space="0" w:color="auto"/>
            </w:tcBorders>
            <w:shd w:val="clear" w:color="auto" w:fill="auto"/>
            <w:noWrap/>
            <w:vAlign w:val="center"/>
          </w:tcPr>
          <w:p w14:paraId="0BE32B23" w14:textId="2CE31F77"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41.70</w:t>
            </w:r>
          </w:p>
        </w:tc>
        <w:tc>
          <w:tcPr>
            <w:tcW w:w="1183" w:type="dxa"/>
            <w:tcBorders>
              <w:top w:val="thinThickSmallGap" w:sz="12" w:space="0" w:color="auto"/>
              <w:left w:val="nil"/>
              <w:bottom w:val="single" w:sz="4" w:space="0" w:color="auto"/>
              <w:right w:val="single" w:sz="4" w:space="0" w:color="auto"/>
            </w:tcBorders>
            <w:shd w:val="clear" w:color="auto" w:fill="auto"/>
            <w:noWrap/>
            <w:vAlign w:val="center"/>
          </w:tcPr>
          <w:p w14:paraId="24FA9431" w14:textId="0EB9217C" w:rsidR="00C857A9" w:rsidRPr="00C857A9" w:rsidRDefault="00C857A9" w:rsidP="00C857A9">
            <w:pPr>
              <w:spacing w:after="0" w:line="240" w:lineRule="auto"/>
              <w:jc w:val="center"/>
              <w:rPr>
                <w:rFonts w:eastAsia="Times New Roman" w:cstheme="minorHAnsi"/>
                <w:b/>
                <w:bCs/>
                <w:color w:val="000000"/>
                <w:sz w:val="18"/>
                <w:szCs w:val="18"/>
                <w:lang w:eastAsia="es-MX"/>
              </w:rPr>
            </w:pPr>
            <w:r w:rsidRPr="00C857A9">
              <w:rPr>
                <w:rFonts w:cstheme="minorHAnsi"/>
                <w:color w:val="000000"/>
                <w:sz w:val="18"/>
                <w:szCs w:val="18"/>
              </w:rPr>
              <w:t>39.30</w:t>
            </w:r>
          </w:p>
        </w:tc>
      </w:tr>
      <w:tr w:rsidR="00C857A9" w:rsidRPr="009923D8" w14:paraId="74AA6F35" w14:textId="77777777" w:rsidTr="00CA140C">
        <w:trPr>
          <w:trHeight w:val="279"/>
          <w:jc w:val="center"/>
        </w:trPr>
        <w:tc>
          <w:tcPr>
            <w:tcW w:w="806" w:type="dxa"/>
            <w:tcBorders>
              <w:top w:val="nil"/>
              <w:left w:val="single" w:sz="4" w:space="0" w:color="auto"/>
              <w:bottom w:val="single" w:sz="4" w:space="0" w:color="auto"/>
              <w:right w:val="single" w:sz="4" w:space="0" w:color="auto"/>
            </w:tcBorders>
            <w:shd w:val="clear" w:color="000000" w:fill="E7E6E6"/>
            <w:noWrap/>
            <w:vAlign w:val="center"/>
          </w:tcPr>
          <w:p w14:paraId="5F5144F9" w14:textId="75DD57B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381" w:type="dxa"/>
            <w:tcBorders>
              <w:top w:val="nil"/>
              <w:left w:val="nil"/>
              <w:bottom w:val="single" w:sz="4" w:space="0" w:color="auto"/>
              <w:right w:val="single" w:sz="4" w:space="0" w:color="auto"/>
            </w:tcBorders>
            <w:shd w:val="clear" w:color="000000" w:fill="E7E6E6"/>
            <w:noWrap/>
            <w:vAlign w:val="center"/>
          </w:tcPr>
          <w:p w14:paraId="4BCFE1AB" w14:textId="746D368D"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Pontificia Universidad Católica de Valparaíso</w:t>
            </w:r>
          </w:p>
        </w:tc>
        <w:tc>
          <w:tcPr>
            <w:tcW w:w="839" w:type="dxa"/>
            <w:tcBorders>
              <w:top w:val="nil"/>
              <w:left w:val="nil"/>
              <w:bottom w:val="single" w:sz="4" w:space="0" w:color="auto"/>
              <w:right w:val="single" w:sz="4" w:space="0" w:color="auto"/>
            </w:tcBorders>
            <w:shd w:val="clear" w:color="000000" w:fill="E7E6E6"/>
            <w:vAlign w:val="center"/>
          </w:tcPr>
          <w:p w14:paraId="01113577" w14:textId="5BECAB9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51" w:type="dxa"/>
            <w:tcBorders>
              <w:top w:val="nil"/>
              <w:left w:val="nil"/>
              <w:bottom w:val="single" w:sz="4" w:space="0" w:color="auto"/>
              <w:right w:val="single" w:sz="4" w:space="0" w:color="auto"/>
            </w:tcBorders>
            <w:shd w:val="clear" w:color="000000" w:fill="E7E6E6"/>
            <w:noWrap/>
            <w:vAlign w:val="center"/>
          </w:tcPr>
          <w:p w14:paraId="0C3CCFA1" w14:textId="2D8D22B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23.3–28.5</w:t>
            </w:r>
          </w:p>
        </w:tc>
        <w:tc>
          <w:tcPr>
            <w:tcW w:w="847" w:type="dxa"/>
            <w:tcBorders>
              <w:top w:val="nil"/>
              <w:left w:val="nil"/>
              <w:bottom w:val="single" w:sz="4" w:space="0" w:color="auto"/>
              <w:right w:val="single" w:sz="4" w:space="0" w:color="auto"/>
            </w:tcBorders>
            <w:shd w:val="clear" w:color="000000" w:fill="E7E6E6"/>
            <w:noWrap/>
            <w:vAlign w:val="center"/>
          </w:tcPr>
          <w:p w14:paraId="13F60C37" w14:textId="1BCA8D7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11.70</w:t>
            </w:r>
          </w:p>
        </w:tc>
        <w:tc>
          <w:tcPr>
            <w:tcW w:w="1134" w:type="dxa"/>
            <w:tcBorders>
              <w:top w:val="nil"/>
              <w:left w:val="nil"/>
              <w:bottom w:val="single" w:sz="4" w:space="0" w:color="auto"/>
              <w:right w:val="single" w:sz="4" w:space="0" w:color="auto"/>
            </w:tcBorders>
            <w:shd w:val="clear" w:color="000000" w:fill="E7E6E6"/>
            <w:noWrap/>
            <w:vAlign w:val="center"/>
          </w:tcPr>
          <w:p w14:paraId="613F45D9" w14:textId="3E68F05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21.90</w:t>
            </w:r>
          </w:p>
        </w:tc>
        <w:tc>
          <w:tcPr>
            <w:tcW w:w="856" w:type="dxa"/>
            <w:tcBorders>
              <w:top w:val="nil"/>
              <w:left w:val="nil"/>
              <w:bottom w:val="single" w:sz="4" w:space="0" w:color="auto"/>
              <w:right w:val="single" w:sz="4" w:space="0" w:color="auto"/>
            </w:tcBorders>
            <w:shd w:val="clear" w:color="000000" w:fill="E7E6E6"/>
            <w:vAlign w:val="center"/>
          </w:tcPr>
          <w:p w14:paraId="5367904D" w14:textId="611D203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37.50</w:t>
            </w:r>
          </w:p>
        </w:tc>
        <w:tc>
          <w:tcPr>
            <w:tcW w:w="1304" w:type="dxa"/>
            <w:tcBorders>
              <w:top w:val="nil"/>
              <w:left w:val="nil"/>
              <w:bottom w:val="single" w:sz="4" w:space="0" w:color="auto"/>
              <w:right w:val="single" w:sz="4" w:space="0" w:color="auto"/>
            </w:tcBorders>
            <w:shd w:val="clear" w:color="000000" w:fill="E7E6E6"/>
            <w:noWrap/>
            <w:vAlign w:val="center"/>
          </w:tcPr>
          <w:p w14:paraId="4717C2DF" w14:textId="34955B4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36.90</w:t>
            </w:r>
          </w:p>
        </w:tc>
        <w:tc>
          <w:tcPr>
            <w:tcW w:w="1183" w:type="dxa"/>
            <w:tcBorders>
              <w:top w:val="nil"/>
              <w:left w:val="nil"/>
              <w:bottom w:val="single" w:sz="4" w:space="0" w:color="auto"/>
              <w:right w:val="single" w:sz="4" w:space="0" w:color="auto"/>
            </w:tcBorders>
            <w:shd w:val="clear" w:color="000000" w:fill="E7E6E6"/>
            <w:noWrap/>
            <w:vAlign w:val="center"/>
          </w:tcPr>
          <w:p w14:paraId="759BCA3D" w14:textId="4A4B61E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46.60</w:t>
            </w:r>
          </w:p>
        </w:tc>
      </w:tr>
      <w:tr w:rsidR="00C857A9" w:rsidRPr="009923D8" w14:paraId="7A3998AF" w14:textId="77777777" w:rsidTr="00C857A9">
        <w:trPr>
          <w:trHeight w:val="279"/>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14:paraId="279EC114" w14:textId="6BEAF466"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401–500</w:t>
            </w:r>
          </w:p>
        </w:tc>
        <w:tc>
          <w:tcPr>
            <w:tcW w:w="3381" w:type="dxa"/>
            <w:tcBorders>
              <w:top w:val="nil"/>
              <w:left w:val="nil"/>
              <w:bottom w:val="single" w:sz="4" w:space="0" w:color="auto"/>
              <w:right w:val="single" w:sz="4" w:space="0" w:color="auto"/>
            </w:tcBorders>
            <w:shd w:val="clear" w:color="auto" w:fill="auto"/>
            <w:noWrap/>
            <w:vAlign w:val="center"/>
          </w:tcPr>
          <w:p w14:paraId="1061E360" w14:textId="63EDB8DD" w:rsidR="00C857A9" w:rsidRPr="00C857A9" w:rsidRDefault="00C857A9" w:rsidP="00C857A9">
            <w:pPr>
              <w:spacing w:after="0" w:line="240" w:lineRule="auto"/>
              <w:rPr>
                <w:rFonts w:cstheme="minorHAnsi"/>
                <w:color w:val="000000"/>
                <w:sz w:val="18"/>
                <w:szCs w:val="18"/>
              </w:rPr>
            </w:pPr>
            <w:r w:rsidRPr="00C857A9">
              <w:rPr>
                <w:rFonts w:cstheme="minorHAnsi"/>
                <w:color w:val="000000"/>
                <w:sz w:val="18"/>
                <w:szCs w:val="18"/>
              </w:rPr>
              <w:t>Universidad Andrés Bello</w:t>
            </w:r>
          </w:p>
        </w:tc>
        <w:tc>
          <w:tcPr>
            <w:tcW w:w="839" w:type="dxa"/>
            <w:tcBorders>
              <w:top w:val="nil"/>
              <w:left w:val="nil"/>
              <w:bottom w:val="single" w:sz="4" w:space="0" w:color="auto"/>
              <w:right w:val="single" w:sz="4" w:space="0" w:color="auto"/>
            </w:tcBorders>
            <w:shd w:val="clear" w:color="auto" w:fill="auto"/>
            <w:vAlign w:val="center"/>
          </w:tcPr>
          <w:p w14:paraId="165C9BD1" w14:textId="0ECCADE0"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Chile</w:t>
            </w:r>
          </w:p>
        </w:tc>
        <w:tc>
          <w:tcPr>
            <w:tcW w:w="1051" w:type="dxa"/>
            <w:tcBorders>
              <w:top w:val="nil"/>
              <w:left w:val="nil"/>
              <w:bottom w:val="single" w:sz="4" w:space="0" w:color="auto"/>
              <w:right w:val="single" w:sz="4" w:space="0" w:color="auto"/>
            </w:tcBorders>
            <w:shd w:val="clear" w:color="auto" w:fill="auto"/>
            <w:noWrap/>
            <w:vAlign w:val="center"/>
          </w:tcPr>
          <w:p w14:paraId="79D24E67" w14:textId="25D76D80"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23.3–28.5</w:t>
            </w:r>
          </w:p>
        </w:tc>
        <w:tc>
          <w:tcPr>
            <w:tcW w:w="847" w:type="dxa"/>
            <w:tcBorders>
              <w:top w:val="nil"/>
              <w:left w:val="nil"/>
              <w:bottom w:val="single" w:sz="4" w:space="0" w:color="auto"/>
              <w:right w:val="single" w:sz="4" w:space="0" w:color="auto"/>
            </w:tcBorders>
            <w:shd w:val="clear" w:color="auto" w:fill="auto"/>
            <w:noWrap/>
            <w:vAlign w:val="center"/>
          </w:tcPr>
          <w:p w14:paraId="1416CF70" w14:textId="47AAA4E5"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13.20</w:t>
            </w:r>
          </w:p>
        </w:tc>
        <w:tc>
          <w:tcPr>
            <w:tcW w:w="1134" w:type="dxa"/>
            <w:tcBorders>
              <w:top w:val="nil"/>
              <w:left w:val="nil"/>
              <w:bottom w:val="single" w:sz="4" w:space="0" w:color="auto"/>
              <w:right w:val="single" w:sz="4" w:space="0" w:color="auto"/>
            </w:tcBorders>
            <w:shd w:val="clear" w:color="auto" w:fill="auto"/>
            <w:noWrap/>
            <w:vAlign w:val="center"/>
          </w:tcPr>
          <w:p w14:paraId="4A20C5A4" w14:textId="17E94459"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7.70</w:t>
            </w:r>
          </w:p>
        </w:tc>
        <w:tc>
          <w:tcPr>
            <w:tcW w:w="856" w:type="dxa"/>
            <w:tcBorders>
              <w:top w:val="nil"/>
              <w:left w:val="nil"/>
              <w:bottom w:val="single" w:sz="4" w:space="0" w:color="auto"/>
              <w:right w:val="single" w:sz="4" w:space="0" w:color="auto"/>
            </w:tcBorders>
            <w:shd w:val="clear" w:color="auto" w:fill="auto"/>
            <w:vAlign w:val="center"/>
          </w:tcPr>
          <w:p w14:paraId="664B0921" w14:textId="0C11EBB3"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46.00</w:t>
            </w:r>
          </w:p>
        </w:tc>
        <w:tc>
          <w:tcPr>
            <w:tcW w:w="1304" w:type="dxa"/>
            <w:tcBorders>
              <w:top w:val="nil"/>
              <w:left w:val="nil"/>
              <w:bottom w:val="single" w:sz="4" w:space="0" w:color="auto"/>
              <w:right w:val="single" w:sz="4" w:space="0" w:color="auto"/>
            </w:tcBorders>
            <w:shd w:val="clear" w:color="auto" w:fill="auto"/>
            <w:noWrap/>
            <w:vAlign w:val="center"/>
          </w:tcPr>
          <w:p w14:paraId="67AA2E0C" w14:textId="61494804"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54.60</w:t>
            </w:r>
          </w:p>
        </w:tc>
        <w:tc>
          <w:tcPr>
            <w:tcW w:w="1183" w:type="dxa"/>
            <w:tcBorders>
              <w:top w:val="nil"/>
              <w:left w:val="nil"/>
              <w:bottom w:val="single" w:sz="4" w:space="0" w:color="auto"/>
              <w:right w:val="single" w:sz="4" w:space="0" w:color="auto"/>
            </w:tcBorders>
            <w:shd w:val="clear" w:color="auto" w:fill="auto"/>
            <w:noWrap/>
            <w:vAlign w:val="center"/>
          </w:tcPr>
          <w:p w14:paraId="06B57441" w14:textId="234E1774"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39.30</w:t>
            </w:r>
          </w:p>
        </w:tc>
      </w:tr>
      <w:tr w:rsidR="00C857A9" w:rsidRPr="009923D8" w14:paraId="27C8C22A" w14:textId="77777777" w:rsidTr="00C857A9">
        <w:trPr>
          <w:trHeight w:val="279"/>
          <w:jc w:val="center"/>
        </w:trPr>
        <w:tc>
          <w:tcPr>
            <w:tcW w:w="806" w:type="dxa"/>
            <w:tcBorders>
              <w:top w:val="nil"/>
              <w:left w:val="single" w:sz="4" w:space="0" w:color="auto"/>
              <w:bottom w:val="single" w:sz="4" w:space="0" w:color="auto"/>
              <w:right w:val="single" w:sz="4" w:space="0" w:color="auto"/>
            </w:tcBorders>
            <w:shd w:val="clear" w:color="000000" w:fill="E7E6E6"/>
            <w:noWrap/>
            <w:vAlign w:val="center"/>
          </w:tcPr>
          <w:p w14:paraId="0EA35ED3" w14:textId="78078633"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401–500</w:t>
            </w:r>
          </w:p>
        </w:tc>
        <w:tc>
          <w:tcPr>
            <w:tcW w:w="3381" w:type="dxa"/>
            <w:tcBorders>
              <w:top w:val="nil"/>
              <w:left w:val="nil"/>
              <w:bottom w:val="single" w:sz="4" w:space="0" w:color="auto"/>
              <w:right w:val="single" w:sz="4" w:space="0" w:color="auto"/>
            </w:tcBorders>
            <w:shd w:val="clear" w:color="000000" w:fill="E7E6E6"/>
            <w:noWrap/>
            <w:vAlign w:val="center"/>
          </w:tcPr>
          <w:p w14:paraId="2C7971D6" w14:textId="4815DED6" w:rsidR="00C857A9" w:rsidRPr="00C857A9" w:rsidRDefault="00C857A9" w:rsidP="00C857A9">
            <w:pPr>
              <w:spacing w:after="0" w:line="240" w:lineRule="auto"/>
              <w:rPr>
                <w:rFonts w:cstheme="minorHAnsi"/>
                <w:color w:val="000000"/>
                <w:sz w:val="18"/>
                <w:szCs w:val="18"/>
              </w:rPr>
            </w:pPr>
            <w:r w:rsidRPr="00C857A9">
              <w:rPr>
                <w:rFonts w:cstheme="minorHAnsi"/>
                <w:color w:val="000000"/>
                <w:sz w:val="18"/>
                <w:szCs w:val="18"/>
              </w:rPr>
              <w:t>Universidad de Chile</w:t>
            </w:r>
          </w:p>
        </w:tc>
        <w:tc>
          <w:tcPr>
            <w:tcW w:w="839" w:type="dxa"/>
            <w:tcBorders>
              <w:top w:val="nil"/>
              <w:left w:val="nil"/>
              <w:bottom w:val="single" w:sz="4" w:space="0" w:color="auto"/>
              <w:right w:val="single" w:sz="4" w:space="0" w:color="auto"/>
            </w:tcBorders>
            <w:shd w:val="clear" w:color="000000" w:fill="E7E6E6"/>
            <w:vAlign w:val="center"/>
          </w:tcPr>
          <w:p w14:paraId="4A10E686" w14:textId="044B3F9C"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Chile</w:t>
            </w:r>
          </w:p>
        </w:tc>
        <w:tc>
          <w:tcPr>
            <w:tcW w:w="1051" w:type="dxa"/>
            <w:tcBorders>
              <w:top w:val="nil"/>
              <w:left w:val="nil"/>
              <w:bottom w:val="single" w:sz="4" w:space="0" w:color="auto"/>
              <w:right w:val="single" w:sz="4" w:space="0" w:color="auto"/>
            </w:tcBorders>
            <w:shd w:val="clear" w:color="000000" w:fill="E7E6E6"/>
            <w:noWrap/>
            <w:vAlign w:val="center"/>
          </w:tcPr>
          <w:p w14:paraId="05687CF9" w14:textId="3D927770"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23.3–28.5</w:t>
            </w:r>
          </w:p>
        </w:tc>
        <w:tc>
          <w:tcPr>
            <w:tcW w:w="847" w:type="dxa"/>
            <w:tcBorders>
              <w:top w:val="nil"/>
              <w:left w:val="nil"/>
              <w:bottom w:val="single" w:sz="4" w:space="0" w:color="auto"/>
              <w:right w:val="single" w:sz="4" w:space="0" w:color="auto"/>
            </w:tcBorders>
            <w:shd w:val="clear" w:color="000000" w:fill="E7E6E6"/>
            <w:noWrap/>
            <w:vAlign w:val="center"/>
          </w:tcPr>
          <w:p w14:paraId="148F0B37" w14:textId="1C304836"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21.40</w:t>
            </w:r>
          </w:p>
        </w:tc>
        <w:tc>
          <w:tcPr>
            <w:tcW w:w="1134" w:type="dxa"/>
            <w:tcBorders>
              <w:top w:val="nil"/>
              <w:left w:val="nil"/>
              <w:bottom w:val="single" w:sz="4" w:space="0" w:color="auto"/>
              <w:right w:val="single" w:sz="4" w:space="0" w:color="auto"/>
            </w:tcBorders>
            <w:shd w:val="clear" w:color="000000" w:fill="E7E6E6"/>
            <w:noWrap/>
            <w:vAlign w:val="center"/>
          </w:tcPr>
          <w:p w14:paraId="4EADFDA5" w14:textId="08D33A3F"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17.40</w:t>
            </w:r>
          </w:p>
        </w:tc>
        <w:tc>
          <w:tcPr>
            <w:tcW w:w="856" w:type="dxa"/>
            <w:tcBorders>
              <w:top w:val="nil"/>
              <w:left w:val="nil"/>
              <w:bottom w:val="single" w:sz="4" w:space="0" w:color="auto"/>
              <w:right w:val="single" w:sz="4" w:space="0" w:color="auto"/>
            </w:tcBorders>
            <w:shd w:val="clear" w:color="000000" w:fill="E7E6E6"/>
            <w:vAlign w:val="center"/>
          </w:tcPr>
          <w:p w14:paraId="03E8736B" w14:textId="5FC6E65B"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39.40</w:t>
            </w:r>
          </w:p>
        </w:tc>
        <w:tc>
          <w:tcPr>
            <w:tcW w:w="1304" w:type="dxa"/>
            <w:tcBorders>
              <w:top w:val="nil"/>
              <w:left w:val="nil"/>
              <w:bottom w:val="single" w:sz="4" w:space="0" w:color="auto"/>
              <w:right w:val="single" w:sz="4" w:space="0" w:color="auto"/>
            </w:tcBorders>
            <w:shd w:val="clear" w:color="000000" w:fill="E7E6E6"/>
            <w:noWrap/>
            <w:vAlign w:val="center"/>
          </w:tcPr>
          <w:p w14:paraId="07A0867F" w14:textId="0A71F5A0"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49.40</w:t>
            </w:r>
          </w:p>
        </w:tc>
        <w:tc>
          <w:tcPr>
            <w:tcW w:w="1183" w:type="dxa"/>
            <w:tcBorders>
              <w:top w:val="nil"/>
              <w:left w:val="nil"/>
              <w:bottom w:val="single" w:sz="4" w:space="0" w:color="auto"/>
              <w:right w:val="single" w:sz="4" w:space="0" w:color="auto"/>
            </w:tcBorders>
            <w:shd w:val="clear" w:color="000000" w:fill="E7E6E6"/>
            <w:noWrap/>
            <w:vAlign w:val="center"/>
          </w:tcPr>
          <w:p w14:paraId="34547993" w14:textId="07BEAFCC"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43.70</w:t>
            </w:r>
          </w:p>
        </w:tc>
      </w:tr>
      <w:tr w:rsidR="00C857A9" w:rsidRPr="009923D8" w14:paraId="14FBD655" w14:textId="77777777" w:rsidTr="00C857A9">
        <w:trPr>
          <w:trHeight w:val="279"/>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14:paraId="795DAB73" w14:textId="518E14FA"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401–500</w:t>
            </w:r>
          </w:p>
        </w:tc>
        <w:tc>
          <w:tcPr>
            <w:tcW w:w="3381" w:type="dxa"/>
            <w:tcBorders>
              <w:top w:val="nil"/>
              <w:left w:val="nil"/>
              <w:bottom w:val="single" w:sz="4" w:space="0" w:color="auto"/>
              <w:right w:val="single" w:sz="4" w:space="0" w:color="auto"/>
            </w:tcBorders>
            <w:shd w:val="clear" w:color="auto" w:fill="auto"/>
            <w:noWrap/>
            <w:vAlign w:val="center"/>
          </w:tcPr>
          <w:p w14:paraId="19876147" w14:textId="4D59EC2B" w:rsidR="00C857A9" w:rsidRPr="00C857A9" w:rsidRDefault="00C857A9" w:rsidP="00C857A9">
            <w:pPr>
              <w:spacing w:after="0" w:line="240" w:lineRule="auto"/>
              <w:rPr>
                <w:rFonts w:cstheme="minorHAnsi"/>
                <w:color w:val="000000"/>
                <w:sz w:val="18"/>
                <w:szCs w:val="18"/>
              </w:rPr>
            </w:pPr>
            <w:r w:rsidRPr="00C857A9">
              <w:rPr>
                <w:rFonts w:cstheme="minorHAnsi"/>
                <w:color w:val="000000"/>
                <w:sz w:val="18"/>
                <w:szCs w:val="18"/>
              </w:rPr>
              <w:t>Universidad del Valle del Río de los Sinos</w:t>
            </w:r>
          </w:p>
        </w:tc>
        <w:tc>
          <w:tcPr>
            <w:tcW w:w="839" w:type="dxa"/>
            <w:tcBorders>
              <w:top w:val="nil"/>
              <w:left w:val="nil"/>
              <w:bottom w:val="single" w:sz="4" w:space="0" w:color="auto"/>
              <w:right w:val="single" w:sz="4" w:space="0" w:color="auto"/>
            </w:tcBorders>
            <w:shd w:val="clear" w:color="auto" w:fill="auto"/>
            <w:vAlign w:val="center"/>
          </w:tcPr>
          <w:p w14:paraId="79AB9610" w14:textId="045AA60A"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Brasil</w:t>
            </w:r>
          </w:p>
        </w:tc>
        <w:tc>
          <w:tcPr>
            <w:tcW w:w="1051" w:type="dxa"/>
            <w:tcBorders>
              <w:top w:val="nil"/>
              <w:left w:val="nil"/>
              <w:bottom w:val="single" w:sz="4" w:space="0" w:color="auto"/>
              <w:right w:val="single" w:sz="4" w:space="0" w:color="auto"/>
            </w:tcBorders>
            <w:shd w:val="clear" w:color="auto" w:fill="auto"/>
            <w:noWrap/>
            <w:vAlign w:val="center"/>
          </w:tcPr>
          <w:p w14:paraId="46A8E9A2" w14:textId="3B946BB5"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23.3–28.5</w:t>
            </w:r>
          </w:p>
        </w:tc>
        <w:tc>
          <w:tcPr>
            <w:tcW w:w="847" w:type="dxa"/>
            <w:tcBorders>
              <w:top w:val="nil"/>
              <w:left w:val="nil"/>
              <w:bottom w:val="single" w:sz="4" w:space="0" w:color="auto"/>
              <w:right w:val="single" w:sz="4" w:space="0" w:color="auto"/>
            </w:tcBorders>
            <w:shd w:val="clear" w:color="auto" w:fill="auto"/>
            <w:noWrap/>
            <w:vAlign w:val="center"/>
          </w:tcPr>
          <w:p w14:paraId="5917D593" w14:textId="1737501E"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30.00</w:t>
            </w:r>
          </w:p>
        </w:tc>
        <w:tc>
          <w:tcPr>
            <w:tcW w:w="1134" w:type="dxa"/>
            <w:tcBorders>
              <w:top w:val="nil"/>
              <w:left w:val="nil"/>
              <w:bottom w:val="single" w:sz="4" w:space="0" w:color="auto"/>
              <w:right w:val="single" w:sz="4" w:space="0" w:color="auto"/>
            </w:tcBorders>
            <w:shd w:val="clear" w:color="auto" w:fill="auto"/>
            <w:noWrap/>
            <w:vAlign w:val="center"/>
          </w:tcPr>
          <w:p w14:paraId="02694D8F" w14:textId="403E17C9"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12.60</w:t>
            </w:r>
          </w:p>
        </w:tc>
        <w:tc>
          <w:tcPr>
            <w:tcW w:w="856" w:type="dxa"/>
            <w:tcBorders>
              <w:top w:val="nil"/>
              <w:left w:val="nil"/>
              <w:bottom w:val="single" w:sz="4" w:space="0" w:color="auto"/>
              <w:right w:val="single" w:sz="4" w:space="0" w:color="auto"/>
            </w:tcBorders>
            <w:shd w:val="clear" w:color="auto" w:fill="auto"/>
            <w:vAlign w:val="center"/>
          </w:tcPr>
          <w:p w14:paraId="1CD122AB" w14:textId="4BCDAB29"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34.40</w:t>
            </w:r>
          </w:p>
        </w:tc>
        <w:tc>
          <w:tcPr>
            <w:tcW w:w="1304" w:type="dxa"/>
            <w:tcBorders>
              <w:top w:val="nil"/>
              <w:left w:val="nil"/>
              <w:bottom w:val="single" w:sz="4" w:space="0" w:color="auto"/>
              <w:right w:val="single" w:sz="4" w:space="0" w:color="auto"/>
            </w:tcBorders>
            <w:shd w:val="clear" w:color="auto" w:fill="auto"/>
            <w:noWrap/>
            <w:vAlign w:val="center"/>
          </w:tcPr>
          <w:p w14:paraId="1E2BCB0C" w14:textId="363AE76A"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19.40</w:t>
            </w:r>
          </w:p>
        </w:tc>
        <w:tc>
          <w:tcPr>
            <w:tcW w:w="1183" w:type="dxa"/>
            <w:tcBorders>
              <w:top w:val="nil"/>
              <w:left w:val="nil"/>
              <w:bottom w:val="single" w:sz="4" w:space="0" w:color="auto"/>
              <w:right w:val="single" w:sz="4" w:space="0" w:color="auto"/>
            </w:tcBorders>
            <w:shd w:val="clear" w:color="auto" w:fill="auto"/>
            <w:noWrap/>
            <w:vAlign w:val="center"/>
          </w:tcPr>
          <w:p w14:paraId="11195C6F" w14:textId="20F521C0"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39.30</w:t>
            </w:r>
          </w:p>
        </w:tc>
      </w:tr>
      <w:tr w:rsidR="00C857A9" w:rsidRPr="009923D8" w14:paraId="05D4F2CF" w14:textId="77777777" w:rsidTr="00C857A9">
        <w:trPr>
          <w:trHeight w:val="279"/>
          <w:jc w:val="center"/>
        </w:trPr>
        <w:tc>
          <w:tcPr>
            <w:tcW w:w="806" w:type="dxa"/>
            <w:tcBorders>
              <w:top w:val="nil"/>
              <w:left w:val="single" w:sz="4" w:space="0" w:color="auto"/>
              <w:bottom w:val="single" w:sz="4" w:space="0" w:color="auto"/>
              <w:right w:val="single" w:sz="4" w:space="0" w:color="auto"/>
            </w:tcBorders>
            <w:shd w:val="clear" w:color="000000" w:fill="E7E6E6"/>
            <w:noWrap/>
            <w:vAlign w:val="center"/>
          </w:tcPr>
          <w:p w14:paraId="1C5A43B6" w14:textId="1B49513A"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401–500</w:t>
            </w:r>
          </w:p>
        </w:tc>
        <w:tc>
          <w:tcPr>
            <w:tcW w:w="3381" w:type="dxa"/>
            <w:tcBorders>
              <w:top w:val="nil"/>
              <w:left w:val="nil"/>
              <w:bottom w:val="single" w:sz="4" w:space="0" w:color="auto"/>
              <w:right w:val="single" w:sz="4" w:space="0" w:color="auto"/>
            </w:tcBorders>
            <w:shd w:val="clear" w:color="000000" w:fill="E7E6E6"/>
            <w:noWrap/>
            <w:vAlign w:val="center"/>
          </w:tcPr>
          <w:p w14:paraId="4DE465DF" w14:textId="1BB232CF" w:rsidR="00C857A9" w:rsidRPr="004A7F83" w:rsidRDefault="00C857A9" w:rsidP="00C857A9">
            <w:pPr>
              <w:spacing w:after="0" w:line="240" w:lineRule="auto"/>
              <w:rPr>
                <w:rFonts w:cstheme="minorHAnsi"/>
                <w:color w:val="000000"/>
                <w:sz w:val="18"/>
                <w:szCs w:val="18"/>
                <w:lang w:val="pt-BR"/>
              </w:rPr>
            </w:pPr>
            <w:r w:rsidRPr="004A7F83">
              <w:rPr>
                <w:rFonts w:cstheme="minorHAnsi"/>
                <w:color w:val="000000"/>
                <w:sz w:val="18"/>
                <w:szCs w:val="18"/>
                <w:lang w:val="pt-BR"/>
              </w:rPr>
              <w:t>Universidad Federal de Minas Gerais</w:t>
            </w:r>
          </w:p>
        </w:tc>
        <w:tc>
          <w:tcPr>
            <w:tcW w:w="839" w:type="dxa"/>
            <w:tcBorders>
              <w:top w:val="nil"/>
              <w:left w:val="nil"/>
              <w:bottom w:val="single" w:sz="4" w:space="0" w:color="auto"/>
              <w:right w:val="single" w:sz="4" w:space="0" w:color="auto"/>
            </w:tcBorders>
            <w:shd w:val="clear" w:color="000000" w:fill="E7E6E6"/>
            <w:vAlign w:val="center"/>
          </w:tcPr>
          <w:p w14:paraId="4E250429" w14:textId="157BFDE2"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Brasil</w:t>
            </w:r>
          </w:p>
        </w:tc>
        <w:tc>
          <w:tcPr>
            <w:tcW w:w="1051" w:type="dxa"/>
            <w:tcBorders>
              <w:top w:val="nil"/>
              <w:left w:val="nil"/>
              <w:bottom w:val="single" w:sz="4" w:space="0" w:color="auto"/>
              <w:right w:val="single" w:sz="4" w:space="0" w:color="auto"/>
            </w:tcBorders>
            <w:shd w:val="clear" w:color="000000" w:fill="E7E6E6"/>
            <w:noWrap/>
            <w:vAlign w:val="center"/>
          </w:tcPr>
          <w:p w14:paraId="7D1D852A" w14:textId="0EE75AC1"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23.3–28.5</w:t>
            </w:r>
          </w:p>
        </w:tc>
        <w:tc>
          <w:tcPr>
            <w:tcW w:w="847" w:type="dxa"/>
            <w:tcBorders>
              <w:top w:val="nil"/>
              <w:left w:val="nil"/>
              <w:bottom w:val="single" w:sz="4" w:space="0" w:color="auto"/>
              <w:right w:val="single" w:sz="4" w:space="0" w:color="auto"/>
            </w:tcBorders>
            <w:shd w:val="clear" w:color="000000" w:fill="E7E6E6"/>
            <w:noWrap/>
            <w:vAlign w:val="center"/>
          </w:tcPr>
          <w:p w14:paraId="708A8827" w14:textId="4C5BB1E4"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35.30</w:t>
            </w:r>
          </w:p>
        </w:tc>
        <w:tc>
          <w:tcPr>
            <w:tcW w:w="1134" w:type="dxa"/>
            <w:tcBorders>
              <w:top w:val="nil"/>
              <w:left w:val="nil"/>
              <w:bottom w:val="single" w:sz="4" w:space="0" w:color="auto"/>
              <w:right w:val="single" w:sz="4" w:space="0" w:color="auto"/>
            </w:tcBorders>
            <w:shd w:val="clear" w:color="000000" w:fill="E7E6E6"/>
            <w:noWrap/>
            <w:vAlign w:val="center"/>
          </w:tcPr>
          <w:p w14:paraId="0D962F97" w14:textId="2BE24EC2"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21.40</w:t>
            </w:r>
          </w:p>
        </w:tc>
        <w:tc>
          <w:tcPr>
            <w:tcW w:w="856" w:type="dxa"/>
            <w:tcBorders>
              <w:top w:val="nil"/>
              <w:left w:val="nil"/>
              <w:bottom w:val="single" w:sz="4" w:space="0" w:color="auto"/>
              <w:right w:val="single" w:sz="4" w:space="0" w:color="auto"/>
            </w:tcBorders>
            <w:shd w:val="clear" w:color="000000" w:fill="E7E6E6"/>
            <w:vAlign w:val="center"/>
          </w:tcPr>
          <w:p w14:paraId="55AC6B3A" w14:textId="6ABE04D2"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14.30</w:t>
            </w:r>
          </w:p>
        </w:tc>
        <w:tc>
          <w:tcPr>
            <w:tcW w:w="1304" w:type="dxa"/>
            <w:tcBorders>
              <w:top w:val="nil"/>
              <w:left w:val="nil"/>
              <w:bottom w:val="single" w:sz="4" w:space="0" w:color="auto"/>
              <w:right w:val="single" w:sz="4" w:space="0" w:color="auto"/>
            </w:tcBorders>
            <w:shd w:val="clear" w:color="000000" w:fill="E7E6E6"/>
            <w:noWrap/>
            <w:vAlign w:val="center"/>
          </w:tcPr>
          <w:p w14:paraId="529A72D3" w14:textId="28702D1F"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24.60</w:t>
            </w:r>
          </w:p>
        </w:tc>
        <w:tc>
          <w:tcPr>
            <w:tcW w:w="1183" w:type="dxa"/>
            <w:tcBorders>
              <w:top w:val="nil"/>
              <w:left w:val="nil"/>
              <w:bottom w:val="single" w:sz="4" w:space="0" w:color="auto"/>
              <w:right w:val="single" w:sz="4" w:space="0" w:color="auto"/>
            </w:tcBorders>
            <w:shd w:val="clear" w:color="000000" w:fill="E7E6E6"/>
            <w:noWrap/>
            <w:vAlign w:val="center"/>
          </w:tcPr>
          <w:p w14:paraId="0A33F1EE" w14:textId="2822EDB6"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40.60</w:t>
            </w:r>
          </w:p>
        </w:tc>
      </w:tr>
      <w:tr w:rsidR="00C857A9" w:rsidRPr="009923D8" w14:paraId="3FE5585E" w14:textId="77777777" w:rsidTr="00C857A9">
        <w:trPr>
          <w:trHeight w:val="279"/>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14:paraId="742D4AC9" w14:textId="0CACE1B7"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401–500</w:t>
            </w:r>
          </w:p>
        </w:tc>
        <w:tc>
          <w:tcPr>
            <w:tcW w:w="3381" w:type="dxa"/>
            <w:tcBorders>
              <w:top w:val="nil"/>
              <w:left w:val="nil"/>
              <w:bottom w:val="single" w:sz="4" w:space="0" w:color="auto"/>
              <w:right w:val="single" w:sz="4" w:space="0" w:color="auto"/>
            </w:tcBorders>
            <w:shd w:val="clear" w:color="auto" w:fill="auto"/>
            <w:noWrap/>
            <w:vAlign w:val="center"/>
          </w:tcPr>
          <w:p w14:paraId="089AEE58" w14:textId="61583EC3" w:rsidR="00C857A9" w:rsidRPr="00C857A9" w:rsidRDefault="00C857A9" w:rsidP="00C857A9">
            <w:pPr>
              <w:spacing w:after="0" w:line="240" w:lineRule="auto"/>
              <w:rPr>
                <w:rFonts w:cstheme="minorHAnsi"/>
                <w:color w:val="000000"/>
                <w:sz w:val="18"/>
                <w:szCs w:val="18"/>
              </w:rPr>
            </w:pPr>
            <w:r w:rsidRPr="00C857A9">
              <w:rPr>
                <w:rFonts w:cstheme="minorHAnsi"/>
                <w:color w:val="000000"/>
                <w:sz w:val="18"/>
                <w:szCs w:val="18"/>
              </w:rPr>
              <w:t>Universidad Federal de Santa Catarina</w:t>
            </w:r>
          </w:p>
        </w:tc>
        <w:tc>
          <w:tcPr>
            <w:tcW w:w="839" w:type="dxa"/>
            <w:tcBorders>
              <w:top w:val="nil"/>
              <w:left w:val="nil"/>
              <w:bottom w:val="single" w:sz="4" w:space="0" w:color="auto"/>
              <w:right w:val="single" w:sz="4" w:space="0" w:color="auto"/>
            </w:tcBorders>
            <w:shd w:val="clear" w:color="auto" w:fill="auto"/>
            <w:vAlign w:val="center"/>
          </w:tcPr>
          <w:p w14:paraId="3AB65A0B" w14:textId="10468493"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Brasil</w:t>
            </w:r>
          </w:p>
        </w:tc>
        <w:tc>
          <w:tcPr>
            <w:tcW w:w="1051" w:type="dxa"/>
            <w:tcBorders>
              <w:top w:val="nil"/>
              <w:left w:val="nil"/>
              <w:bottom w:val="single" w:sz="4" w:space="0" w:color="auto"/>
              <w:right w:val="single" w:sz="4" w:space="0" w:color="auto"/>
            </w:tcBorders>
            <w:shd w:val="clear" w:color="auto" w:fill="auto"/>
            <w:noWrap/>
            <w:vAlign w:val="center"/>
          </w:tcPr>
          <w:p w14:paraId="00A93B0E" w14:textId="70090D1E"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23.3–28.5</w:t>
            </w:r>
          </w:p>
        </w:tc>
        <w:tc>
          <w:tcPr>
            <w:tcW w:w="847" w:type="dxa"/>
            <w:tcBorders>
              <w:top w:val="nil"/>
              <w:left w:val="nil"/>
              <w:bottom w:val="single" w:sz="4" w:space="0" w:color="auto"/>
              <w:right w:val="single" w:sz="4" w:space="0" w:color="auto"/>
            </w:tcBorders>
            <w:shd w:val="clear" w:color="auto" w:fill="auto"/>
            <w:noWrap/>
            <w:vAlign w:val="center"/>
          </w:tcPr>
          <w:p w14:paraId="774B4081" w14:textId="5E623893"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24.90</w:t>
            </w:r>
          </w:p>
        </w:tc>
        <w:tc>
          <w:tcPr>
            <w:tcW w:w="1134" w:type="dxa"/>
            <w:tcBorders>
              <w:top w:val="nil"/>
              <w:left w:val="nil"/>
              <w:bottom w:val="single" w:sz="4" w:space="0" w:color="auto"/>
              <w:right w:val="single" w:sz="4" w:space="0" w:color="auto"/>
            </w:tcBorders>
            <w:shd w:val="clear" w:color="auto" w:fill="auto"/>
            <w:noWrap/>
            <w:vAlign w:val="center"/>
          </w:tcPr>
          <w:p w14:paraId="1CF68C74" w14:textId="0DBFCD1E"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18.90</w:t>
            </w:r>
          </w:p>
        </w:tc>
        <w:tc>
          <w:tcPr>
            <w:tcW w:w="856" w:type="dxa"/>
            <w:tcBorders>
              <w:top w:val="nil"/>
              <w:left w:val="nil"/>
              <w:bottom w:val="single" w:sz="4" w:space="0" w:color="auto"/>
              <w:right w:val="single" w:sz="4" w:space="0" w:color="auto"/>
            </w:tcBorders>
            <w:shd w:val="clear" w:color="auto" w:fill="auto"/>
            <w:vAlign w:val="center"/>
          </w:tcPr>
          <w:p w14:paraId="3976F943" w14:textId="56D41241"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38.30</w:t>
            </w:r>
          </w:p>
        </w:tc>
        <w:tc>
          <w:tcPr>
            <w:tcW w:w="1304" w:type="dxa"/>
            <w:tcBorders>
              <w:top w:val="nil"/>
              <w:left w:val="nil"/>
              <w:bottom w:val="single" w:sz="4" w:space="0" w:color="auto"/>
              <w:right w:val="single" w:sz="4" w:space="0" w:color="auto"/>
            </w:tcBorders>
            <w:shd w:val="clear" w:color="auto" w:fill="auto"/>
            <w:noWrap/>
            <w:vAlign w:val="center"/>
          </w:tcPr>
          <w:p w14:paraId="24453EE2" w14:textId="780AB680"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24.60</w:t>
            </w:r>
          </w:p>
        </w:tc>
        <w:tc>
          <w:tcPr>
            <w:tcW w:w="1183" w:type="dxa"/>
            <w:tcBorders>
              <w:top w:val="nil"/>
              <w:left w:val="nil"/>
              <w:bottom w:val="single" w:sz="4" w:space="0" w:color="auto"/>
              <w:right w:val="single" w:sz="4" w:space="0" w:color="auto"/>
            </w:tcBorders>
            <w:shd w:val="clear" w:color="auto" w:fill="auto"/>
            <w:noWrap/>
            <w:vAlign w:val="center"/>
          </w:tcPr>
          <w:p w14:paraId="0F8A18C8" w14:textId="2DCFBA05"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39.60</w:t>
            </w:r>
          </w:p>
        </w:tc>
      </w:tr>
    </w:tbl>
    <w:p w14:paraId="6ED3CF09" w14:textId="77777777" w:rsidR="00C857A9" w:rsidRPr="009923D8" w:rsidRDefault="00C857A9" w:rsidP="00BA4B05">
      <w:pPr>
        <w:spacing w:after="0" w:line="240" w:lineRule="auto"/>
      </w:pPr>
    </w:p>
    <w:tbl>
      <w:tblPr>
        <w:tblW w:w="11466" w:type="dxa"/>
        <w:jc w:val="center"/>
        <w:tblCellMar>
          <w:left w:w="70" w:type="dxa"/>
          <w:right w:w="70" w:type="dxa"/>
        </w:tblCellMar>
        <w:tblLook w:val="04A0" w:firstRow="1" w:lastRow="0" w:firstColumn="1" w:lastColumn="0" w:noHBand="0" w:noVBand="1"/>
      </w:tblPr>
      <w:tblGrid>
        <w:gridCol w:w="805"/>
        <w:gridCol w:w="3448"/>
        <w:gridCol w:w="839"/>
        <w:gridCol w:w="1050"/>
        <w:gridCol w:w="846"/>
        <w:gridCol w:w="1132"/>
        <w:gridCol w:w="855"/>
        <w:gridCol w:w="1303"/>
        <w:gridCol w:w="1188"/>
      </w:tblGrid>
      <w:tr w:rsidR="00BA4B05" w:rsidRPr="009923D8" w14:paraId="5294686A" w14:textId="77777777" w:rsidTr="00CA140C">
        <w:trPr>
          <w:trHeight w:val="289"/>
          <w:jc w:val="center"/>
        </w:trPr>
        <w:tc>
          <w:tcPr>
            <w:tcW w:w="11466" w:type="dxa"/>
            <w:gridSpan w:val="9"/>
            <w:tcBorders>
              <w:top w:val="nil"/>
              <w:left w:val="nil"/>
              <w:bottom w:val="single" w:sz="4" w:space="0" w:color="auto"/>
              <w:right w:val="nil"/>
            </w:tcBorders>
            <w:shd w:val="clear" w:color="auto" w:fill="auto"/>
            <w:vAlign w:val="center"/>
            <w:hideMark/>
          </w:tcPr>
          <w:p w14:paraId="4A55A47F" w14:textId="7703A8DE" w:rsidR="00BA4B05" w:rsidRPr="009923D8" w:rsidRDefault="00BA4B05" w:rsidP="00BA4B05">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6.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Ciencias Sociales,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32A60E44" w14:textId="77777777" w:rsidTr="002571BD">
        <w:trPr>
          <w:trHeight w:val="463"/>
          <w:jc w:val="center"/>
        </w:trPr>
        <w:tc>
          <w:tcPr>
            <w:tcW w:w="805" w:type="dxa"/>
            <w:tcBorders>
              <w:top w:val="nil"/>
              <w:left w:val="single" w:sz="4" w:space="0" w:color="auto"/>
              <w:bottom w:val="single" w:sz="4" w:space="0" w:color="auto"/>
              <w:right w:val="single" w:sz="4" w:space="0" w:color="auto"/>
            </w:tcBorders>
            <w:shd w:val="clear" w:color="000000" w:fill="BDD6EE"/>
            <w:vAlign w:val="center"/>
            <w:hideMark/>
          </w:tcPr>
          <w:p w14:paraId="227680E7"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Posición</w:t>
            </w:r>
          </w:p>
        </w:tc>
        <w:tc>
          <w:tcPr>
            <w:tcW w:w="3448" w:type="dxa"/>
            <w:tcBorders>
              <w:top w:val="nil"/>
              <w:left w:val="nil"/>
              <w:bottom w:val="single" w:sz="4" w:space="0" w:color="auto"/>
              <w:right w:val="single" w:sz="4" w:space="0" w:color="auto"/>
            </w:tcBorders>
            <w:shd w:val="clear" w:color="000000" w:fill="BDD6EE"/>
            <w:vAlign w:val="center"/>
            <w:hideMark/>
          </w:tcPr>
          <w:p w14:paraId="373BE1F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839" w:type="dxa"/>
            <w:tcBorders>
              <w:top w:val="nil"/>
              <w:left w:val="nil"/>
              <w:bottom w:val="single" w:sz="4" w:space="0" w:color="auto"/>
              <w:right w:val="single" w:sz="4" w:space="0" w:color="auto"/>
            </w:tcBorders>
            <w:shd w:val="clear" w:color="000000" w:fill="BDD6EE"/>
            <w:vAlign w:val="center"/>
            <w:hideMark/>
          </w:tcPr>
          <w:p w14:paraId="0F5824C9"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50" w:type="dxa"/>
            <w:tcBorders>
              <w:top w:val="nil"/>
              <w:left w:val="nil"/>
              <w:bottom w:val="single" w:sz="4" w:space="0" w:color="auto"/>
              <w:right w:val="single" w:sz="4" w:space="0" w:color="auto"/>
            </w:tcBorders>
            <w:shd w:val="clear" w:color="000000" w:fill="BDD6EE"/>
            <w:vAlign w:val="center"/>
            <w:hideMark/>
          </w:tcPr>
          <w:p w14:paraId="4387F003"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46" w:type="dxa"/>
            <w:tcBorders>
              <w:top w:val="nil"/>
              <w:left w:val="nil"/>
              <w:bottom w:val="single" w:sz="4" w:space="0" w:color="auto"/>
              <w:right w:val="single" w:sz="4" w:space="0" w:color="auto"/>
            </w:tcBorders>
            <w:shd w:val="clear" w:color="000000" w:fill="BDD6EE"/>
            <w:vAlign w:val="center"/>
            <w:hideMark/>
          </w:tcPr>
          <w:p w14:paraId="510F7762"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32" w:type="dxa"/>
            <w:tcBorders>
              <w:top w:val="nil"/>
              <w:left w:val="nil"/>
              <w:bottom w:val="single" w:sz="4" w:space="0" w:color="auto"/>
              <w:right w:val="single" w:sz="4" w:space="0" w:color="auto"/>
            </w:tcBorders>
            <w:shd w:val="clear" w:color="000000" w:fill="BDD6EE"/>
            <w:vAlign w:val="center"/>
            <w:hideMark/>
          </w:tcPr>
          <w:p w14:paraId="5963D1B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855" w:type="dxa"/>
            <w:tcBorders>
              <w:top w:val="nil"/>
              <w:left w:val="nil"/>
              <w:bottom w:val="single" w:sz="4" w:space="0" w:color="auto"/>
              <w:right w:val="single" w:sz="4" w:space="0" w:color="auto"/>
            </w:tcBorders>
            <w:shd w:val="clear" w:color="000000" w:fill="BDD6EE"/>
            <w:vAlign w:val="center"/>
            <w:hideMark/>
          </w:tcPr>
          <w:p w14:paraId="6570BDD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303" w:type="dxa"/>
            <w:tcBorders>
              <w:top w:val="nil"/>
              <w:left w:val="nil"/>
              <w:bottom w:val="single" w:sz="4" w:space="0" w:color="auto"/>
              <w:right w:val="single" w:sz="4" w:space="0" w:color="auto"/>
            </w:tcBorders>
            <w:shd w:val="clear" w:color="000000" w:fill="BDD6EE"/>
            <w:vAlign w:val="center"/>
            <w:hideMark/>
          </w:tcPr>
          <w:p w14:paraId="312F6D3F"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88" w:type="dxa"/>
            <w:tcBorders>
              <w:top w:val="nil"/>
              <w:left w:val="nil"/>
              <w:bottom w:val="single" w:sz="4" w:space="0" w:color="auto"/>
              <w:right w:val="single" w:sz="4" w:space="0" w:color="auto"/>
            </w:tcBorders>
            <w:shd w:val="clear" w:color="000000" w:fill="BDD6EE"/>
            <w:vAlign w:val="center"/>
            <w:hideMark/>
          </w:tcPr>
          <w:p w14:paraId="037ECDB3"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C857A9" w:rsidRPr="009923D8" w14:paraId="4A5C07F5" w14:textId="77777777" w:rsidTr="002571BD">
        <w:trPr>
          <w:trHeight w:val="289"/>
          <w:jc w:val="center"/>
        </w:trPr>
        <w:tc>
          <w:tcPr>
            <w:tcW w:w="805" w:type="dxa"/>
            <w:tcBorders>
              <w:top w:val="single" w:sz="4" w:space="0" w:color="auto"/>
              <w:left w:val="single" w:sz="4" w:space="0" w:color="auto"/>
              <w:bottom w:val="thinThickSmallGap" w:sz="12" w:space="0" w:color="auto"/>
              <w:right w:val="single" w:sz="4" w:space="0" w:color="auto"/>
            </w:tcBorders>
            <w:shd w:val="clear" w:color="auto" w:fill="auto"/>
            <w:noWrap/>
          </w:tcPr>
          <w:p w14:paraId="277E100F" w14:textId="4FC5CCD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176–200</w:t>
            </w:r>
          </w:p>
        </w:tc>
        <w:tc>
          <w:tcPr>
            <w:tcW w:w="3448" w:type="dxa"/>
            <w:tcBorders>
              <w:top w:val="single" w:sz="4" w:space="0" w:color="auto"/>
              <w:left w:val="nil"/>
              <w:bottom w:val="thinThickSmallGap" w:sz="12" w:space="0" w:color="auto"/>
              <w:right w:val="single" w:sz="4" w:space="0" w:color="auto"/>
            </w:tcBorders>
            <w:shd w:val="clear" w:color="auto" w:fill="auto"/>
            <w:noWrap/>
          </w:tcPr>
          <w:p w14:paraId="2A3AE29F" w14:textId="04D21EB3"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sz w:val="18"/>
                <w:szCs w:val="18"/>
              </w:rPr>
              <w:t>Universidad de São Paulo</w:t>
            </w:r>
          </w:p>
        </w:tc>
        <w:tc>
          <w:tcPr>
            <w:tcW w:w="839" w:type="dxa"/>
            <w:tcBorders>
              <w:top w:val="single" w:sz="4" w:space="0" w:color="auto"/>
              <w:left w:val="nil"/>
              <w:bottom w:val="thinThickSmallGap" w:sz="12" w:space="0" w:color="auto"/>
              <w:right w:val="single" w:sz="4" w:space="0" w:color="auto"/>
            </w:tcBorders>
            <w:shd w:val="clear" w:color="auto" w:fill="auto"/>
          </w:tcPr>
          <w:p w14:paraId="3014B911" w14:textId="213A65A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Brasil</w:t>
            </w:r>
          </w:p>
        </w:tc>
        <w:tc>
          <w:tcPr>
            <w:tcW w:w="1050" w:type="dxa"/>
            <w:tcBorders>
              <w:top w:val="single" w:sz="4" w:space="0" w:color="auto"/>
              <w:left w:val="nil"/>
              <w:bottom w:val="thinThickSmallGap" w:sz="12" w:space="0" w:color="auto"/>
              <w:right w:val="single" w:sz="4" w:space="0" w:color="auto"/>
            </w:tcBorders>
            <w:shd w:val="clear" w:color="auto" w:fill="auto"/>
            <w:noWrap/>
          </w:tcPr>
          <w:p w14:paraId="260C89B5" w14:textId="11CF9D4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41.5–43.3</w:t>
            </w:r>
          </w:p>
        </w:tc>
        <w:tc>
          <w:tcPr>
            <w:tcW w:w="846" w:type="dxa"/>
            <w:tcBorders>
              <w:top w:val="single" w:sz="4" w:space="0" w:color="auto"/>
              <w:left w:val="nil"/>
              <w:bottom w:val="thinThickSmallGap" w:sz="12" w:space="0" w:color="auto"/>
              <w:right w:val="single" w:sz="4" w:space="0" w:color="auto"/>
            </w:tcBorders>
            <w:shd w:val="clear" w:color="auto" w:fill="auto"/>
            <w:noWrap/>
          </w:tcPr>
          <w:p w14:paraId="4A0BB800" w14:textId="31B6DEA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49.40</w:t>
            </w:r>
          </w:p>
        </w:tc>
        <w:tc>
          <w:tcPr>
            <w:tcW w:w="1132" w:type="dxa"/>
            <w:tcBorders>
              <w:top w:val="single" w:sz="4" w:space="0" w:color="auto"/>
              <w:left w:val="nil"/>
              <w:bottom w:val="thinThickSmallGap" w:sz="12" w:space="0" w:color="auto"/>
              <w:right w:val="single" w:sz="4" w:space="0" w:color="auto"/>
            </w:tcBorders>
            <w:shd w:val="clear" w:color="auto" w:fill="auto"/>
            <w:noWrap/>
          </w:tcPr>
          <w:p w14:paraId="3E9EAA46" w14:textId="662CACD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51.90</w:t>
            </w:r>
          </w:p>
        </w:tc>
        <w:tc>
          <w:tcPr>
            <w:tcW w:w="855" w:type="dxa"/>
            <w:tcBorders>
              <w:top w:val="single" w:sz="4" w:space="0" w:color="auto"/>
              <w:left w:val="nil"/>
              <w:bottom w:val="thinThickSmallGap" w:sz="12" w:space="0" w:color="auto"/>
              <w:right w:val="single" w:sz="4" w:space="0" w:color="auto"/>
            </w:tcBorders>
            <w:shd w:val="clear" w:color="auto" w:fill="auto"/>
          </w:tcPr>
          <w:p w14:paraId="67F703D6" w14:textId="299FBC4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22.90</w:t>
            </w:r>
          </w:p>
        </w:tc>
        <w:tc>
          <w:tcPr>
            <w:tcW w:w="1303" w:type="dxa"/>
            <w:tcBorders>
              <w:top w:val="single" w:sz="4" w:space="0" w:color="auto"/>
              <w:left w:val="nil"/>
              <w:bottom w:val="thinThickSmallGap" w:sz="12" w:space="0" w:color="auto"/>
              <w:right w:val="single" w:sz="4" w:space="0" w:color="auto"/>
            </w:tcBorders>
            <w:shd w:val="clear" w:color="auto" w:fill="auto"/>
            <w:noWrap/>
          </w:tcPr>
          <w:p w14:paraId="0A5B22BB" w14:textId="2D6C656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25.80</w:t>
            </w:r>
          </w:p>
        </w:tc>
        <w:tc>
          <w:tcPr>
            <w:tcW w:w="1188" w:type="dxa"/>
            <w:tcBorders>
              <w:top w:val="single" w:sz="4" w:space="0" w:color="auto"/>
              <w:left w:val="nil"/>
              <w:bottom w:val="thinThickSmallGap" w:sz="12" w:space="0" w:color="auto"/>
              <w:right w:val="single" w:sz="4" w:space="0" w:color="auto"/>
            </w:tcBorders>
            <w:shd w:val="clear" w:color="auto" w:fill="auto"/>
            <w:noWrap/>
          </w:tcPr>
          <w:p w14:paraId="65500851" w14:textId="131E756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58.70</w:t>
            </w:r>
          </w:p>
        </w:tc>
      </w:tr>
      <w:tr w:rsidR="00C857A9" w:rsidRPr="009923D8" w14:paraId="3FD2B0F1" w14:textId="77777777" w:rsidTr="002571BD">
        <w:trPr>
          <w:trHeight w:val="289"/>
          <w:jc w:val="center"/>
        </w:trPr>
        <w:tc>
          <w:tcPr>
            <w:tcW w:w="805" w:type="dxa"/>
            <w:tcBorders>
              <w:top w:val="thinThickSmallGap" w:sz="12" w:space="0" w:color="auto"/>
              <w:left w:val="single" w:sz="4" w:space="0" w:color="auto"/>
              <w:bottom w:val="thinThickSmallGap" w:sz="12" w:space="0" w:color="auto"/>
              <w:right w:val="single" w:sz="4" w:space="0" w:color="auto"/>
            </w:tcBorders>
            <w:shd w:val="clear" w:color="000000" w:fill="E7E6E6"/>
            <w:noWrap/>
          </w:tcPr>
          <w:p w14:paraId="47AA177F" w14:textId="5377B17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251–300</w:t>
            </w:r>
          </w:p>
        </w:tc>
        <w:tc>
          <w:tcPr>
            <w:tcW w:w="3448" w:type="dxa"/>
            <w:tcBorders>
              <w:top w:val="thinThickSmallGap" w:sz="12" w:space="0" w:color="auto"/>
              <w:left w:val="nil"/>
              <w:bottom w:val="thinThickSmallGap" w:sz="12" w:space="0" w:color="auto"/>
              <w:right w:val="single" w:sz="4" w:space="0" w:color="auto"/>
            </w:tcBorders>
            <w:shd w:val="clear" w:color="000000" w:fill="E7E6E6"/>
            <w:noWrap/>
          </w:tcPr>
          <w:p w14:paraId="635446A4" w14:textId="7A2F00B0"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sz w:val="18"/>
                <w:szCs w:val="18"/>
              </w:rPr>
              <w:t>Pontificia Universidad Católica de Chile</w:t>
            </w:r>
          </w:p>
        </w:tc>
        <w:tc>
          <w:tcPr>
            <w:tcW w:w="839" w:type="dxa"/>
            <w:tcBorders>
              <w:top w:val="thinThickSmallGap" w:sz="12" w:space="0" w:color="auto"/>
              <w:left w:val="nil"/>
              <w:bottom w:val="thinThickSmallGap" w:sz="12" w:space="0" w:color="auto"/>
              <w:right w:val="single" w:sz="4" w:space="0" w:color="auto"/>
            </w:tcBorders>
            <w:shd w:val="clear" w:color="000000" w:fill="E7E6E6"/>
          </w:tcPr>
          <w:p w14:paraId="3326E3CF" w14:textId="7316D05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Chile</w:t>
            </w:r>
          </w:p>
        </w:tc>
        <w:tc>
          <w:tcPr>
            <w:tcW w:w="1050" w:type="dxa"/>
            <w:tcBorders>
              <w:top w:val="thinThickSmallGap" w:sz="12" w:space="0" w:color="auto"/>
              <w:left w:val="nil"/>
              <w:bottom w:val="thinThickSmallGap" w:sz="12" w:space="0" w:color="auto"/>
              <w:right w:val="single" w:sz="4" w:space="0" w:color="auto"/>
            </w:tcBorders>
            <w:shd w:val="clear" w:color="000000" w:fill="E7E6E6"/>
            <w:noWrap/>
          </w:tcPr>
          <w:p w14:paraId="75FE5B0E" w14:textId="4B4A304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35.8–38.2</w:t>
            </w:r>
          </w:p>
        </w:tc>
        <w:tc>
          <w:tcPr>
            <w:tcW w:w="846" w:type="dxa"/>
            <w:tcBorders>
              <w:top w:val="thinThickSmallGap" w:sz="12" w:space="0" w:color="auto"/>
              <w:left w:val="nil"/>
              <w:bottom w:val="thinThickSmallGap" w:sz="12" w:space="0" w:color="auto"/>
              <w:right w:val="single" w:sz="4" w:space="0" w:color="auto"/>
            </w:tcBorders>
            <w:shd w:val="clear" w:color="000000" w:fill="E7E6E6"/>
            <w:noWrap/>
          </w:tcPr>
          <w:p w14:paraId="39F826A4" w14:textId="22A6091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24.50</w:t>
            </w:r>
          </w:p>
        </w:tc>
        <w:tc>
          <w:tcPr>
            <w:tcW w:w="1132" w:type="dxa"/>
            <w:tcBorders>
              <w:top w:val="thinThickSmallGap" w:sz="12" w:space="0" w:color="auto"/>
              <w:left w:val="nil"/>
              <w:bottom w:val="thinThickSmallGap" w:sz="12" w:space="0" w:color="auto"/>
              <w:right w:val="single" w:sz="4" w:space="0" w:color="auto"/>
            </w:tcBorders>
            <w:shd w:val="clear" w:color="000000" w:fill="E7E6E6"/>
            <w:noWrap/>
          </w:tcPr>
          <w:p w14:paraId="7FEF3379" w14:textId="0393ACD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31.90</w:t>
            </w:r>
          </w:p>
        </w:tc>
        <w:tc>
          <w:tcPr>
            <w:tcW w:w="855" w:type="dxa"/>
            <w:tcBorders>
              <w:top w:val="thinThickSmallGap" w:sz="12" w:space="0" w:color="auto"/>
              <w:left w:val="nil"/>
              <w:bottom w:val="thinThickSmallGap" w:sz="12" w:space="0" w:color="auto"/>
              <w:right w:val="single" w:sz="4" w:space="0" w:color="auto"/>
            </w:tcBorders>
            <w:shd w:val="clear" w:color="000000" w:fill="E7E6E6"/>
          </w:tcPr>
          <w:p w14:paraId="16969741" w14:textId="2EFC391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53.00</w:t>
            </w:r>
          </w:p>
        </w:tc>
        <w:tc>
          <w:tcPr>
            <w:tcW w:w="1303" w:type="dxa"/>
            <w:tcBorders>
              <w:top w:val="thinThickSmallGap" w:sz="12" w:space="0" w:color="auto"/>
              <w:left w:val="nil"/>
              <w:bottom w:val="thinThickSmallGap" w:sz="12" w:space="0" w:color="auto"/>
              <w:right w:val="single" w:sz="4" w:space="0" w:color="auto"/>
            </w:tcBorders>
            <w:shd w:val="clear" w:color="000000" w:fill="E7E6E6"/>
            <w:noWrap/>
          </w:tcPr>
          <w:p w14:paraId="2A355A7A" w14:textId="0F2BD49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54.00</w:t>
            </w:r>
          </w:p>
        </w:tc>
        <w:tc>
          <w:tcPr>
            <w:tcW w:w="1188" w:type="dxa"/>
            <w:tcBorders>
              <w:top w:val="thinThickSmallGap" w:sz="12" w:space="0" w:color="auto"/>
              <w:left w:val="nil"/>
              <w:bottom w:val="thinThickSmallGap" w:sz="12" w:space="0" w:color="auto"/>
              <w:right w:val="single" w:sz="4" w:space="0" w:color="auto"/>
            </w:tcBorders>
            <w:shd w:val="clear" w:color="000000" w:fill="E7E6E6"/>
            <w:noWrap/>
          </w:tcPr>
          <w:p w14:paraId="5BDCC732" w14:textId="3F81249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100.00</w:t>
            </w:r>
          </w:p>
        </w:tc>
      </w:tr>
      <w:tr w:rsidR="00C857A9" w:rsidRPr="009923D8" w14:paraId="2C557130" w14:textId="77777777" w:rsidTr="002571BD">
        <w:trPr>
          <w:trHeight w:val="289"/>
          <w:jc w:val="center"/>
        </w:trPr>
        <w:tc>
          <w:tcPr>
            <w:tcW w:w="805" w:type="dxa"/>
            <w:tcBorders>
              <w:top w:val="thinThickSmallGap" w:sz="12" w:space="0" w:color="auto"/>
              <w:left w:val="single" w:sz="4" w:space="0" w:color="auto"/>
              <w:bottom w:val="single" w:sz="4" w:space="0" w:color="auto"/>
              <w:right w:val="single" w:sz="4" w:space="0" w:color="auto"/>
            </w:tcBorders>
            <w:shd w:val="clear" w:color="auto" w:fill="auto"/>
            <w:noWrap/>
          </w:tcPr>
          <w:p w14:paraId="10DAD6FC" w14:textId="5D39C3D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301–400</w:t>
            </w:r>
          </w:p>
        </w:tc>
        <w:tc>
          <w:tcPr>
            <w:tcW w:w="3448" w:type="dxa"/>
            <w:tcBorders>
              <w:top w:val="thinThickSmallGap" w:sz="12" w:space="0" w:color="auto"/>
              <w:left w:val="nil"/>
              <w:bottom w:val="single" w:sz="4" w:space="0" w:color="auto"/>
              <w:right w:val="single" w:sz="4" w:space="0" w:color="auto"/>
            </w:tcBorders>
            <w:shd w:val="clear" w:color="auto" w:fill="auto"/>
            <w:noWrap/>
          </w:tcPr>
          <w:p w14:paraId="36763553" w14:textId="20E31BF0"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sz w:val="18"/>
                <w:szCs w:val="18"/>
              </w:rPr>
              <w:t>Instituto Tecnológico y de Estudios Superiores de Monterrey</w:t>
            </w:r>
          </w:p>
        </w:tc>
        <w:tc>
          <w:tcPr>
            <w:tcW w:w="839" w:type="dxa"/>
            <w:tcBorders>
              <w:top w:val="thinThickSmallGap" w:sz="12" w:space="0" w:color="auto"/>
              <w:left w:val="nil"/>
              <w:bottom w:val="single" w:sz="4" w:space="0" w:color="auto"/>
              <w:right w:val="single" w:sz="4" w:space="0" w:color="auto"/>
            </w:tcBorders>
            <w:shd w:val="clear" w:color="auto" w:fill="auto"/>
          </w:tcPr>
          <w:p w14:paraId="6FE87855" w14:textId="5B1514F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México</w:t>
            </w:r>
          </w:p>
        </w:tc>
        <w:tc>
          <w:tcPr>
            <w:tcW w:w="1050" w:type="dxa"/>
            <w:tcBorders>
              <w:top w:val="thinThickSmallGap" w:sz="12" w:space="0" w:color="auto"/>
              <w:left w:val="nil"/>
              <w:bottom w:val="single" w:sz="4" w:space="0" w:color="auto"/>
              <w:right w:val="single" w:sz="4" w:space="0" w:color="auto"/>
            </w:tcBorders>
            <w:shd w:val="clear" w:color="auto" w:fill="auto"/>
            <w:noWrap/>
          </w:tcPr>
          <w:p w14:paraId="445D4426" w14:textId="7302B00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32.2–35.7</w:t>
            </w:r>
          </w:p>
        </w:tc>
        <w:tc>
          <w:tcPr>
            <w:tcW w:w="846" w:type="dxa"/>
            <w:tcBorders>
              <w:top w:val="thinThickSmallGap" w:sz="12" w:space="0" w:color="auto"/>
              <w:left w:val="nil"/>
              <w:bottom w:val="single" w:sz="4" w:space="0" w:color="auto"/>
              <w:right w:val="single" w:sz="4" w:space="0" w:color="auto"/>
            </w:tcBorders>
            <w:shd w:val="clear" w:color="auto" w:fill="auto"/>
            <w:noWrap/>
          </w:tcPr>
          <w:p w14:paraId="490C359A" w14:textId="39A0400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16.60</w:t>
            </w:r>
          </w:p>
        </w:tc>
        <w:tc>
          <w:tcPr>
            <w:tcW w:w="1132" w:type="dxa"/>
            <w:tcBorders>
              <w:top w:val="thinThickSmallGap" w:sz="12" w:space="0" w:color="auto"/>
              <w:left w:val="nil"/>
              <w:bottom w:val="single" w:sz="4" w:space="0" w:color="auto"/>
              <w:right w:val="single" w:sz="4" w:space="0" w:color="auto"/>
            </w:tcBorders>
            <w:shd w:val="clear" w:color="auto" w:fill="auto"/>
            <w:noWrap/>
          </w:tcPr>
          <w:p w14:paraId="74713FF1" w14:textId="4C0DFE6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15.40</w:t>
            </w:r>
          </w:p>
        </w:tc>
        <w:tc>
          <w:tcPr>
            <w:tcW w:w="855" w:type="dxa"/>
            <w:tcBorders>
              <w:top w:val="thinThickSmallGap" w:sz="12" w:space="0" w:color="auto"/>
              <w:left w:val="nil"/>
              <w:bottom w:val="single" w:sz="4" w:space="0" w:color="auto"/>
              <w:right w:val="single" w:sz="4" w:space="0" w:color="auto"/>
            </w:tcBorders>
            <w:shd w:val="clear" w:color="auto" w:fill="auto"/>
          </w:tcPr>
          <w:p w14:paraId="37AEE914" w14:textId="37E8E3C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70.20</w:t>
            </w:r>
          </w:p>
        </w:tc>
        <w:tc>
          <w:tcPr>
            <w:tcW w:w="1303" w:type="dxa"/>
            <w:tcBorders>
              <w:top w:val="thinThickSmallGap" w:sz="12" w:space="0" w:color="auto"/>
              <w:left w:val="nil"/>
              <w:bottom w:val="single" w:sz="4" w:space="0" w:color="auto"/>
              <w:right w:val="single" w:sz="4" w:space="0" w:color="auto"/>
            </w:tcBorders>
            <w:shd w:val="clear" w:color="auto" w:fill="auto"/>
            <w:noWrap/>
          </w:tcPr>
          <w:p w14:paraId="4C3066BA" w14:textId="14EFE1A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76.00</w:t>
            </w:r>
          </w:p>
        </w:tc>
        <w:tc>
          <w:tcPr>
            <w:tcW w:w="1188" w:type="dxa"/>
            <w:tcBorders>
              <w:top w:val="thinThickSmallGap" w:sz="12" w:space="0" w:color="auto"/>
              <w:left w:val="nil"/>
              <w:bottom w:val="single" w:sz="4" w:space="0" w:color="auto"/>
              <w:right w:val="single" w:sz="4" w:space="0" w:color="auto"/>
            </w:tcBorders>
            <w:shd w:val="clear" w:color="auto" w:fill="auto"/>
            <w:noWrap/>
          </w:tcPr>
          <w:p w14:paraId="77E1CBD4" w14:textId="24CD695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72.50</w:t>
            </w:r>
          </w:p>
        </w:tc>
      </w:tr>
      <w:tr w:rsidR="00C857A9" w:rsidRPr="009923D8" w14:paraId="6EAA747B" w14:textId="77777777" w:rsidTr="002571BD">
        <w:trPr>
          <w:trHeight w:val="289"/>
          <w:jc w:val="center"/>
        </w:trPr>
        <w:tc>
          <w:tcPr>
            <w:tcW w:w="805" w:type="dxa"/>
            <w:tcBorders>
              <w:top w:val="single" w:sz="4" w:space="0" w:color="auto"/>
              <w:left w:val="single" w:sz="4" w:space="0" w:color="auto"/>
              <w:bottom w:val="thinThickSmallGap" w:sz="12" w:space="0" w:color="auto"/>
              <w:right w:val="single" w:sz="4" w:space="0" w:color="auto"/>
            </w:tcBorders>
            <w:shd w:val="clear" w:color="000000" w:fill="E7E6E6"/>
            <w:noWrap/>
          </w:tcPr>
          <w:p w14:paraId="64E40AF0" w14:textId="05BA1F1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301–400</w:t>
            </w:r>
          </w:p>
        </w:tc>
        <w:tc>
          <w:tcPr>
            <w:tcW w:w="3448" w:type="dxa"/>
            <w:tcBorders>
              <w:top w:val="single" w:sz="4" w:space="0" w:color="auto"/>
              <w:left w:val="nil"/>
              <w:bottom w:val="thinThickSmallGap" w:sz="12" w:space="0" w:color="auto"/>
              <w:right w:val="single" w:sz="4" w:space="0" w:color="auto"/>
            </w:tcBorders>
            <w:shd w:val="clear" w:color="000000" w:fill="E7E6E6"/>
            <w:noWrap/>
          </w:tcPr>
          <w:p w14:paraId="1B84847D" w14:textId="7DB91E0A"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sz w:val="18"/>
                <w:szCs w:val="18"/>
              </w:rPr>
              <w:t>Universidad de Campinas</w:t>
            </w:r>
          </w:p>
        </w:tc>
        <w:tc>
          <w:tcPr>
            <w:tcW w:w="839" w:type="dxa"/>
            <w:tcBorders>
              <w:top w:val="single" w:sz="4" w:space="0" w:color="auto"/>
              <w:left w:val="nil"/>
              <w:bottom w:val="thinThickSmallGap" w:sz="12" w:space="0" w:color="auto"/>
              <w:right w:val="single" w:sz="4" w:space="0" w:color="auto"/>
            </w:tcBorders>
            <w:shd w:val="clear" w:color="000000" w:fill="E7E6E6"/>
          </w:tcPr>
          <w:p w14:paraId="45DB6715" w14:textId="588D62B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Brasil</w:t>
            </w:r>
          </w:p>
        </w:tc>
        <w:tc>
          <w:tcPr>
            <w:tcW w:w="1050" w:type="dxa"/>
            <w:tcBorders>
              <w:top w:val="single" w:sz="4" w:space="0" w:color="auto"/>
              <w:left w:val="nil"/>
              <w:bottom w:val="thinThickSmallGap" w:sz="12" w:space="0" w:color="auto"/>
              <w:right w:val="single" w:sz="4" w:space="0" w:color="auto"/>
            </w:tcBorders>
            <w:shd w:val="clear" w:color="000000" w:fill="E7E6E6"/>
            <w:noWrap/>
          </w:tcPr>
          <w:p w14:paraId="0D0E68E6" w14:textId="79665C5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32.2–35.7</w:t>
            </w:r>
          </w:p>
        </w:tc>
        <w:tc>
          <w:tcPr>
            <w:tcW w:w="846" w:type="dxa"/>
            <w:tcBorders>
              <w:top w:val="single" w:sz="4" w:space="0" w:color="auto"/>
              <w:left w:val="nil"/>
              <w:bottom w:val="thinThickSmallGap" w:sz="12" w:space="0" w:color="auto"/>
              <w:right w:val="single" w:sz="4" w:space="0" w:color="auto"/>
            </w:tcBorders>
            <w:shd w:val="clear" w:color="000000" w:fill="E7E6E6"/>
            <w:noWrap/>
          </w:tcPr>
          <w:p w14:paraId="7CDAF1FA" w14:textId="79417BE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37.20</w:t>
            </w:r>
          </w:p>
        </w:tc>
        <w:tc>
          <w:tcPr>
            <w:tcW w:w="1132" w:type="dxa"/>
            <w:tcBorders>
              <w:top w:val="single" w:sz="4" w:space="0" w:color="auto"/>
              <w:left w:val="nil"/>
              <w:bottom w:val="thinThickSmallGap" w:sz="12" w:space="0" w:color="auto"/>
              <w:right w:val="single" w:sz="4" w:space="0" w:color="auto"/>
            </w:tcBorders>
            <w:shd w:val="clear" w:color="000000" w:fill="E7E6E6"/>
            <w:noWrap/>
          </w:tcPr>
          <w:p w14:paraId="76820D63" w14:textId="0434D88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38.50</w:t>
            </w:r>
          </w:p>
        </w:tc>
        <w:tc>
          <w:tcPr>
            <w:tcW w:w="855" w:type="dxa"/>
            <w:tcBorders>
              <w:top w:val="single" w:sz="4" w:space="0" w:color="auto"/>
              <w:left w:val="nil"/>
              <w:bottom w:val="thinThickSmallGap" w:sz="12" w:space="0" w:color="auto"/>
              <w:right w:val="single" w:sz="4" w:space="0" w:color="auto"/>
            </w:tcBorders>
            <w:shd w:val="clear" w:color="000000" w:fill="E7E6E6"/>
          </w:tcPr>
          <w:p w14:paraId="76487BAF" w14:textId="36ECAA3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24.80</w:t>
            </w:r>
          </w:p>
        </w:tc>
        <w:tc>
          <w:tcPr>
            <w:tcW w:w="1303" w:type="dxa"/>
            <w:tcBorders>
              <w:top w:val="single" w:sz="4" w:space="0" w:color="auto"/>
              <w:left w:val="nil"/>
              <w:bottom w:val="thinThickSmallGap" w:sz="12" w:space="0" w:color="auto"/>
              <w:right w:val="single" w:sz="4" w:space="0" w:color="auto"/>
            </w:tcBorders>
            <w:shd w:val="clear" w:color="000000" w:fill="E7E6E6"/>
            <w:noWrap/>
          </w:tcPr>
          <w:p w14:paraId="55BDD7FE" w14:textId="1DFE044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28.30</w:t>
            </w:r>
          </w:p>
        </w:tc>
        <w:tc>
          <w:tcPr>
            <w:tcW w:w="1188" w:type="dxa"/>
            <w:tcBorders>
              <w:top w:val="single" w:sz="4" w:space="0" w:color="auto"/>
              <w:left w:val="nil"/>
              <w:bottom w:val="thinThickSmallGap" w:sz="12" w:space="0" w:color="auto"/>
              <w:right w:val="single" w:sz="4" w:space="0" w:color="auto"/>
            </w:tcBorders>
            <w:shd w:val="clear" w:color="000000" w:fill="E7E6E6"/>
            <w:noWrap/>
          </w:tcPr>
          <w:p w14:paraId="6F140902" w14:textId="28B0D81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67.00</w:t>
            </w:r>
          </w:p>
        </w:tc>
      </w:tr>
      <w:tr w:rsidR="00C857A9" w:rsidRPr="009923D8" w14:paraId="6B152DB1" w14:textId="77777777" w:rsidTr="002571BD">
        <w:trPr>
          <w:trHeight w:val="289"/>
          <w:jc w:val="center"/>
        </w:trPr>
        <w:tc>
          <w:tcPr>
            <w:tcW w:w="805" w:type="dxa"/>
            <w:tcBorders>
              <w:top w:val="thinThickSmallGap" w:sz="12" w:space="0" w:color="auto"/>
              <w:left w:val="single" w:sz="4" w:space="0" w:color="auto"/>
              <w:bottom w:val="single" w:sz="4" w:space="0" w:color="auto"/>
              <w:right w:val="single" w:sz="4" w:space="0" w:color="auto"/>
            </w:tcBorders>
            <w:shd w:val="clear" w:color="auto" w:fill="auto"/>
            <w:noWrap/>
          </w:tcPr>
          <w:p w14:paraId="1C437C1C" w14:textId="03EA573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401–500</w:t>
            </w:r>
          </w:p>
        </w:tc>
        <w:tc>
          <w:tcPr>
            <w:tcW w:w="3448" w:type="dxa"/>
            <w:tcBorders>
              <w:top w:val="thinThickSmallGap" w:sz="12" w:space="0" w:color="auto"/>
              <w:left w:val="nil"/>
              <w:bottom w:val="single" w:sz="4" w:space="0" w:color="auto"/>
              <w:right w:val="single" w:sz="4" w:space="0" w:color="auto"/>
            </w:tcBorders>
            <w:shd w:val="clear" w:color="auto" w:fill="auto"/>
            <w:noWrap/>
          </w:tcPr>
          <w:p w14:paraId="63FD0786" w14:textId="2ECD222A"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sz w:val="18"/>
                <w:szCs w:val="18"/>
              </w:rPr>
              <w:t>Universidad de Los Andes (Colombia)</w:t>
            </w:r>
          </w:p>
        </w:tc>
        <w:tc>
          <w:tcPr>
            <w:tcW w:w="839" w:type="dxa"/>
            <w:tcBorders>
              <w:top w:val="thinThickSmallGap" w:sz="12" w:space="0" w:color="auto"/>
              <w:left w:val="nil"/>
              <w:bottom w:val="single" w:sz="4" w:space="0" w:color="auto"/>
              <w:right w:val="single" w:sz="4" w:space="0" w:color="auto"/>
            </w:tcBorders>
            <w:shd w:val="clear" w:color="auto" w:fill="auto"/>
          </w:tcPr>
          <w:p w14:paraId="7D169936" w14:textId="543D1B5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Colombia</w:t>
            </w:r>
          </w:p>
        </w:tc>
        <w:tc>
          <w:tcPr>
            <w:tcW w:w="1050" w:type="dxa"/>
            <w:tcBorders>
              <w:top w:val="thinThickSmallGap" w:sz="12" w:space="0" w:color="auto"/>
              <w:left w:val="nil"/>
              <w:bottom w:val="single" w:sz="4" w:space="0" w:color="auto"/>
              <w:right w:val="single" w:sz="4" w:space="0" w:color="auto"/>
            </w:tcBorders>
            <w:shd w:val="clear" w:color="auto" w:fill="auto"/>
            <w:noWrap/>
          </w:tcPr>
          <w:p w14:paraId="67009E48" w14:textId="1F12610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28.2–32.1</w:t>
            </w:r>
          </w:p>
        </w:tc>
        <w:tc>
          <w:tcPr>
            <w:tcW w:w="846" w:type="dxa"/>
            <w:tcBorders>
              <w:top w:val="thinThickSmallGap" w:sz="12" w:space="0" w:color="auto"/>
              <w:left w:val="nil"/>
              <w:bottom w:val="single" w:sz="4" w:space="0" w:color="auto"/>
              <w:right w:val="single" w:sz="4" w:space="0" w:color="auto"/>
            </w:tcBorders>
            <w:shd w:val="clear" w:color="auto" w:fill="auto"/>
            <w:noWrap/>
          </w:tcPr>
          <w:p w14:paraId="1DC51F21" w14:textId="6ABE01C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16.20</w:t>
            </w:r>
          </w:p>
        </w:tc>
        <w:tc>
          <w:tcPr>
            <w:tcW w:w="1132" w:type="dxa"/>
            <w:tcBorders>
              <w:top w:val="thinThickSmallGap" w:sz="12" w:space="0" w:color="auto"/>
              <w:left w:val="nil"/>
              <w:bottom w:val="single" w:sz="4" w:space="0" w:color="auto"/>
              <w:right w:val="single" w:sz="4" w:space="0" w:color="auto"/>
            </w:tcBorders>
            <w:shd w:val="clear" w:color="auto" w:fill="auto"/>
            <w:noWrap/>
          </w:tcPr>
          <w:p w14:paraId="2E47E8D7" w14:textId="256A9EF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10.40</w:t>
            </w:r>
          </w:p>
        </w:tc>
        <w:tc>
          <w:tcPr>
            <w:tcW w:w="855" w:type="dxa"/>
            <w:tcBorders>
              <w:top w:val="thinThickSmallGap" w:sz="12" w:space="0" w:color="auto"/>
              <w:left w:val="nil"/>
              <w:bottom w:val="single" w:sz="4" w:space="0" w:color="auto"/>
              <w:right w:val="single" w:sz="4" w:space="0" w:color="auto"/>
            </w:tcBorders>
            <w:shd w:val="clear" w:color="auto" w:fill="auto"/>
          </w:tcPr>
          <w:p w14:paraId="17BC4E42" w14:textId="7CFFD26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57.40</w:t>
            </w:r>
          </w:p>
        </w:tc>
        <w:tc>
          <w:tcPr>
            <w:tcW w:w="1303" w:type="dxa"/>
            <w:tcBorders>
              <w:top w:val="thinThickSmallGap" w:sz="12" w:space="0" w:color="auto"/>
              <w:left w:val="nil"/>
              <w:bottom w:val="single" w:sz="4" w:space="0" w:color="auto"/>
              <w:right w:val="single" w:sz="4" w:space="0" w:color="auto"/>
            </w:tcBorders>
            <w:shd w:val="clear" w:color="auto" w:fill="auto"/>
            <w:noWrap/>
          </w:tcPr>
          <w:p w14:paraId="2E12FEC3" w14:textId="5F48C9F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69.70</w:t>
            </w:r>
          </w:p>
        </w:tc>
        <w:tc>
          <w:tcPr>
            <w:tcW w:w="1188" w:type="dxa"/>
            <w:tcBorders>
              <w:top w:val="thinThickSmallGap" w:sz="12" w:space="0" w:color="auto"/>
              <w:left w:val="nil"/>
              <w:bottom w:val="single" w:sz="4" w:space="0" w:color="auto"/>
              <w:right w:val="single" w:sz="4" w:space="0" w:color="auto"/>
            </w:tcBorders>
            <w:shd w:val="clear" w:color="auto" w:fill="auto"/>
            <w:noWrap/>
          </w:tcPr>
          <w:p w14:paraId="29C44EF1" w14:textId="57C6776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44.10</w:t>
            </w:r>
          </w:p>
        </w:tc>
      </w:tr>
      <w:tr w:rsidR="00C857A9" w:rsidRPr="009923D8" w14:paraId="1F479CFC" w14:textId="77777777" w:rsidTr="002571BD">
        <w:trPr>
          <w:trHeight w:val="289"/>
          <w:jc w:val="center"/>
        </w:trPr>
        <w:tc>
          <w:tcPr>
            <w:tcW w:w="805" w:type="dxa"/>
            <w:tcBorders>
              <w:top w:val="nil"/>
              <w:left w:val="single" w:sz="4" w:space="0" w:color="auto"/>
              <w:bottom w:val="single" w:sz="4" w:space="0" w:color="auto"/>
              <w:right w:val="single" w:sz="4" w:space="0" w:color="auto"/>
            </w:tcBorders>
            <w:shd w:val="clear" w:color="000000" w:fill="E7E6E6"/>
            <w:noWrap/>
          </w:tcPr>
          <w:p w14:paraId="2686DDB5" w14:textId="7C642CC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401–500</w:t>
            </w:r>
          </w:p>
        </w:tc>
        <w:tc>
          <w:tcPr>
            <w:tcW w:w="3448" w:type="dxa"/>
            <w:tcBorders>
              <w:top w:val="nil"/>
              <w:left w:val="nil"/>
              <w:bottom w:val="single" w:sz="4" w:space="0" w:color="auto"/>
              <w:right w:val="single" w:sz="4" w:space="0" w:color="auto"/>
            </w:tcBorders>
            <w:shd w:val="clear" w:color="000000" w:fill="E7E6E6"/>
            <w:noWrap/>
          </w:tcPr>
          <w:p w14:paraId="1EF42CB7" w14:textId="639BF1BD"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sz w:val="18"/>
                <w:szCs w:val="18"/>
              </w:rPr>
              <w:t>Universidad Diego Portales</w:t>
            </w:r>
          </w:p>
        </w:tc>
        <w:tc>
          <w:tcPr>
            <w:tcW w:w="839" w:type="dxa"/>
            <w:tcBorders>
              <w:top w:val="nil"/>
              <w:left w:val="nil"/>
              <w:bottom w:val="single" w:sz="4" w:space="0" w:color="auto"/>
              <w:right w:val="single" w:sz="4" w:space="0" w:color="auto"/>
            </w:tcBorders>
            <w:shd w:val="clear" w:color="000000" w:fill="E7E6E6"/>
          </w:tcPr>
          <w:p w14:paraId="186438A8" w14:textId="403898C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Chile</w:t>
            </w:r>
          </w:p>
        </w:tc>
        <w:tc>
          <w:tcPr>
            <w:tcW w:w="1050" w:type="dxa"/>
            <w:tcBorders>
              <w:top w:val="nil"/>
              <w:left w:val="nil"/>
              <w:bottom w:val="single" w:sz="4" w:space="0" w:color="auto"/>
              <w:right w:val="single" w:sz="4" w:space="0" w:color="auto"/>
            </w:tcBorders>
            <w:shd w:val="clear" w:color="000000" w:fill="E7E6E6"/>
            <w:noWrap/>
          </w:tcPr>
          <w:p w14:paraId="57DE4625" w14:textId="6ABF09A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28.2–32.1</w:t>
            </w:r>
          </w:p>
        </w:tc>
        <w:tc>
          <w:tcPr>
            <w:tcW w:w="846" w:type="dxa"/>
            <w:tcBorders>
              <w:top w:val="nil"/>
              <w:left w:val="nil"/>
              <w:bottom w:val="single" w:sz="4" w:space="0" w:color="auto"/>
              <w:right w:val="single" w:sz="4" w:space="0" w:color="auto"/>
            </w:tcBorders>
            <w:shd w:val="clear" w:color="000000" w:fill="E7E6E6"/>
            <w:noWrap/>
          </w:tcPr>
          <w:p w14:paraId="0535CD5D" w14:textId="370B0E0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11.90</w:t>
            </w:r>
          </w:p>
        </w:tc>
        <w:tc>
          <w:tcPr>
            <w:tcW w:w="1132" w:type="dxa"/>
            <w:tcBorders>
              <w:top w:val="nil"/>
              <w:left w:val="nil"/>
              <w:bottom w:val="single" w:sz="4" w:space="0" w:color="auto"/>
              <w:right w:val="single" w:sz="4" w:space="0" w:color="auto"/>
            </w:tcBorders>
            <w:shd w:val="clear" w:color="000000" w:fill="E7E6E6"/>
            <w:noWrap/>
          </w:tcPr>
          <w:p w14:paraId="7C142D0B" w14:textId="40759AE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8.30</w:t>
            </w:r>
          </w:p>
        </w:tc>
        <w:tc>
          <w:tcPr>
            <w:tcW w:w="855" w:type="dxa"/>
            <w:tcBorders>
              <w:top w:val="nil"/>
              <w:left w:val="nil"/>
              <w:bottom w:val="single" w:sz="4" w:space="0" w:color="auto"/>
              <w:right w:val="single" w:sz="4" w:space="0" w:color="auto"/>
            </w:tcBorders>
            <w:shd w:val="clear" w:color="000000" w:fill="E7E6E6"/>
          </w:tcPr>
          <w:p w14:paraId="2D10EB0B" w14:textId="5AE3971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84.10</w:t>
            </w:r>
          </w:p>
        </w:tc>
        <w:tc>
          <w:tcPr>
            <w:tcW w:w="1303" w:type="dxa"/>
            <w:tcBorders>
              <w:top w:val="nil"/>
              <w:left w:val="nil"/>
              <w:bottom w:val="single" w:sz="4" w:space="0" w:color="auto"/>
              <w:right w:val="single" w:sz="4" w:space="0" w:color="auto"/>
            </w:tcBorders>
            <w:shd w:val="clear" w:color="000000" w:fill="E7E6E6"/>
            <w:noWrap/>
          </w:tcPr>
          <w:p w14:paraId="7D15DC22" w14:textId="0D5CC63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43.20</w:t>
            </w:r>
          </w:p>
        </w:tc>
        <w:tc>
          <w:tcPr>
            <w:tcW w:w="1188" w:type="dxa"/>
            <w:tcBorders>
              <w:top w:val="nil"/>
              <w:left w:val="nil"/>
              <w:bottom w:val="single" w:sz="4" w:space="0" w:color="auto"/>
              <w:right w:val="single" w:sz="4" w:space="0" w:color="auto"/>
            </w:tcBorders>
            <w:shd w:val="clear" w:color="000000" w:fill="E7E6E6"/>
            <w:noWrap/>
          </w:tcPr>
          <w:p w14:paraId="4AAB0E12" w14:textId="622CBC1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33.90</w:t>
            </w:r>
          </w:p>
        </w:tc>
      </w:tr>
      <w:tr w:rsidR="00C857A9" w:rsidRPr="00C857A9" w14:paraId="6A4DEF2D" w14:textId="77777777" w:rsidTr="002571BD">
        <w:trPr>
          <w:trHeight w:val="289"/>
          <w:jc w:val="center"/>
        </w:trPr>
        <w:tc>
          <w:tcPr>
            <w:tcW w:w="805" w:type="dxa"/>
            <w:tcBorders>
              <w:top w:val="single" w:sz="4" w:space="0" w:color="auto"/>
              <w:left w:val="single" w:sz="4" w:space="0" w:color="auto"/>
              <w:bottom w:val="thinThickSmallGap" w:sz="12" w:space="0" w:color="auto"/>
              <w:right w:val="single" w:sz="4" w:space="0" w:color="auto"/>
            </w:tcBorders>
            <w:shd w:val="clear" w:color="auto" w:fill="auto"/>
            <w:noWrap/>
          </w:tcPr>
          <w:p w14:paraId="195E3E39" w14:textId="61DF4A70"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sz w:val="18"/>
                <w:szCs w:val="18"/>
              </w:rPr>
              <w:t>401–500</w:t>
            </w:r>
          </w:p>
        </w:tc>
        <w:tc>
          <w:tcPr>
            <w:tcW w:w="3448" w:type="dxa"/>
            <w:tcBorders>
              <w:top w:val="single" w:sz="4" w:space="0" w:color="auto"/>
              <w:left w:val="nil"/>
              <w:bottom w:val="thinThickSmallGap" w:sz="12" w:space="0" w:color="auto"/>
              <w:right w:val="single" w:sz="4" w:space="0" w:color="auto"/>
            </w:tcBorders>
            <w:shd w:val="clear" w:color="auto" w:fill="auto"/>
            <w:noWrap/>
          </w:tcPr>
          <w:p w14:paraId="4F85DFE8" w14:textId="430C3EE8" w:rsidR="00C857A9" w:rsidRPr="00C857A9" w:rsidRDefault="00C857A9" w:rsidP="00C857A9">
            <w:pPr>
              <w:spacing w:after="0" w:line="240" w:lineRule="auto"/>
              <w:rPr>
                <w:rFonts w:eastAsia="Times New Roman" w:cstheme="minorHAnsi"/>
                <w:b/>
                <w:color w:val="000000"/>
                <w:sz w:val="18"/>
                <w:szCs w:val="18"/>
                <w:lang w:eastAsia="es-MX"/>
              </w:rPr>
            </w:pPr>
            <w:r w:rsidRPr="00C857A9">
              <w:rPr>
                <w:rFonts w:cstheme="minorHAnsi"/>
                <w:b/>
                <w:sz w:val="18"/>
                <w:szCs w:val="18"/>
              </w:rPr>
              <w:t>Universidad Nacional Autónoma de México</w:t>
            </w:r>
          </w:p>
        </w:tc>
        <w:tc>
          <w:tcPr>
            <w:tcW w:w="839" w:type="dxa"/>
            <w:tcBorders>
              <w:top w:val="single" w:sz="4" w:space="0" w:color="auto"/>
              <w:left w:val="nil"/>
              <w:bottom w:val="thinThickSmallGap" w:sz="12" w:space="0" w:color="auto"/>
              <w:right w:val="single" w:sz="4" w:space="0" w:color="auto"/>
            </w:tcBorders>
            <w:shd w:val="clear" w:color="auto" w:fill="auto"/>
          </w:tcPr>
          <w:p w14:paraId="5DEBA0E5" w14:textId="7A3DAD13"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sz w:val="18"/>
                <w:szCs w:val="18"/>
              </w:rPr>
              <w:t>México</w:t>
            </w:r>
          </w:p>
        </w:tc>
        <w:tc>
          <w:tcPr>
            <w:tcW w:w="1050" w:type="dxa"/>
            <w:tcBorders>
              <w:top w:val="single" w:sz="4" w:space="0" w:color="auto"/>
              <w:left w:val="nil"/>
              <w:bottom w:val="thinThickSmallGap" w:sz="12" w:space="0" w:color="auto"/>
              <w:right w:val="single" w:sz="4" w:space="0" w:color="auto"/>
            </w:tcBorders>
            <w:shd w:val="clear" w:color="auto" w:fill="auto"/>
            <w:noWrap/>
          </w:tcPr>
          <w:p w14:paraId="33885453" w14:textId="5C6E72C0"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sz w:val="18"/>
                <w:szCs w:val="18"/>
              </w:rPr>
              <w:t>28.2–32.1</w:t>
            </w:r>
          </w:p>
        </w:tc>
        <w:tc>
          <w:tcPr>
            <w:tcW w:w="846" w:type="dxa"/>
            <w:tcBorders>
              <w:top w:val="single" w:sz="4" w:space="0" w:color="auto"/>
              <w:left w:val="nil"/>
              <w:bottom w:val="thinThickSmallGap" w:sz="12" w:space="0" w:color="auto"/>
              <w:right w:val="single" w:sz="4" w:space="0" w:color="auto"/>
            </w:tcBorders>
            <w:shd w:val="clear" w:color="auto" w:fill="auto"/>
            <w:noWrap/>
          </w:tcPr>
          <w:p w14:paraId="1017B38C" w14:textId="5205944B"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sz w:val="18"/>
                <w:szCs w:val="18"/>
              </w:rPr>
              <w:t>31.30</w:t>
            </w:r>
          </w:p>
        </w:tc>
        <w:tc>
          <w:tcPr>
            <w:tcW w:w="1132" w:type="dxa"/>
            <w:tcBorders>
              <w:top w:val="single" w:sz="4" w:space="0" w:color="auto"/>
              <w:left w:val="nil"/>
              <w:bottom w:val="thinThickSmallGap" w:sz="12" w:space="0" w:color="auto"/>
              <w:right w:val="single" w:sz="4" w:space="0" w:color="auto"/>
            </w:tcBorders>
            <w:shd w:val="clear" w:color="auto" w:fill="auto"/>
            <w:noWrap/>
          </w:tcPr>
          <w:p w14:paraId="784FA898" w14:textId="789D389E"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sz w:val="18"/>
                <w:szCs w:val="18"/>
              </w:rPr>
              <w:t>28.00</w:t>
            </w:r>
          </w:p>
        </w:tc>
        <w:tc>
          <w:tcPr>
            <w:tcW w:w="855" w:type="dxa"/>
            <w:tcBorders>
              <w:top w:val="single" w:sz="4" w:space="0" w:color="auto"/>
              <w:left w:val="nil"/>
              <w:bottom w:val="thinThickSmallGap" w:sz="12" w:space="0" w:color="auto"/>
              <w:right w:val="single" w:sz="4" w:space="0" w:color="auto"/>
            </w:tcBorders>
            <w:shd w:val="clear" w:color="auto" w:fill="auto"/>
          </w:tcPr>
          <w:p w14:paraId="2303CBE7" w14:textId="731F4275"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sz w:val="18"/>
                <w:szCs w:val="18"/>
              </w:rPr>
              <w:t>18.40</w:t>
            </w:r>
          </w:p>
        </w:tc>
        <w:tc>
          <w:tcPr>
            <w:tcW w:w="1303" w:type="dxa"/>
            <w:tcBorders>
              <w:top w:val="single" w:sz="4" w:space="0" w:color="auto"/>
              <w:left w:val="nil"/>
              <w:bottom w:val="thinThickSmallGap" w:sz="12" w:space="0" w:color="auto"/>
              <w:right w:val="single" w:sz="4" w:space="0" w:color="auto"/>
            </w:tcBorders>
            <w:shd w:val="clear" w:color="auto" w:fill="auto"/>
            <w:noWrap/>
          </w:tcPr>
          <w:p w14:paraId="63B219FC" w14:textId="2F477305"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sz w:val="18"/>
                <w:szCs w:val="18"/>
              </w:rPr>
              <w:t>45.00</w:t>
            </w:r>
          </w:p>
        </w:tc>
        <w:tc>
          <w:tcPr>
            <w:tcW w:w="1188" w:type="dxa"/>
            <w:tcBorders>
              <w:top w:val="single" w:sz="4" w:space="0" w:color="auto"/>
              <w:left w:val="nil"/>
              <w:bottom w:val="thinThickSmallGap" w:sz="12" w:space="0" w:color="auto"/>
              <w:right w:val="single" w:sz="4" w:space="0" w:color="auto"/>
            </w:tcBorders>
            <w:shd w:val="clear" w:color="auto" w:fill="auto"/>
            <w:noWrap/>
          </w:tcPr>
          <w:p w14:paraId="429BB3CF" w14:textId="20767713"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sz w:val="18"/>
                <w:szCs w:val="18"/>
              </w:rPr>
              <w:t>88.00</w:t>
            </w:r>
          </w:p>
        </w:tc>
      </w:tr>
      <w:tr w:rsidR="00C857A9" w:rsidRPr="009923D8" w14:paraId="2EE76CEF" w14:textId="77777777" w:rsidTr="002571BD">
        <w:trPr>
          <w:trHeight w:val="289"/>
          <w:jc w:val="center"/>
        </w:trPr>
        <w:tc>
          <w:tcPr>
            <w:tcW w:w="805" w:type="dxa"/>
            <w:tcBorders>
              <w:top w:val="thinThickSmallGap" w:sz="12" w:space="0" w:color="auto"/>
              <w:left w:val="single" w:sz="4" w:space="0" w:color="auto"/>
              <w:bottom w:val="single" w:sz="4" w:space="0" w:color="auto"/>
              <w:right w:val="single" w:sz="4" w:space="0" w:color="auto"/>
            </w:tcBorders>
            <w:shd w:val="clear" w:color="000000" w:fill="E7E6E6"/>
            <w:noWrap/>
          </w:tcPr>
          <w:p w14:paraId="4ADD8F87" w14:textId="7E24DAD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501–600</w:t>
            </w:r>
          </w:p>
        </w:tc>
        <w:tc>
          <w:tcPr>
            <w:tcW w:w="3448" w:type="dxa"/>
            <w:tcBorders>
              <w:top w:val="thinThickSmallGap" w:sz="12" w:space="0" w:color="auto"/>
              <w:left w:val="nil"/>
              <w:bottom w:val="single" w:sz="4" w:space="0" w:color="auto"/>
              <w:right w:val="single" w:sz="4" w:space="0" w:color="auto"/>
            </w:tcBorders>
            <w:shd w:val="clear" w:color="000000" w:fill="E7E6E6"/>
            <w:noWrap/>
          </w:tcPr>
          <w:p w14:paraId="30D80363" w14:textId="17F91BF7"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sz w:val="18"/>
                <w:szCs w:val="18"/>
              </w:rPr>
              <w:t>Pontificia Universidad Católica de Río de Janeiro</w:t>
            </w:r>
          </w:p>
        </w:tc>
        <w:tc>
          <w:tcPr>
            <w:tcW w:w="839" w:type="dxa"/>
            <w:tcBorders>
              <w:top w:val="thinThickSmallGap" w:sz="12" w:space="0" w:color="auto"/>
              <w:left w:val="nil"/>
              <w:bottom w:val="single" w:sz="4" w:space="0" w:color="auto"/>
              <w:right w:val="single" w:sz="4" w:space="0" w:color="auto"/>
            </w:tcBorders>
            <w:shd w:val="clear" w:color="000000" w:fill="E7E6E6"/>
          </w:tcPr>
          <w:p w14:paraId="6A06C288" w14:textId="3E9F87B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Brasil</w:t>
            </w:r>
          </w:p>
        </w:tc>
        <w:tc>
          <w:tcPr>
            <w:tcW w:w="1050" w:type="dxa"/>
            <w:tcBorders>
              <w:top w:val="thinThickSmallGap" w:sz="12" w:space="0" w:color="auto"/>
              <w:left w:val="nil"/>
              <w:bottom w:val="single" w:sz="4" w:space="0" w:color="auto"/>
              <w:right w:val="single" w:sz="4" w:space="0" w:color="auto"/>
            </w:tcBorders>
            <w:shd w:val="clear" w:color="000000" w:fill="E7E6E6"/>
            <w:noWrap/>
          </w:tcPr>
          <w:p w14:paraId="2061C5E2" w14:textId="485C810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24.4–28.1</w:t>
            </w:r>
          </w:p>
        </w:tc>
        <w:tc>
          <w:tcPr>
            <w:tcW w:w="846" w:type="dxa"/>
            <w:tcBorders>
              <w:top w:val="thinThickSmallGap" w:sz="12" w:space="0" w:color="auto"/>
              <w:left w:val="nil"/>
              <w:bottom w:val="single" w:sz="4" w:space="0" w:color="auto"/>
              <w:right w:val="single" w:sz="4" w:space="0" w:color="auto"/>
            </w:tcBorders>
            <w:shd w:val="clear" w:color="000000" w:fill="E7E6E6"/>
            <w:noWrap/>
          </w:tcPr>
          <w:p w14:paraId="61F126D9" w14:textId="6093AE6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20.20</w:t>
            </w:r>
          </w:p>
        </w:tc>
        <w:tc>
          <w:tcPr>
            <w:tcW w:w="1132" w:type="dxa"/>
            <w:tcBorders>
              <w:top w:val="thinThickSmallGap" w:sz="12" w:space="0" w:color="auto"/>
              <w:left w:val="nil"/>
              <w:bottom w:val="single" w:sz="4" w:space="0" w:color="auto"/>
              <w:right w:val="single" w:sz="4" w:space="0" w:color="auto"/>
            </w:tcBorders>
            <w:shd w:val="clear" w:color="000000" w:fill="E7E6E6"/>
            <w:noWrap/>
          </w:tcPr>
          <w:p w14:paraId="7B6C3210" w14:textId="7AD8804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11.10</w:t>
            </w:r>
          </w:p>
        </w:tc>
        <w:tc>
          <w:tcPr>
            <w:tcW w:w="855" w:type="dxa"/>
            <w:tcBorders>
              <w:top w:val="thinThickSmallGap" w:sz="12" w:space="0" w:color="auto"/>
              <w:left w:val="nil"/>
              <w:bottom w:val="single" w:sz="4" w:space="0" w:color="auto"/>
              <w:right w:val="single" w:sz="4" w:space="0" w:color="auto"/>
            </w:tcBorders>
            <w:shd w:val="clear" w:color="000000" w:fill="E7E6E6"/>
          </w:tcPr>
          <w:p w14:paraId="00C98AD9" w14:textId="51F60A7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44.40</w:t>
            </w:r>
          </w:p>
        </w:tc>
        <w:tc>
          <w:tcPr>
            <w:tcW w:w="1303" w:type="dxa"/>
            <w:tcBorders>
              <w:top w:val="thinThickSmallGap" w:sz="12" w:space="0" w:color="auto"/>
              <w:left w:val="nil"/>
              <w:bottom w:val="single" w:sz="4" w:space="0" w:color="auto"/>
              <w:right w:val="single" w:sz="4" w:space="0" w:color="auto"/>
            </w:tcBorders>
            <w:shd w:val="clear" w:color="000000" w:fill="E7E6E6"/>
            <w:noWrap/>
          </w:tcPr>
          <w:p w14:paraId="4EE06433" w14:textId="6FB4F95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30.90</w:t>
            </w:r>
          </w:p>
        </w:tc>
        <w:tc>
          <w:tcPr>
            <w:tcW w:w="1188" w:type="dxa"/>
            <w:tcBorders>
              <w:top w:val="thinThickSmallGap" w:sz="12" w:space="0" w:color="auto"/>
              <w:left w:val="nil"/>
              <w:bottom w:val="single" w:sz="4" w:space="0" w:color="auto"/>
              <w:right w:val="single" w:sz="4" w:space="0" w:color="auto"/>
            </w:tcBorders>
            <w:shd w:val="clear" w:color="000000" w:fill="E7E6E6"/>
            <w:noWrap/>
          </w:tcPr>
          <w:p w14:paraId="1170C94E" w14:textId="434EADB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82.40</w:t>
            </w:r>
          </w:p>
        </w:tc>
      </w:tr>
      <w:tr w:rsidR="00C857A9" w:rsidRPr="009923D8" w14:paraId="21EC2654" w14:textId="77777777" w:rsidTr="00C857A9">
        <w:trPr>
          <w:trHeight w:val="28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7F4ADE1E" w14:textId="0327D6F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501–600</w:t>
            </w:r>
          </w:p>
        </w:tc>
        <w:tc>
          <w:tcPr>
            <w:tcW w:w="3448" w:type="dxa"/>
            <w:tcBorders>
              <w:top w:val="single" w:sz="4" w:space="0" w:color="auto"/>
              <w:left w:val="nil"/>
              <w:bottom w:val="single" w:sz="4" w:space="0" w:color="auto"/>
              <w:right w:val="single" w:sz="4" w:space="0" w:color="auto"/>
            </w:tcBorders>
            <w:shd w:val="clear" w:color="auto" w:fill="auto"/>
            <w:noWrap/>
          </w:tcPr>
          <w:p w14:paraId="7638282B" w14:textId="0C5C9ECA" w:rsidR="00C857A9" w:rsidRPr="004A7F83" w:rsidRDefault="00C857A9" w:rsidP="00C857A9">
            <w:pPr>
              <w:spacing w:after="0" w:line="240" w:lineRule="auto"/>
              <w:rPr>
                <w:rFonts w:eastAsia="Times New Roman" w:cstheme="minorHAnsi"/>
                <w:color w:val="000000"/>
                <w:sz w:val="18"/>
                <w:szCs w:val="18"/>
                <w:lang w:val="pt-BR" w:eastAsia="es-MX"/>
              </w:rPr>
            </w:pPr>
            <w:r w:rsidRPr="004A7F83">
              <w:rPr>
                <w:rFonts w:cstheme="minorHAnsi"/>
                <w:sz w:val="18"/>
                <w:szCs w:val="18"/>
                <w:lang w:val="pt-BR"/>
              </w:rPr>
              <w:t>Universidad Federal de São Paulo</w:t>
            </w:r>
          </w:p>
        </w:tc>
        <w:tc>
          <w:tcPr>
            <w:tcW w:w="839" w:type="dxa"/>
            <w:tcBorders>
              <w:top w:val="single" w:sz="4" w:space="0" w:color="auto"/>
              <w:left w:val="nil"/>
              <w:bottom w:val="single" w:sz="4" w:space="0" w:color="auto"/>
              <w:right w:val="single" w:sz="4" w:space="0" w:color="auto"/>
            </w:tcBorders>
            <w:shd w:val="clear" w:color="auto" w:fill="auto"/>
          </w:tcPr>
          <w:p w14:paraId="636A02D0" w14:textId="5403180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Brasil</w:t>
            </w:r>
          </w:p>
        </w:tc>
        <w:tc>
          <w:tcPr>
            <w:tcW w:w="1050" w:type="dxa"/>
            <w:tcBorders>
              <w:top w:val="single" w:sz="4" w:space="0" w:color="auto"/>
              <w:left w:val="nil"/>
              <w:bottom w:val="single" w:sz="4" w:space="0" w:color="auto"/>
              <w:right w:val="single" w:sz="4" w:space="0" w:color="auto"/>
            </w:tcBorders>
            <w:shd w:val="clear" w:color="auto" w:fill="auto"/>
            <w:noWrap/>
          </w:tcPr>
          <w:p w14:paraId="74FAD5E1" w14:textId="5133FAC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24.4–28.1</w:t>
            </w:r>
          </w:p>
        </w:tc>
        <w:tc>
          <w:tcPr>
            <w:tcW w:w="846" w:type="dxa"/>
            <w:tcBorders>
              <w:top w:val="single" w:sz="4" w:space="0" w:color="auto"/>
              <w:left w:val="nil"/>
              <w:bottom w:val="single" w:sz="4" w:space="0" w:color="auto"/>
              <w:right w:val="single" w:sz="4" w:space="0" w:color="auto"/>
            </w:tcBorders>
            <w:shd w:val="clear" w:color="auto" w:fill="auto"/>
            <w:noWrap/>
          </w:tcPr>
          <w:p w14:paraId="55EBFD4B" w14:textId="188CE7A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12.60</w:t>
            </w:r>
          </w:p>
        </w:tc>
        <w:tc>
          <w:tcPr>
            <w:tcW w:w="1132" w:type="dxa"/>
            <w:tcBorders>
              <w:top w:val="single" w:sz="4" w:space="0" w:color="auto"/>
              <w:left w:val="nil"/>
              <w:bottom w:val="single" w:sz="4" w:space="0" w:color="auto"/>
              <w:right w:val="single" w:sz="4" w:space="0" w:color="auto"/>
            </w:tcBorders>
            <w:shd w:val="clear" w:color="auto" w:fill="auto"/>
            <w:noWrap/>
          </w:tcPr>
          <w:p w14:paraId="5960F718" w14:textId="37F6C97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9.50</w:t>
            </w:r>
          </w:p>
        </w:tc>
        <w:tc>
          <w:tcPr>
            <w:tcW w:w="855" w:type="dxa"/>
            <w:tcBorders>
              <w:top w:val="single" w:sz="4" w:space="0" w:color="auto"/>
              <w:left w:val="nil"/>
              <w:bottom w:val="single" w:sz="4" w:space="0" w:color="auto"/>
              <w:right w:val="single" w:sz="4" w:space="0" w:color="auto"/>
            </w:tcBorders>
            <w:shd w:val="clear" w:color="auto" w:fill="auto"/>
          </w:tcPr>
          <w:p w14:paraId="77F42D2E" w14:textId="1290645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65.50</w:t>
            </w:r>
          </w:p>
        </w:tc>
        <w:tc>
          <w:tcPr>
            <w:tcW w:w="1303" w:type="dxa"/>
            <w:tcBorders>
              <w:top w:val="single" w:sz="4" w:space="0" w:color="auto"/>
              <w:left w:val="nil"/>
              <w:bottom w:val="single" w:sz="4" w:space="0" w:color="auto"/>
              <w:right w:val="single" w:sz="4" w:space="0" w:color="auto"/>
            </w:tcBorders>
            <w:shd w:val="clear" w:color="auto" w:fill="auto"/>
            <w:noWrap/>
          </w:tcPr>
          <w:p w14:paraId="6D763944" w14:textId="378F0D4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21.40</w:t>
            </w:r>
          </w:p>
        </w:tc>
        <w:tc>
          <w:tcPr>
            <w:tcW w:w="1188" w:type="dxa"/>
            <w:tcBorders>
              <w:top w:val="single" w:sz="4" w:space="0" w:color="auto"/>
              <w:left w:val="nil"/>
              <w:bottom w:val="single" w:sz="4" w:space="0" w:color="auto"/>
              <w:right w:val="single" w:sz="4" w:space="0" w:color="auto"/>
            </w:tcBorders>
            <w:shd w:val="clear" w:color="auto" w:fill="auto"/>
            <w:noWrap/>
          </w:tcPr>
          <w:p w14:paraId="6B7FD3C5" w14:textId="797FFB7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sz w:val="18"/>
                <w:szCs w:val="18"/>
              </w:rPr>
              <w:t>34.90</w:t>
            </w:r>
          </w:p>
        </w:tc>
      </w:tr>
    </w:tbl>
    <w:p w14:paraId="5808AF1A" w14:textId="574EBB13" w:rsidR="00BA4B05" w:rsidRDefault="00BA4B05" w:rsidP="00BA4B05">
      <w:pPr>
        <w:spacing w:after="0" w:line="240" w:lineRule="auto"/>
      </w:pPr>
    </w:p>
    <w:p w14:paraId="026B9B4D" w14:textId="77777777" w:rsidR="00A273F8" w:rsidRPr="009923D8" w:rsidRDefault="00A273F8" w:rsidP="00BA4B05">
      <w:pPr>
        <w:spacing w:after="0" w:line="240" w:lineRule="auto"/>
      </w:pPr>
    </w:p>
    <w:tbl>
      <w:tblPr>
        <w:tblW w:w="11434" w:type="dxa"/>
        <w:jc w:val="center"/>
        <w:tblCellMar>
          <w:left w:w="70" w:type="dxa"/>
          <w:right w:w="70" w:type="dxa"/>
        </w:tblCellMar>
        <w:tblLook w:val="04A0" w:firstRow="1" w:lastRow="0" w:firstColumn="1" w:lastColumn="0" w:noHBand="0" w:noVBand="1"/>
      </w:tblPr>
      <w:tblGrid>
        <w:gridCol w:w="802"/>
        <w:gridCol w:w="3451"/>
        <w:gridCol w:w="897"/>
        <w:gridCol w:w="1046"/>
        <w:gridCol w:w="842"/>
        <w:gridCol w:w="1128"/>
        <w:gridCol w:w="789"/>
        <w:gridCol w:w="1297"/>
        <w:gridCol w:w="1182"/>
      </w:tblGrid>
      <w:tr w:rsidR="00BA4B05" w:rsidRPr="009923D8" w14:paraId="05662DE0" w14:textId="77777777" w:rsidTr="00CA140C">
        <w:trPr>
          <w:trHeight w:val="268"/>
          <w:jc w:val="center"/>
        </w:trPr>
        <w:tc>
          <w:tcPr>
            <w:tcW w:w="11434" w:type="dxa"/>
            <w:gridSpan w:val="9"/>
            <w:tcBorders>
              <w:top w:val="nil"/>
              <w:left w:val="nil"/>
              <w:bottom w:val="single" w:sz="4" w:space="0" w:color="auto"/>
              <w:right w:val="nil"/>
            </w:tcBorders>
            <w:shd w:val="clear" w:color="auto" w:fill="auto"/>
            <w:vAlign w:val="center"/>
            <w:hideMark/>
          </w:tcPr>
          <w:p w14:paraId="6032514F" w14:textId="57094CC9" w:rsidR="00BA4B05" w:rsidRPr="009923D8" w:rsidRDefault="00BA4B05" w:rsidP="00BA4B05">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7.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Psicología,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133931C8" w14:textId="77777777" w:rsidTr="00E764D3">
        <w:trPr>
          <w:trHeight w:val="429"/>
          <w:jc w:val="center"/>
        </w:trPr>
        <w:tc>
          <w:tcPr>
            <w:tcW w:w="802" w:type="dxa"/>
            <w:tcBorders>
              <w:top w:val="nil"/>
              <w:left w:val="single" w:sz="4" w:space="0" w:color="auto"/>
              <w:bottom w:val="single" w:sz="4" w:space="0" w:color="auto"/>
              <w:right w:val="single" w:sz="4" w:space="0" w:color="auto"/>
            </w:tcBorders>
            <w:shd w:val="clear" w:color="000000" w:fill="BDD6EE"/>
            <w:vAlign w:val="center"/>
            <w:hideMark/>
          </w:tcPr>
          <w:p w14:paraId="3BFAAC9D"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Posición</w:t>
            </w:r>
          </w:p>
        </w:tc>
        <w:tc>
          <w:tcPr>
            <w:tcW w:w="3451" w:type="dxa"/>
            <w:tcBorders>
              <w:top w:val="nil"/>
              <w:left w:val="nil"/>
              <w:bottom w:val="single" w:sz="4" w:space="0" w:color="auto"/>
              <w:right w:val="single" w:sz="4" w:space="0" w:color="auto"/>
            </w:tcBorders>
            <w:shd w:val="clear" w:color="000000" w:fill="BDD6EE"/>
            <w:vAlign w:val="center"/>
            <w:hideMark/>
          </w:tcPr>
          <w:p w14:paraId="1ABCCC6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897" w:type="dxa"/>
            <w:tcBorders>
              <w:top w:val="nil"/>
              <w:left w:val="nil"/>
              <w:bottom w:val="single" w:sz="4" w:space="0" w:color="auto"/>
              <w:right w:val="single" w:sz="4" w:space="0" w:color="auto"/>
            </w:tcBorders>
            <w:shd w:val="clear" w:color="000000" w:fill="BDD6EE"/>
            <w:vAlign w:val="center"/>
            <w:hideMark/>
          </w:tcPr>
          <w:p w14:paraId="57F9EB7F"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46" w:type="dxa"/>
            <w:tcBorders>
              <w:top w:val="nil"/>
              <w:left w:val="nil"/>
              <w:bottom w:val="single" w:sz="4" w:space="0" w:color="auto"/>
              <w:right w:val="single" w:sz="4" w:space="0" w:color="auto"/>
            </w:tcBorders>
            <w:shd w:val="clear" w:color="000000" w:fill="BDD6EE"/>
            <w:vAlign w:val="center"/>
            <w:hideMark/>
          </w:tcPr>
          <w:p w14:paraId="29CC58CE"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42" w:type="dxa"/>
            <w:tcBorders>
              <w:top w:val="nil"/>
              <w:left w:val="nil"/>
              <w:bottom w:val="single" w:sz="4" w:space="0" w:color="auto"/>
              <w:right w:val="single" w:sz="4" w:space="0" w:color="auto"/>
            </w:tcBorders>
            <w:shd w:val="clear" w:color="000000" w:fill="BDD6EE"/>
            <w:vAlign w:val="center"/>
            <w:hideMark/>
          </w:tcPr>
          <w:p w14:paraId="1F779F5E"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28" w:type="dxa"/>
            <w:tcBorders>
              <w:top w:val="nil"/>
              <w:left w:val="nil"/>
              <w:bottom w:val="single" w:sz="4" w:space="0" w:color="auto"/>
              <w:right w:val="single" w:sz="4" w:space="0" w:color="auto"/>
            </w:tcBorders>
            <w:shd w:val="clear" w:color="000000" w:fill="BDD6EE"/>
            <w:vAlign w:val="center"/>
            <w:hideMark/>
          </w:tcPr>
          <w:p w14:paraId="4B29AC65"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789" w:type="dxa"/>
            <w:tcBorders>
              <w:top w:val="nil"/>
              <w:left w:val="nil"/>
              <w:bottom w:val="single" w:sz="4" w:space="0" w:color="auto"/>
              <w:right w:val="single" w:sz="4" w:space="0" w:color="auto"/>
            </w:tcBorders>
            <w:shd w:val="clear" w:color="000000" w:fill="BDD6EE"/>
            <w:vAlign w:val="center"/>
            <w:hideMark/>
          </w:tcPr>
          <w:p w14:paraId="18C770F7"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297" w:type="dxa"/>
            <w:tcBorders>
              <w:top w:val="nil"/>
              <w:left w:val="nil"/>
              <w:bottom w:val="single" w:sz="4" w:space="0" w:color="auto"/>
              <w:right w:val="single" w:sz="4" w:space="0" w:color="auto"/>
            </w:tcBorders>
            <w:shd w:val="clear" w:color="000000" w:fill="BDD6EE"/>
            <w:vAlign w:val="center"/>
            <w:hideMark/>
          </w:tcPr>
          <w:p w14:paraId="3645782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82" w:type="dxa"/>
            <w:tcBorders>
              <w:top w:val="nil"/>
              <w:left w:val="nil"/>
              <w:bottom w:val="single" w:sz="4" w:space="0" w:color="auto"/>
              <w:right w:val="single" w:sz="4" w:space="0" w:color="auto"/>
            </w:tcBorders>
            <w:shd w:val="clear" w:color="000000" w:fill="BDD6EE"/>
            <w:vAlign w:val="center"/>
            <w:hideMark/>
          </w:tcPr>
          <w:p w14:paraId="221ED0B3"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C857A9" w:rsidRPr="009923D8" w14:paraId="400486FC" w14:textId="77777777" w:rsidTr="00E764D3">
        <w:trPr>
          <w:trHeight w:val="26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14377577" w14:textId="67FE79B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301–400</w:t>
            </w:r>
          </w:p>
        </w:tc>
        <w:tc>
          <w:tcPr>
            <w:tcW w:w="3451" w:type="dxa"/>
            <w:tcBorders>
              <w:top w:val="nil"/>
              <w:left w:val="nil"/>
              <w:bottom w:val="single" w:sz="4" w:space="0" w:color="auto"/>
              <w:right w:val="single" w:sz="4" w:space="0" w:color="auto"/>
            </w:tcBorders>
            <w:shd w:val="clear" w:color="auto" w:fill="auto"/>
            <w:noWrap/>
            <w:vAlign w:val="center"/>
          </w:tcPr>
          <w:p w14:paraId="2EA2055D" w14:textId="54EF5C3E"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Pontificia Universidad Católica de Chile</w:t>
            </w:r>
          </w:p>
        </w:tc>
        <w:tc>
          <w:tcPr>
            <w:tcW w:w="897" w:type="dxa"/>
            <w:tcBorders>
              <w:top w:val="nil"/>
              <w:left w:val="nil"/>
              <w:bottom w:val="single" w:sz="4" w:space="0" w:color="auto"/>
              <w:right w:val="single" w:sz="4" w:space="0" w:color="auto"/>
            </w:tcBorders>
            <w:shd w:val="clear" w:color="auto" w:fill="auto"/>
            <w:vAlign w:val="center"/>
          </w:tcPr>
          <w:p w14:paraId="18B47DEE" w14:textId="470589B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46" w:type="dxa"/>
            <w:tcBorders>
              <w:top w:val="nil"/>
              <w:left w:val="nil"/>
              <w:bottom w:val="single" w:sz="4" w:space="0" w:color="auto"/>
              <w:right w:val="single" w:sz="4" w:space="0" w:color="auto"/>
            </w:tcBorders>
            <w:shd w:val="clear" w:color="auto" w:fill="auto"/>
            <w:noWrap/>
            <w:vAlign w:val="center"/>
          </w:tcPr>
          <w:p w14:paraId="5F4FCF54" w14:textId="6A02415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29.7–35.2</w:t>
            </w:r>
          </w:p>
        </w:tc>
        <w:tc>
          <w:tcPr>
            <w:tcW w:w="842" w:type="dxa"/>
            <w:tcBorders>
              <w:top w:val="nil"/>
              <w:left w:val="nil"/>
              <w:bottom w:val="single" w:sz="4" w:space="0" w:color="auto"/>
              <w:right w:val="single" w:sz="4" w:space="0" w:color="auto"/>
            </w:tcBorders>
            <w:shd w:val="clear" w:color="auto" w:fill="auto"/>
            <w:noWrap/>
            <w:vAlign w:val="center"/>
          </w:tcPr>
          <w:p w14:paraId="13D1A861" w14:textId="187635E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19.00</w:t>
            </w:r>
          </w:p>
        </w:tc>
        <w:tc>
          <w:tcPr>
            <w:tcW w:w="1128" w:type="dxa"/>
            <w:tcBorders>
              <w:top w:val="nil"/>
              <w:left w:val="nil"/>
              <w:bottom w:val="single" w:sz="4" w:space="0" w:color="auto"/>
              <w:right w:val="single" w:sz="4" w:space="0" w:color="auto"/>
            </w:tcBorders>
            <w:shd w:val="clear" w:color="auto" w:fill="auto"/>
            <w:noWrap/>
            <w:vAlign w:val="center"/>
          </w:tcPr>
          <w:p w14:paraId="6D354310" w14:textId="001BC53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15.50</w:t>
            </w:r>
          </w:p>
        </w:tc>
        <w:tc>
          <w:tcPr>
            <w:tcW w:w="789" w:type="dxa"/>
            <w:tcBorders>
              <w:top w:val="nil"/>
              <w:left w:val="nil"/>
              <w:bottom w:val="single" w:sz="4" w:space="0" w:color="auto"/>
              <w:right w:val="single" w:sz="4" w:space="0" w:color="auto"/>
            </w:tcBorders>
            <w:shd w:val="clear" w:color="auto" w:fill="auto"/>
            <w:vAlign w:val="center"/>
          </w:tcPr>
          <w:p w14:paraId="2F5AB500" w14:textId="4068507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46.30</w:t>
            </w:r>
          </w:p>
        </w:tc>
        <w:tc>
          <w:tcPr>
            <w:tcW w:w="1297" w:type="dxa"/>
            <w:tcBorders>
              <w:top w:val="nil"/>
              <w:left w:val="nil"/>
              <w:bottom w:val="single" w:sz="4" w:space="0" w:color="auto"/>
              <w:right w:val="single" w:sz="4" w:space="0" w:color="auto"/>
            </w:tcBorders>
            <w:shd w:val="clear" w:color="auto" w:fill="auto"/>
            <w:noWrap/>
            <w:vAlign w:val="center"/>
          </w:tcPr>
          <w:p w14:paraId="45DE81F6" w14:textId="3E7256F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51.50</w:t>
            </w:r>
          </w:p>
        </w:tc>
        <w:tc>
          <w:tcPr>
            <w:tcW w:w="1182" w:type="dxa"/>
            <w:tcBorders>
              <w:top w:val="nil"/>
              <w:left w:val="nil"/>
              <w:bottom w:val="single" w:sz="4" w:space="0" w:color="auto"/>
              <w:right w:val="single" w:sz="4" w:space="0" w:color="auto"/>
            </w:tcBorders>
            <w:shd w:val="clear" w:color="auto" w:fill="auto"/>
            <w:noWrap/>
            <w:vAlign w:val="center"/>
          </w:tcPr>
          <w:p w14:paraId="042CA6B8" w14:textId="6633178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54.70</w:t>
            </w:r>
          </w:p>
        </w:tc>
      </w:tr>
      <w:tr w:rsidR="00C857A9" w:rsidRPr="009923D8" w14:paraId="7DC1584F" w14:textId="77777777" w:rsidTr="00E764D3">
        <w:trPr>
          <w:trHeight w:val="268"/>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08BB367C" w14:textId="5A37E1E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301–400</w:t>
            </w:r>
          </w:p>
        </w:tc>
        <w:tc>
          <w:tcPr>
            <w:tcW w:w="3451" w:type="dxa"/>
            <w:tcBorders>
              <w:top w:val="nil"/>
              <w:left w:val="nil"/>
              <w:bottom w:val="single" w:sz="4" w:space="0" w:color="auto"/>
              <w:right w:val="single" w:sz="4" w:space="0" w:color="auto"/>
            </w:tcBorders>
            <w:shd w:val="clear" w:color="000000" w:fill="E7E6E6"/>
            <w:noWrap/>
            <w:vAlign w:val="center"/>
          </w:tcPr>
          <w:p w14:paraId="1125EAB9" w14:textId="077A5023"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Autónoma de Chile</w:t>
            </w:r>
          </w:p>
        </w:tc>
        <w:tc>
          <w:tcPr>
            <w:tcW w:w="897" w:type="dxa"/>
            <w:tcBorders>
              <w:top w:val="nil"/>
              <w:left w:val="nil"/>
              <w:bottom w:val="single" w:sz="4" w:space="0" w:color="auto"/>
              <w:right w:val="single" w:sz="4" w:space="0" w:color="auto"/>
            </w:tcBorders>
            <w:shd w:val="clear" w:color="000000" w:fill="E7E6E6"/>
            <w:vAlign w:val="center"/>
          </w:tcPr>
          <w:p w14:paraId="76AA6D1B" w14:textId="78588F8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46" w:type="dxa"/>
            <w:tcBorders>
              <w:top w:val="nil"/>
              <w:left w:val="nil"/>
              <w:bottom w:val="single" w:sz="4" w:space="0" w:color="auto"/>
              <w:right w:val="single" w:sz="4" w:space="0" w:color="auto"/>
            </w:tcBorders>
            <w:shd w:val="clear" w:color="000000" w:fill="E7E6E6"/>
            <w:noWrap/>
            <w:vAlign w:val="center"/>
          </w:tcPr>
          <w:p w14:paraId="0328A3F7" w14:textId="1A13CDD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29.7–35.2</w:t>
            </w:r>
          </w:p>
        </w:tc>
        <w:tc>
          <w:tcPr>
            <w:tcW w:w="842" w:type="dxa"/>
            <w:tcBorders>
              <w:top w:val="nil"/>
              <w:left w:val="nil"/>
              <w:bottom w:val="single" w:sz="4" w:space="0" w:color="auto"/>
              <w:right w:val="single" w:sz="4" w:space="0" w:color="auto"/>
            </w:tcBorders>
            <w:shd w:val="clear" w:color="000000" w:fill="E7E6E6"/>
            <w:noWrap/>
            <w:vAlign w:val="center"/>
          </w:tcPr>
          <w:p w14:paraId="4926F7A6" w14:textId="50E281B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13.20</w:t>
            </w:r>
          </w:p>
        </w:tc>
        <w:tc>
          <w:tcPr>
            <w:tcW w:w="1128" w:type="dxa"/>
            <w:tcBorders>
              <w:top w:val="nil"/>
              <w:left w:val="nil"/>
              <w:bottom w:val="single" w:sz="4" w:space="0" w:color="auto"/>
              <w:right w:val="single" w:sz="4" w:space="0" w:color="auto"/>
            </w:tcBorders>
            <w:shd w:val="clear" w:color="000000" w:fill="E7E6E6"/>
            <w:noWrap/>
            <w:vAlign w:val="center"/>
          </w:tcPr>
          <w:p w14:paraId="76F768A1" w14:textId="766DA82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9.20</w:t>
            </w:r>
          </w:p>
        </w:tc>
        <w:tc>
          <w:tcPr>
            <w:tcW w:w="789" w:type="dxa"/>
            <w:tcBorders>
              <w:top w:val="nil"/>
              <w:left w:val="nil"/>
              <w:bottom w:val="single" w:sz="4" w:space="0" w:color="auto"/>
              <w:right w:val="single" w:sz="4" w:space="0" w:color="auto"/>
            </w:tcBorders>
            <w:shd w:val="clear" w:color="000000" w:fill="E7E6E6"/>
            <w:vAlign w:val="center"/>
          </w:tcPr>
          <w:p w14:paraId="0C75EAB8" w14:textId="045882F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56.00</w:t>
            </w:r>
          </w:p>
        </w:tc>
        <w:tc>
          <w:tcPr>
            <w:tcW w:w="1297" w:type="dxa"/>
            <w:tcBorders>
              <w:top w:val="nil"/>
              <w:left w:val="nil"/>
              <w:bottom w:val="single" w:sz="4" w:space="0" w:color="auto"/>
              <w:right w:val="single" w:sz="4" w:space="0" w:color="auto"/>
            </w:tcBorders>
            <w:shd w:val="clear" w:color="000000" w:fill="E7E6E6"/>
            <w:noWrap/>
            <w:vAlign w:val="center"/>
          </w:tcPr>
          <w:p w14:paraId="22BA3CA2" w14:textId="0D951EE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48.90</w:t>
            </w:r>
          </w:p>
        </w:tc>
        <w:tc>
          <w:tcPr>
            <w:tcW w:w="1182" w:type="dxa"/>
            <w:tcBorders>
              <w:top w:val="nil"/>
              <w:left w:val="nil"/>
              <w:bottom w:val="single" w:sz="4" w:space="0" w:color="auto"/>
              <w:right w:val="single" w:sz="4" w:space="0" w:color="auto"/>
            </w:tcBorders>
            <w:shd w:val="clear" w:color="000000" w:fill="E7E6E6"/>
            <w:noWrap/>
            <w:vAlign w:val="center"/>
          </w:tcPr>
          <w:p w14:paraId="5DB4D7A2" w14:textId="2C32774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34.80</w:t>
            </w:r>
          </w:p>
        </w:tc>
      </w:tr>
      <w:tr w:rsidR="00C857A9" w:rsidRPr="009923D8" w14:paraId="1E5446B5" w14:textId="77777777" w:rsidTr="00E764D3">
        <w:trPr>
          <w:trHeight w:val="26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7D65D591" w14:textId="43C092A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301–400</w:t>
            </w:r>
          </w:p>
        </w:tc>
        <w:tc>
          <w:tcPr>
            <w:tcW w:w="3451" w:type="dxa"/>
            <w:tcBorders>
              <w:top w:val="nil"/>
              <w:left w:val="nil"/>
              <w:bottom w:val="single" w:sz="4" w:space="0" w:color="auto"/>
              <w:right w:val="single" w:sz="4" w:space="0" w:color="auto"/>
            </w:tcBorders>
            <w:shd w:val="clear" w:color="auto" w:fill="auto"/>
            <w:noWrap/>
            <w:vAlign w:val="center"/>
          </w:tcPr>
          <w:p w14:paraId="46BF1A14" w14:textId="698E64CB"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Los Andes (Colombia)</w:t>
            </w:r>
          </w:p>
        </w:tc>
        <w:tc>
          <w:tcPr>
            <w:tcW w:w="897" w:type="dxa"/>
            <w:tcBorders>
              <w:top w:val="nil"/>
              <w:left w:val="nil"/>
              <w:bottom w:val="single" w:sz="4" w:space="0" w:color="auto"/>
              <w:right w:val="single" w:sz="4" w:space="0" w:color="auto"/>
            </w:tcBorders>
            <w:shd w:val="clear" w:color="auto" w:fill="auto"/>
            <w:vAlign w:val="center"/>
          </w:tcPr>
          <w:p w14:paraId="2C585B97" w14:textId="053AE45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Colombia</w:t>
            </w:r>
          </w:p>
        </w:tc>
        <w:tc>
          <w:tcPr>
            <w:tcW w:w="1046" w:type="dxa"/>
            <w:tcBorders>
              <w:top w:val="nil"/>
              <w:left w:val="nil"/>
              <w:bottom w:val="single" w:sz="4" w:space="0" w:color="auto"/>
              <w:right w:val="single" w:sz="4" w:space="0" w:color="auto"/>
            </w:tcBorders>
            <w:shd w:val="clear" w:color="auto" w:fill="auto"/>
            <w:noWrap/>
            <w:vAlign w:val="center"/>
          </w:tcPr>
          <w:p w14:paraId="54BE8007" w14:textId="65FA48B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29.7–35.2</w:t>
            </w:r>
          </w:p>
        </w:tc>
        <w:tc>
          <w:tcPr>
            <w:tcW w:w="842" w:type="dxa"/>
            <w:tcBorders>
              <w:top w:val="nil"/>
              <w:left w:val="nil"/>
              <w:bottom w:val="single" w:sz="4" w:space="0" w:color="auto"/>
              <w:right w:val="single" w:sz="4" w:space="0" w:color="auto"/>
            </w:tcBorders>
            <w:shd w:val="clear" w:color="auto" w:fill="auto"/>
            <w:noWrap/>
            <w:vAlign w:val="center"/>
          </w:tcPr>
          <w:p w14:paraId="2B427405" w14:textId="32B5950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18.20</w:t>
            </w:r>
          </w:p>
        </w:tc>
        <w:tc>
          <w:tcPr>
            <w:tcW w:w="1128" w:type="dxa"/>
            <w:tcBorders>
              <w:top w:val="nil"/>
              <w:left w:val="nil"/>
              <w:bottom w:val="single" w:sz="4" w:space="0" w:color="auto"/>
              <w:right w:val="single" w:sz="4" w:space="0" w:color="auto"/>
            </w:tcBorders>
            <w:shd w:val="clear" w:color="auto" w:fill="auto"/>
            <w:noWrap/>
            <w:vAlign w:val="center"/>
          </w:tcPr>
          <w:p w14:paraId="2F69B7BD" w14:textId="6D8AB28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7.00</w:t>
            </w:r>
          </w:p>
        </w:tc>
        <w:tc>
          <w:tcPr>
            <w:tcW w:w="789" w:type="dxa"/>
            <w:tcBorders>
              <w:top w:val="nil"/>
              <w:left w:val="nil"/>
              <w:bottom w:val="single" w:sz="4" w:space="0" w:color="auto"/>
              <w:right w:val="single" w:sz="4" w:space="0" w:color="auto"/>
            </w:tcBorders>
            <w:shd w:val="clear" w:color="auto" w:fill="auto"/>
            <w:vAlign w:val="center"/>
          </w:tcPr>
          <w:p w14:paraId="05BA91EC" w14:textId="484F60E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58.90</w:t>
            </w:r>
          </w:p>
        </w:tc>
        <w:tc>
          <w:tcPr>
            <w:tcW w:w="1297" w:type="dxa"/>
            <w:tcBorders>
              <w:top w:val="nil"/>
              <w:left w:val="nil"/>
              <w:bottom w:val="single" w:sz="4" w:space="0" w:color="auto"/>
              <w:right w:val="single" w:sz="4" w:space="0" w:color="auto"/>
            </w:tcBorders>
            <w:shd w:val="clear" w:color="auto" w:fill="auto"/>
            <w:noWrap/>
            <w:vAlign w:val="center"/>
          </w:tcPr>
          <w:p w14:paraId="617CD06A" w14:textId="6691F7B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48.50</w:t>
            </w:r>
          </w:p>
        </w:tc>
        <w:tc>
          <w:tcPr>
            <w:tcW w:w="1182" w:type="dxa"/>
            <w:tcBorders>
              <w:top w:val="nil"/>
              <w:left w:val="nil"/>
              <w:bottom w:val="single" w:sz="4" w:space="0" w:color="auto"/>
              <w:right w:val="single" w:sz="4" w:space="0" w:color="auto"/>
            </w:tcBorders>
            <w:shd w:val="clear" w:color="auto" w:fill="auto"/>
            <w:noWrap/>
            <w:vAlign w:val="center"/>
          </w:tcPr>
          <w:p w14:paraId="0C546FDE" w14:textId="34ED33E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44.30</w:t>
            </w:r>
          </w:p>
        </w:tc>
      </w:tr>
      <w:tr w:rsidR="00C857A9" w:rsidRPr="009923D8" w14:paraId="42AFF79A" w14:textId="77777777" w:rsidTr="002571BD">
        <w:trPr>
          <w:trHeight w:val="268"/>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222943EE" w14:textId="6EA39C0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301–400</w:t>
            </w:r>
          </w:p>
        </w:tc>
        <w:tc>
          <w:tcPr>
            <w:tcW w:w="3451" w:type="dxa"/>
            <w:tcBorders>
              <w:top w:val="nil"/>
              <w:left w:val="nil"/>
              <w:bottom w:val="single" w:sz="4" w:space="0" w:color="auto"/>
              <w:right w:val="single" w:sz="4" w:space="0" w:color="auto"/>
            </w:tcBorders>
            <w:shd w:val="clear" w:color="000000" w:fill="E7E6E6"/>
            <w:noWrap/>
            <w:vAlign w:val="center"/>
          </w:tcPr>
          <w:p w14:paraId="241FC174" w14:textId="2E663E52"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São Paulo</w:t>
            </w:r>
          </w:p>
        </w:tc>
        <w:tc>
          <w:tcPr>
            <w:tcW w:w="897" w:type="dxa"/>
            <w:tcBorders>
              <w:top w:val="nil"/>
              <w:left w:val="nil"/>
              <w:bottom w:val="single" w:sz="4" w:space="0" w:color="auto"/>
              <w:right w:val="single" w:sz="4" w:space="0" w:color="auto"/>
            </w:tcBorders>
            <w:shd w:val="clear" w:color="000000" w:fill="E7E6E6"/>
            <w:vAlign w:val="center"/>
          </w:tcPr>
          <w:p w14:paraId="714D3742" w14:textId="56FBDFE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6" w:type="dxa"/>
            <w:tcBorders>
              <w:top w:val="nil"/>
              <w:left w:val="nil"/>
              <w:bottom w:val="single" w:sz="4" w:space="0" w:color="auto"/>
              <w:right w:val="single" w:sz="4" w:space="0" w:color="auto"/>
            </w:tcBorders>
            <w:shd w:val="clear" w:color="000000" w:fill="E7E6E6"/>
            <w:noWrap/>
            <w:vAlign w:val="center"/>
          </w:tcPr>
          <w:p w14:paraId="3A4DE10E" w14:textId="20B7A3E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29.7–35.2</w:t>
            </w:r>
          </w:p>
        </w:tc>
        <w:tc>
          <w:tcPr>
            <w:tcW w:w="842" w:type="dxa"/>
            <w:tcBorders>
              <w:top w:val="nil"/>
              <w:left w:val="nil"/>
              <w:bottom w:val="single" w:sz="4" w:space="0" w:color="auto"/>
              <w:right w:val="single" w:sz="4" w:space="0" w:color="auto"/>
            </w:tcBorders>
            <w:shd w:val="clear" w:color="000000" w:fill="E7E6E6"/>
            <w:noWrap/>
            <w:vAlign w:val="center"/>
          </w:tcPr>
          <w:p w14:paraId="58BF9626" w14:textId="3CC1E78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35.40</w:t>
            </w:r>
          </w:p>
        </w:tc>
        <w:tc>
          <w:tcPr>
            <w:tcW w:w="1128" w:type="dxa"/>
            <w:tcBorders>
              <w:top w:val="nil"/>
              <w:left w:val="nil"/>
              <w:bottom w:val="single" w:sz="4" w:space="0" w:color="auto"/>
              <w:right w:val="single" w:sz="4" w:space="0" w:color="auto"/>
            </w:tcBorders>
            <w:shd w:val="clear" w:color="000000" w:fill="E7E6E6"/>
            <w:noWrap/>
            <w:vAlign w:val="center"/>
          </w:tcPr>
          <w:p w14:paraId="48F01542" w14:textId="12D1FFD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29.90</w:t>
            </w:r>
          </w:p>
        </w:tc>
        <w:tc>
          <w:tcPr>
            <w:tcW w:w="789" w:type="dxa"/>
            <w:tcBorders>
              <w:top w:val="nil"/>
              <w:left w:val="nil"/>
              <w:bottom w:val="single" w:sz="4" w:space="0" w:color="auto"/>
              <w:right w:val="single" w:sz="4" w:space="0" w:color="auto"/>
            </w:tcBorders>
            <w:shd w:val="clear" w:color="000000" w:fill="E7E6E6"/>
            <w:vAlign w:val="center"/>
          </w:tcPr>
          <w:p w14:paraId="3D6C5C91" w14:textId="358F066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37.90</w:t>
            </w:r>
          </w:p>
        </w:tc>
        <w:tc>
          <w:tcPr>
            <w:tcW w:w="1297" w:type="dxa"/>
            <w:tcBorders>
              <w:top w:val="nil"/>
              <w:left w:val="nil"/>
              <w:bottom w:val="single" w:sz="4" w:space="0" w:color="auto"/>
              <w:right w:val="single" w:sz="4" w:space="0" w:color="auto"/>
            </w:tcBorders>
            <w:shd w:val="clear" w:color="000000" w:fill="E7E6E6"/>
            <w:noWrap/>
            <w:vAlign w:val="center"/>
          </w:tcPr>
          <w:p w14:paraId="01280D7B" w14:textId="4A81BBE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31.70</w:t>
            </w:r>
          </w:p>
        </w:tc>
        <w:tc>
          <w:tcPr>
            <w:tcW w:w="1182" w:type="dxa"/>
            <w:tcBorders>
              <w:top w:val="nil"/>
              <w:left w:val="nil"/>
              <w:bottom w:val="single" w:sz="4" w:space="0" w:color="auto"/>
              <w:right w:val="single" w:sz="4" w:space="0" w:color="auto"/>
            </w:tcBorders>
            <w:shd w:val="clear" w:color="000000" w:fill="E7E6E6"/>
            <w:noWrap/>
            <w:vAlign w:val="center"/>
          </w:tcPr>
          <w:p w14:paraId="7899E340" w14:textId="3729F29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42.90</w:t>
            </w:r>
          </w:p>
        </w:tc>
      </w:tr>
      <w:tr w:rsidR="00C857A9" w:rsidRPr="00C857A9" w14:paraId="5A692A6A" w14:textId="77777777" w:rsidTr="002571BD">
        <w:trPr>
          <w:trHeight w:val="268"/>
          <w:jc w:val="center"/>
        </w:trPr>
        <w:tc>
          <w:tcPr>
            <w:tcW w:w="802" w:type="dxa"/>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73BA9CCB" w14:textId="3A0676EF"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301–400</w:t>
            </w:r>
          </w:p>
        </w:tc>
        <w:tc>
          <w:tcPr>
            <w:tcW w:w="3451" w:type="dxa"/>
            <w:tcBorders>
              <w:top w:val="single" w:sz="4" w:space="0" w:color="auto"/>
              <w:left w:val="nil"/>
              <w:bottom w:val="thinThickSmallGap" w:sz="12" w:space="0" w:color="auto"/>
              <w:right w:val="single" w:sz="4" w:space="0" w:color="auto"/>
            </w:tcBorders>
            <w:shd w:val="clear" w:color="auto" w:fill="auto"/>
            <w:noWrap/>
            <w:vAlign w:val="center"/>
          </w:tcPr>
          <w:p w14:paraId="591E0D62" w14:textId="13DBEC73" w:rsidR="00C857A9" w:rsidRPr="00C857A9" w:rsidRDefault="00C857A9" w:rsidP="00C857A9">
            <w:pPr>
              <w:spacing w:after="0" w:line="240" w:lineRule="auto"/>
              <w:rPr>
                <w:rFonts w:eastAsia="Times New Roman" w:cstheme="minorHAnsi"/>
                <w:b/>
                <w:color w:val="000000"/>
                <w:sz w:val="18"/>
                <w:szCs w:val="18"/>
                <w:lang w:eastAsia="es-MX"/>
              </w:rPr>
            </w:pPr>
            <w:r w:rsidRPr="00C857A9">
              <w:rPr>
                <w:rFonts w:cstheme="minorHAnsi"/>
                <w:b/>
                <w:color w:val="000000"/>
                <w:sz w:val="18"/>
                <w:szCs w:val="18"/>
              </w:rPr>
              <w:t>Universidad Nacional Autónoma de México</w:t>
            </w:r>
          </w:p>
        </w:tc>
        <w:tc>
          <w:tcPr>
            <w:tcW w:w="897" w:type="dxa"/>
            <w:tcBorders>
              <w:top w:val="single" w:sz="4" w:space="0" w:color="auto"/>
              <w:left w:val="nil"/>
              <w:bottom w:val="thinThickSmallGap" w:sz="12" w:space="0" w:color="auto"/>
              <w:right w:val="single" w:sz="4" w:space="0" w:color="auto"/>
            </w:tcBorders>
            <w:shd w:val="clear" w:color="auto" w:fill="auto"/>
            <w:vAlign w:val="center"/>
          </w:tcPr>
          <w:p w14:paraId="70F44955" w14:textId="706CA1DE"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México</w:t>
            </w:r>
          </w:p>
        </w:tc>
        <w:tc>
          <w:tcPr>
            <w:tcW w:w="1046" w:type="dxa"/>
            <w:tcBorders>
              <w:top w:val="single" w:sz="4" w:space="0" w:color="auto"/>
              <w:left w:val="nil"/>
              <w:bottom w:val="thinThickSmallGap" w:sz="12" w:space="0" w:color="auto"/>
              <w:right w:val="single" w:sz="4" w:space="0" w:color="auto"/>
            </w:tcBorders>
            <w:shd w:val="clear" w:color="auto" w:fill="auto"/>
            <w:noWrap/>
            <w:vAlign w:val="center"/>
          </w:tcPr>
          <w:p w14:paraId="66AE2ED3" w14:textId="6E642F26"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29.7–35.2</w:t>
            </w:r>
          </w:p>
        </w:tc>
        <w:tc>
          <w:tcPr>
            <w:tcW w:w="842" w:type="dxa"/>
            <w:tcBorders>
              <w:top w:val="single" w:sz="4" w:space="0" w:color="auto"/>
              <w:left w:val="nil"/>
              <w:bottom w:val="thinThickSmallGap" w:sz="12" w:space="0" w:color="auto"/>
              <w:right w:val="single" w:sz="4" w:space="0" w:color="auto"/>
            </w:tcBorders>
            <w:shd w:val="clear" w:color="auto" w:fill="auto"/>
            <w:noWrap/>
            <w:vAlign w:val="center"/>
          </w:tcPr>
          <w:p w14:paraId="434732B0" w14:textId="6A665DA4"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36.00</w:t>
            </w:r>
          </w:p>
        </w:tc>
        <w:tc>
          <w:tcPr>
            <w:tcW w:w="1128" w:type="dxa"/>
            <w:tcBorders>
              <w:top w:val="single" w:sz="4" w:space="0" w:color="auto"/>
              <w:left w:val="nil"/>
              <w:bottom w:val="thinThickSmallGap" w:sz="12" w:space="0" w:color="auto"/>
              <w:right w:val="single" w:sz="4" w:space="0" w:color="auto"/>
            </w:tcBorders>
            <w:shd w:val="clear" w:color="auto" w:fill="auto"/>
            <w:noWrap/>
            <w:vAlign w:val="center"/>
          </w:tcPr>
          <w:p w14:paraId="1D706235" w14:textId="0C045253"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25.30</w:t>
            </w:r>
          </w:p>
        </w:tc>
        <w:tc>
          <w:tcPr>
            <w:tcW w:w="789" w:type="dxa"/>
            <w:tcBorders>
              <w:top w:val="single" w:sz="4" w:space="0" w:color="auto"/>
              <w:left w:val="nil"/>
              <w:bottom w:val="thinThickSmallGap" w:sz="12" w:space="0" w:color="auto"/>
              <w:right w:val="single" w:sz="4" w:space="0" w:color="auto"/>
            </w:tcBorders>
            <w:shd w:val="clear" w:color="auto" w:fill="auto"/>
            <w:vAlign w:val="center"/>
          </w:tcPr>
          <w:p w14:paraId="7B743DAD" w14:textId="7A72E1A9"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25.30</w:t>
            </w:r>
          </w:p>
        </w:tc>
        <w:tc>
          <w:tcPr>
            <w:tcW w:w="1297" w:type="dxa"/>
            <w:tcBorders>
              <w:top w:val="single" w:sz="4" w:space="0" w:color="auto"/>
              <w:left w:val="nil"/>
              <w:bottom w:val="thinThickSmallGap" w:sz="12" w:space="0" w:color="auto"/>
              <w:right w:val="single" w:sz="4" w:space="0" w:color="auto"/>
            </w:tcBorders>
            <w:shd w:val="clear" w:color="auto" w:fill="auto"/>
            <w:noWrap/>
            <w:vAlign w:val="center"/>
          </w:tcPr>
          <w:p w14:paraId="356F1F6B" w14:textId="79DA2489"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37.20</w:t>
            </w:r>
          </w:p>
        </w:tc>
        <w:tc>
          <w:tcPr>
            <w:tcW w:w="1182" w:type="dxa"/>
            <w:tcBorders>
              <w:top w:val="single" w:sz="4" w:space="0" w:color="auto"/>
              <w:left w:val="nil"/>
              <w:bottom w:val="thinThickSmallGap" w:sz="12" w:space="0" w:color="auto"/>
              <w:right w:val="single" w:sz="4" w:space="0" w:color="auto"/>
            </w:tcBorders>
            <w:shd w:val="clear" w:color="auto" w:fill="auto"/>
            <w:noWrap/>
            <w:vAlign w:val="center"/>
          </w:tcPr>
          <w:p w14:paraId="0315123C" w14:textId="040B1F61"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51.10</w:t>
            </w:r>
          </w:p>
        </w:tc>
      </w:tr>
      <w:tr w:rsidR="00C857A9" w:rsidRPr="009923D8" w14:paraId="53E945F8" w14:textId="77777777" w:rsidTr="002571BD">
        <w:trPr>
          <w:trHeight w:val="268"/>
          <w:jc w:val="center"/>
        </w:trPr>
        <w:tc>
          <w:tcPr>
            <w:tcW w:w="802" w:type="dxa"/>
            <w:tcBorders>
              <w:top w:val="thinThickSmallGap" w:sz="12" w:space="0" w:color="auto"/>
              <w:left w:val="single" w:sz="4" w:space="0" w:color="auto"/>
              <w:bottom w:val="single" w:sz="4" w:space="0" w:color="auto"/>
              <w:right w:val="single" w:sz="4" w:space="0" w:color="auto"/>
            </w:tcBorders>
            <w:shd w:val="clear" w:color="000000" w:fill="E7E6E6"/>
            <w:noWrap/>
            <w:vAlign w:val="center"/>
          </w:tcPr>
          <w:p w14:paraId="0F8CFB35" w14:textId="02EC7D2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1" w:type="dxa"/>
            <w:tcBorders>
              <w:top w:val="thinThickSmallGap" w:sz="12" w:space="0" w:color="auto"/>
              <w:left w:val="nil"/>
              <w:bottom w:val="single" w:sz="4" w:space="0" w:color="auto"/>
              <w:right w:val="single" w:sz="4" w:space="0" w:color="auto"/>
            </w:tcBorders>
            <w:shd w:val="clear" w:color="000000" w:fill="E7E6E6"/>
            <w:noWrap/>
            <w:vAlign w:val="center"/>
          </w:tcPr>
          <w:p w14:paraId="2E8DCA71" w14:textId="50C46876"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Santiago de Chile</w:t>
            </w:r>
          </w:p>
        </w:tc>
        <w:tc>
          <w:tcPr>
            <w:tcW w:w="897" w:type="dxa"/>
            <w:tcBorders>
              <w:top w:val="thinThickSmallGap" w:sz="12" w:space="0" w:color="auto"/>
              <w:left w:val="nil"/>
              <w:bottom w:val="single" w:sz="4" w:space="0" w:color="auto"/>
              <w:right w:val="single" w:sz="4" w:space="0" w:color="auto"/>
            </w:tcBorders>
            <w:shd w:val="clear" w:color="000000" w:fill="E7E6E6"/>
            <w:vAlign w:val="center"/>
          </w:tcPr>
          <w:p w14:paraId="109C0EA5" w14:textId="02A627D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46" w:type="dxa"/>
            <w:tcBorders>
              <w:top w:val="thinThickSmallGap" w:sz="12" w:space="0" w:color="auto"/>
              <w:left w:val="nil"/>
              <w:bottom w:val="single" w:sz="4" w:space="0" w:color="auto"/>
              <w:right w:val="single" w:sz="4" w:space="0" w:color="auto"/>
            </w:tcBorders>
            <w:shd w:val="clear" w:color="000000" w:fill="E7E6E6"/>
            <w:noWrap/>
            <w:vAlign w:val="center"/>
          </w:tcPr>
          <w:p w14:paraId="4DEA8F41" w14:textId="64F93F4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24.2–29.6</w:t>
            </w:r>
          </w:p>
        </w:tc>
        <w:tc>
          <w:tcPr>
            <w:tcW w:w="842" w:type="dxa"/>
            <w:tcBorders>
              <w:top w:val="thinThickSmallGap" w:sz="12" w:space="0" w:color="auto"/>
              <w:left w:val="nil"/>
              <w:bottom w:val="single" w:sz="4" w:space="0" w:color="auto"/>
              <w:right w:val="single" w:sz="4" w:space="0" w:color="auto"/>
            </w:tcBorders>
            <w:shd w:val="clear" w:color="000000" w:fill="E7E6E6"/>
            <w:noWrap/>
            <w:vAlign w:val="center"/>
          </w:tcPr>
          <w:p w14:paraId="3A869D1C" w14:textId="4743D05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13.30</w:t>
            </w:r>
          </w:p>
        </w:tc>
        <w:tc>
          <w:tcPr>
            <w:tcW w:w="1128" w:type="dxa"/>
            <w:tcBorders>
              <w:top w:val="thinThickSmallGap" w:sz="12" w:space="0" w:color="auto"/>
              <w:left w:val="nil"/>
              <w:bottom w:val="single" w:sz="4" w:space="0" w:color="auto"/>
              <w:right w:val="single" w:sz="4" w:space="0" w:color="auto"/>
            </w:tcBorders>
            <w:shd w:val="clear" w:color="000000" w:fill="E7E6E6"/>
            <w:noWrap/>
            <w:vAlign w:val="center"/>
          </w:tcPr>
          <w:p w14:paraId="5946159C" w14:textId="050A944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8.50</w:t>
            </w:r>
          </w:p>
        </w:tc>
        <w:tc>
          <w:tcPr>
            <w:tcW w:w="789" w:type="dxa"/>
            <w:tcBorders>
              <w:top w:val="thinThickSmallGap" w:sz="12" w:space="0" w:color="auto"/>
              <w:left w:val="nil"/>
              <w:bottom w:val="single" w:sz="4" w:space="0" w:color="auto"/>
              <w:right w:val="single" w:sz="4" w:space="0" w:color="auto"/>
            </w:tcBorders>
            <w:shd w:val="clear" w:color="000000" w:fill="E7E6E6"/>
            <w:vAlign w:val="center"/>
          </w:tcPr>
          <w:p w14:paraId="70B7E4B9" w14:textId="1FA2977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45.50</w:t>
            </w:r>
          </w:p>
        </w:tc>
        <w:tc>
          <w:tcPr>
            <w:tcW w:w="1297" w:type="dxa"/>
            <w:tcBorders>
              <w:top w:val="thinThickSmallGap" w:sz="12" w:space="0" w:color="auto"/>
              <w:left w:val="nil"/>
              <w:bottom w:val="single" w:sz="4" w:space="0" w:color="auto"/>
              <w:right w:val="single" w:sz="4" w:space="0" w:color="auto"/>
            </w:tcBorders>
            <w:shd w:val="clear" w:color="000000" w:fill="E7E6E6"/>
            <w:noWrap/>
            <w:vAlign w:val="center"/>
          </w:tcPr>
          <w:p w14:paraId="59CE925A" w14:textId="0A0577B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51.70</w:t>
            </w:r>
          </w:p>
        </w:tc>
        <w:tc>
          <w:tcPr>
            <w:tcW w:w="1182" w:type="dxa"/>
            <w:tcBorders>
              <w:top w:val="thinThickSmallGap" w:sz="12" w:space="0" w:color="auto"/>
              <w:left w:val="nil"/>
              <w:bottom w:val="single" w:sz="4" w:space="0" w:color="auto"/>
              <w:right w:val="single" w:sz="4" w:space="0" w:color="auto"/>
            </w:tcBorders>
            <w:shd w:val="clear" w:color="000000" w:fill="E7E6E6"/>
            <w:noWrap/>
            <w:vAlign w:val="center"/>
          </w:tcPr>
          <w:p w14:paraId="64D17E5B" w14:textId="3335C0D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34.80</w:t>
            </w:r>
          </w:p>
        </w:tc>
      </w:tr>
      <w:tr w:rsidR="00C857A9" w:rsidRPr="009923D8" w14:paraId="16AE0E95" w14:textId="77777777" w:rsidTr="00E764D3">
        <w:trPr>
          <w:trHeight w:val="26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372E1DED" w14:textId="2F20B22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lastRenderedPageBreak/>
              <w:t>401–500</w:t>
            </w:r>
          </w:p>
        </w:tc>
        <w:tc>
          <w:tcPr>
            <w:tcW w:w="3451" w:type="dxa"/>
            <w:tcBorders>
              <w:top w:val="nil"/>
              <w:left w:val="nil"/>
              <w:bottom w:val="single" w:sz="4" w:space="0" w:color="auto"/>
              <w:right w:val="single" w:sz="4" w:space="0" w:color="auto"/>
            </w:tcBorders>
            <w:shd w:val="clear" w:color="auto" w:fill="auto"/>
            <w:noWrap/>
            <w:vAlign w:val="center"/>
          </w:tcPr>
          <w:p w14:paraId="7F3ED6F9" w14:textId="08790511"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Diego Portales</w:t>
            </w:r>
          </w:p>
        </w:tc>
        <w:tc>
          <w:tcPr>
            <w:tcW w:w="897" w:type="dxa"/>
            <w:tcBorders>
              <w:top w:val="nil"/>
              <w:left w:val="nil"/>
              <w:bottom w:val="single" w:sz="4" w:space="0" w:color="auto"/>
              <w:right w:val="single" w:sz="4" w:space="0" w:color="auto"/>
            </w:tcBorders>
            <w:shd w:val="clear" w:color="auto" w:fill="auto"/>
            <w:vAlign w:val="center"/>
          </w:tcPr>
          <w:p w14:paraId="28CA1268" w14:textId="70BC45F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46" w:type="dxa"/>
            <w:tcBorders>
              <w:top w:val="nil"/>
              <w:left w:val="nil"/>
              <w:bottom w:val="single" w:sz="4" w:space="0" w:color="auto"/>
              <w:right w:val="single" w:sz="4" w:space="0" w:color="auto"/>
            </w:tcBorders>
            <w:shd w:val="clear" w:color="auto" w:fill="auto"/>
            <w:noWrap/>
            <w:vAlign w:val="center"/>
          </w:tcPr>
          <w:p w14:paraId="6B30F4AC" w14:textId="3AF45CE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24.2–29.6</w:t>
            </w:r>
          </w:p>
        </w:tc>
        <w:tc>
          <w:tcPr>
            <w:tcW w:w="842" w:type="dxa"/>
            <w:tcBorders>
              <w:top w:val="nil"/>
              <w:left w:val="nil"/>
              <w:bottom w:val="single" w:sz="4" w:space="0" w:color="auto"/>
              <w:right w:val="single" w:sz="4" w:space="0" w:color="auto"/>
            </w:tcBorders>
            <w:shd w:val="clear" w:color="auto" w:fill="auto"/>
            <w:noWrap/>
            <w:vAlign w:val="center"/>
          </w:tcPr>
          <w:p w14:paraId="502762F8" w14:textId="3124099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10.20</w:t>
            </w:r>
          </w:p>
        </w:tc>
        <w:tc>
          <w:tcPr>
            <w:tcW w:w="1128" w:type="dxa"/>
            <w:tcBorders>
              <w:top w:val="nil"/>
              <w:left w:val="nil"/>
              <w:bottom w:val="single" w:sz="4" w:space="0" w:color="auto"/>
              <w:right w:val="single" w:sz="4" w:space="0" w:color="auto"/>
            </w:tcBorders>
            <w:shd w:val="clear" w:color="auto" w:fill="auto"/>
            <w:noWrap/>
            <w:vAlign w:val="center"/>
          </w:tcPr>
          <w:p w14:paraId="120CA0EF" w14:textId="4A04957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5.30</w:t>
            </w:r>
          </w:p>
        </w:tc>
        <w:tc>
          <w:tcPr>
            <w:tcW w:w="789" w:type="dxa"/>
            <w:tcBorders>
              <w:top w:val="nil"/>
              <w:left w:val="nil"/>
              <w:bottom w:val="single" w:sz="4" w:space="0" w:color="auto"/>
              <w:right w:val="single" w:sz="4" w:space="0" w:color="auto"/>
            </w:tcBorders>
            <w:shd w:val="clear" w:color="auto" w:fill="auto"/>
            <w:vAlign w:val="center"/>
          </w:tcPr>
          <w:p w14:paraId="0986A654" w14:textId="1C841B1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47.30</w:t>
            </w:r>
          </w:p>
        </w:tc>
        <w:tc>
          <w:tcPr>
            <w:tcW w:w="1297" w:type="dxa"/>
            <w:tcBorders>
              <w:top w:val="nil"/>
              <w:left w:val="nil"/>
              <w:bottom w:val="single" w:sz="4" w:space="0" w:color="auto"/>
              <w:right w:val="single" w:sz="4" w:space="0" w:color="auto"/>
            </w:tcBorders>
            <w:shd w:val="clear" w:color="auto" w:fill="auto"/>
            <w:noWrap/>
            <w:vAlign w:val="center"/>
          </w:tcPr>
          <w:p w14:paraId="0DA78C28" w14:textId="0F99841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48.60</w:t>
            </w:r>
          </w:p>
        </w:tc>
        <w:tc>
          <w:tcPr>
            <w:tcW w:w="1182" w:type="dxa"/>
            <w:tcBorders>
              <w:top w:val="nil"/>
              <w:left w:val="nil"/>
              <w:bottom w:val="single" w:sz="4" w:space="0" w:color="auto"/>
              <w:right w:val="single" w:sz="4" w:space="0" w:color="auto"/>
            </w:tcBorders>
            <w:shd w:val="clear" w:color="auto" w:fill="auto"/>
            <w:noWrap/>
            <w:vAlign w:val="center"/>
          </w:tcPr>
          <w:p w14:paraId="6FB89160" w14:textId="77B5D78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34.80</w:t>
            </w:r>
          </w:p>
        </w:tc>
      </w:tr>
      <w:tr w:rsidR="00C857A9" w:rsidRPr="009923D8" w14:paraId="4A18778C" w14:textId="77777777" w:rsidTr="00E764D3">
        <w:trPr>
          <w:trHeight w:val="268"/>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2E72239A" w14:textId="39E7E93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1" w:type="dxa"/>
            <w:tcBorders>
              <w:top w:val="nil"/>
              <w:left w:val="nil"/>
              <w:bottom w:val="single" w:sz="4" w:space="0" w:color="auto"/>
              <w:right w:val="single" w:sz="4" w:space="0" w:color="auto"/>
            </w:tcBorders>
            <w:shd w:val="clear" w:color="000000" w:fill="E7E6E6"/>
            <w:noWrap/>
            <w:vAlign w:val="center"/>
          </w:tcPr>
          <w:p w14:paraId="6BCC8AA2" w14:textId="2666942D"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Federal de Río Grande del Norte</w:t>
            </w:r>
          </w:p>
        </w:tc>
        <w:tc>
          <w:tcPr>
            <w:tcW w:w="897" w:type="dxa"/>
            <w:tcBorders>
              <w:top w:val="nil"/>
              <w:left w:val="nil"/>
              <w:bottom w:val="single" w:sz="4" w:space="0" w:color="auto"/>
              <w:right w:val="single" w:sz="4" w:space="0" w:color="auto"/>
            </w:tcBorders>
            <w:shd w:val="clear" w:color="000000" w:fill="E7E6E6"/>
            <w:vAlign w:val="center"/>
          </w:tcPr>
          <w:p w14:paraId="20EF51D4" w14:textId="2548E95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6" w:type="dxa"/>
            <w:tcBorders>
              <w:top w:val="nil"/>
              <w:left w:val="nil"/>
              <w:bottom w:val="single" w:sz="4" w:space="0" w:color="auto"/>
              <w:right w:val="single" w:sz="4" w:space="0" w:color="auto"/>
            </w:tcBorders>
            <w:shd w:val="clear" w:color="000000" w:fill="E7E6E6"/>
            <w:noWrap/>
            <w:vAlign w:val="center"/>
          </w:tcPr>
          <w:p w14:paraId="1822F7ED" w14:textId="5DCBEF6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24.2–29.6</w:t>
            </w:r>
          </w:p>
        </w:tc>
        <w:tc>
          <w:tcPr>
            <w:tcW w:w="842" w:type="dxa"/>
            <w:tcBorders>
              <w:top w:val="nil"/>
              <w:left w:val="nil"/>
              <w:bottom w:val="single" w:sz="4" w:space="0" w:color="auto"/>
              <w:right w:val="single" w:sz="4" w:space="0" w:color="auto"/>
            </w:tcBorders>
            <w:shd w:val="clear" w:color="000000" w:fill="E7E6E6"/>
            <w:noWrap/>
            <w:vAlign w:val="center"/>
          </w:tcPr>
          <w:p w14:paraId="108E04A2" w14:textId="06135F4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27.90</w:t>
            </w:r>
          </w:p>
        </w:tc>
        <w:tc>
          <w:tcPr>
            <w:tcW w:w="1128" w:type="dxa"/>
            <w:tcBorders>
              <w:top w:val="nil"/>
              <w:left w:val="nil"/>
              <w:bottom w:val="single" w:sz="4" w:space="0" w:color="auto"/>
              <w:right w:val="single" w:sz="4" w:space="0" w:color="auto"/>
            </w:tcBorders>
            <w:shd w:val="clear" w:color="000000" w:fill="E7E6E6"/>
            <w:noWrap/>
            <w:vAlign w:val="center"/>
          </w:tcPr>
          <w:p w14:paraId="335483E8" w14:textId="0BC3BE2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5.70</w:t>
            </w:r>
          </w:p>
        </w:tc>
        <w:tc>
          <w:tcPr>
            <w:tcW w:w="789" w:type="dxa"/>
            <w:tcBorders>
              <w:top w:val="nil"/>
              <w:left w:val="nil"/>
              <w:bottom w:val="single" w:sz="4" w:space="0" w:color="auto"/>
              <w:right w:val="single" w:sz="4" w:space="0" w:color="auto"/>
            </w:tcBorders>
            <w:shd w:val="clear" w:color="000000" w:fill="E7E6E6"/>
            <w:vAlign w:val="center"/>
          </w:tcPr>
          <w:p w14:paraId="4C5538F1" w14:textId="3EC5F68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36.80</w:t>
            </w:r>
          </w:p>
        </w:tc>
        <w:tc>
          <w:tcPr>
            <w:tcW w:w="1297" w:type="dxa"/>
            <w:tcBorders>
              <w:top w:val="nil"/>
              <w:left w:val="nil"/>
              <w:bottom w:val="single" w:sz="4" w:space="0" w:color="auto"/>
              <w:right w:val="single" w:sz="4" w:space="0" w:color="auto"/>
            </w:tcBorders>
            <w:shd w:val="clear" w:color="000000" w:fill="E7E6E6"/>
            <w:noWrap/>
            <w:vAlign w:val="center"/>
          </w:tcPr>
          <w:p w14:paraId="7C765156" w14:textId="41C527C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20.20</w:t>
            </w:r>
          </w:p>
        </w:tc>
        <w:tc>
          <w:tcPr>
            <w:tcW w:w="1182" w:type="dxa"/>
            <w:tcBorders>
              <w:top w:val="nil"/>
              <w:left w:val="nil"/>
              <w:bottom w:val="single" w:sz="4" w:space="0" w:color="auto"/>
              <w:right w:val="single" w:sz="4" w:space="0" w:color="auto"/>
            </w:tcBorders>
            <w:shd w:val="clear" w:color="000000" w:fill="E7E6E6"/>
            <w:noWrap/>
            <w:vAlign w:val="center"/>
          </w:tcPr>
          <w:p w14:paraId="621B3DA3" w14:textId="4392E2A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34.80</w:t>
            </w:r>
          </w:p>
        </w:tc>
      </w:tr>
      <w:tr w:rsidR="00C857A9" w:rsidRPr="009923D8" w14:paraId="20078B79" w14:textId="77777777" w:rsidTr="00E764D3">
        <w:trPr>
          <w:trHeight w:val="26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27AF0DD4" w14:textId="1F11939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1" w:type="dxa"/>
            <w:tcBorders>
              <w:top w:val="nil"/>
              <w:left w:val="nil"/>
              <w:bottom w:val="single" w:sz="4" w:space="0" w:color="auto"/>
              <w:right w:val="single" w:sz="4" w:space="0" w:color="auto"/>
            </w:tcBorders>
            <w:shd w:val="clear" w:color="auto" w:fill="auto"/>
            <w:noWrap/>
            <w:vAlign w:val="center"/>
          </w:tcPr>
          <w:p w14:paraId="01B23AF0" w14:textId="3C53B03F"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Federal de Río Grande del Sur</w:t>
            </w:r>
          </w:p>
        </w:tc>
        <w:tc>
          <w:tcPr>
            <w:tcW w:w="897" w:type="dxa"/>
            <w:tcBorders>
              <w:top w:val="nil"/>
              <w:left w:val="nil"/>
              <w:bottom w:val="single" w:sz="4" w:space="0" w:color="auto"/>
              <w:right w:val="single" w:sz="4" w:space="0" w:color="auto"/>
            </w:tcBorders>
            <w:shd w:val="clear" w:color="auto" w:fill="auto"/>
            <w:vAlign w:val="center"/>
          </w:tcPr>
          <w:p w14:paraId="2D8BB027" w14:textId="38728B2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6" w:type="dxa"/>
            <w:tcBorders>
              <w:top w:val="nil"/>
              <w:left w:val="nil"/>
              <w:bottom w:val="single" w:sz="4" w:space="0" w:color="auto"/>
              <w:right w:val="single" w:sz="4" w:space="0" w:color="auto"/>
            </w:tcBorders>
            <w:shd w:val="clear" w:color="auto" w:fill="auto"/>
            <w:noWrap/>
            <w:vAlign w:val="center"/>
          </w:tcPr>
          <w:p w14:paraId="62F18D07" w14:textId="5D25C66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24.2–29.6</w:t>
            </w:r>
          </w:p>
        </w:tc>
        <w:tc>
          <w:tcPr>
            <w:tcW w:w="842" w:type="dxa"/>
            <w:tcBorders>
              <w:top w:val="nil"/>
              <w:left w:val="nil"/>
              <w:bottom w:val="single" w:sz="4" w:space="0" w:color="auto"/>
              <w:right w:val="single" w:sz="4" w:space="0" w:color="auto"/>
            </w:tcBorders>
            <w:shd w:val="clear" w:color="auto" w:fill="auto"/>
            <w:noWrap/>
            <w:vAlign w:val="center"/>
          </w:tcPr>
          <w:p w14:paraId="67BC339C" w14:textId="4412835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21.70</w:t>
            </w:r>
          </w:p>
        </w:tc>
        <w:tc>
          <w:tcPr>
            <w:tcW w:w="1128" w:type="dxa"/>
            <w:tcBorders>
              <w:top w:val="nil"/>
              <w:left w:val="nil"/>
              <w:bottom w:val="single" w:sz="4" w:space="0" w:color="auto"/>
              <w:right w:val="single" w:sz="4" w:space="0" w:color="auto"/>
            </w:tcBorders>
            <w:shd w:val="clear" w:color="auto" w:fill="auto"/>
            <w:noWrap/>
            <w:vAlign w:val="center"/>
          </w:tcPr>
          <w:p w14:paraId="3A14E15B" w14:textId="5095487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20.90</w:t>
            </w:r>
          </w:p>
        </w:tc>
        <w:tc>
          <w:tcPr>
            <w:tcW w:w="789" w:type="dxa"/>
            <w:tcBorders>
              <w:top w:val="nil"/>
              <w:left w:val="nil"/>
              <w:bottom w:val="single" w:sz="4" w:space="0" w:color="auto"/>
              <w:right w:val="single" w:sz="4" w:space="0" w:color="auto"/>
            </w:tcBorders>
            <w:shd w:val="clear" w:color="auto" w:fill="auto"/>
            <w:vAlign w:val="center"/>
          </w:tcPr>
          <w:p w14:paraId="4E16394C" w14:textId="44DABA7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38.20</w:t>
            </w:r>
          </w:p>
        </w:tc>
        <w:tc>
          <w:tcPr>
            <w:tcW w:w="1297" w:type="dxa"/>
            <w:tcBorders>
              <w:top w:val="nil"/>
              <w:left w:val="nil"/>
              <w:bottom w:val="single" w:sz="4" w:space="0" w:color="auto"/>
              <w:right w:val="single" w:sz="4" w:space="0" w:color="auto"/>
            </w:tcBorders>
            <w:shd w:val="clear" w:color="auto" w:fill="auto"/>
            <w:noWrap/>
            <w:vAlign w:val="center"/>
          </w:tcPr>
          <w:p w14:paraId="45A0FF43" w14:textId="3E01A14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27.30</w:t>
            </w:r>
          </w:p>
        </w:tc>
        <w:tc>
          <w:tcPr>
            <w:tcW w:w="1182" w:type="dxa"/>
            <w:tcBorders>
              <w:top w:val="nil"/>
              <w:left w:val="nil"/>
              <w:bottom w:val="single" w:sz="4" w:space="0" w:color="auto"/>
              <w:right w:val="single" w:sz="4" w:space="0" w:color="auto"/>
            </w:tcBorders>
            <w:shd w:val="clear" w:color="auto" w:fill="auto"/>
            <w:noWrap/>
            <w:vAlign w:val="center"/>
          </w:tcPr>
          <w:p w14:paraId="4C6D8156" w14:textId="6F8E3F7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45.10</w:t>
            </w:r>
          </w:p>
        </w:tc>
      </w:tr>
      <w:tr w:rsidR="00C857A9" w:rsidRPr="009923D8" w14:paraId="022AC6BC" w14:textId="77777777" w:rsidTr="00E764D3">
        <w:trPr>
          <w:trHeight w:val="268"/>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5C7E6285" w14:textId="2D1FEFF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1" w:type="dxa"/>
            <w:tcBorders>
              <w:top w:val="nil"/>
              <w:left w:val="nil"/>
              <w:bottom w:val="single" w:sz="4" w:space="0" w:color="auto"/>
              <w:right w:val="single" w:sz="4" w:space="0" w:color="auto"/>
            </w:tcBorders>
            <w:shd w:val="clear" w:color="000000" w:fill="E7E6E6"/>
            <w:noWrap/>
            <w:vAlign w:val="center"/>
          </w:tcPr>
          <w:p w14:paraId="77965FAE" w14:textId="5C030807" w:rsidR="00C857A9" w:rsidRPr="004A7F83" w:rsidRDefault="00C857A9" w:rsidP="00C857A9">
            <w:pPr>
              <w:spacing w:after="0" w:line="240" w:lineRule="auto"/>
              <w:rPr>
                <w:rFonts w:eastAsia="Times New Roman" w:cstheme="minorHAnsi"/>
                <w:color w:val="000000"/>
                <w:sz w:val="18"/>
                <w:szCs w:val="18"/>
                <w:lang w:val="pt-BR" w:eastAsia="es-MX"/>
              </w:rPr>
            </w:pPr>
            <w:r w:rsidRPr="004A7F83">
              <w:rPr>
                <w:rFonts w:cstheme="minorHAnsi"/>
                <w:color w:val="000000"/>
                <w:sz w:val="18"/>
                <w:szCs w:val="18"/>
                <w:lang w:val="pt-BR"/>
              </w:rPr>
              <w:t>Universidad Federal de São Paulo</w:t>
            </w:r>
          </w:p>
        </w:tc>
        <w:tc>
          <w:tcPr>
            <w:tcW w:w="897" w:type="dxa"/>
            <w:tcBorders>
              <w:top w:val="nil"/>
              <w:left w:val="nil"/>
              <w:bottom w:val="single" w:sz="4" w:space="0" w:color="auto"/>
              <w:right w:val="single" w:sz="4" w:space="0" w:color="auto"/>
            </w:tcBorders>
            <w:shd w:val="clear" w:color="000000" w:fill="E7E6E6"/>
            <w:vAlign w:val="center"/>
          </w:tcPr>
          <w:p w14:paraId="5EE18E78" w14:textId="7436248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6" w:type="dxa"/>
            <w:tcBorders>
              <w:top w:val="nil"/>
              <w:left w:val="nil"/>
              <w:bottom w:val="single" w:sz="4" w:space="0" w:color="auto"/>
              <w:right w:val="single" w:sz="4" w:space="0" w:color="auto"/>
            </w:tcBorders>
            <w:shd w:val="clear" w:color="000000" w:fill="E7E6E6"/>
            <w:noWrap/>
            <w:vAlign w:val="center"/>
          </w:tcPr>
          <w:p w14:paraId="0E237FF7" w14:textId="692320D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24.2–29.6</w:t>
            </w:r>
          </w:p>
        </w:tc>
        <w:tc>
          <w:tcPr>
            <w:tcW w:w="842" w:type="dxa"/>
            <w:tcBorders>
              <w:top w:val="nil"/>
              <w:left w:val="nil"/>
              <w:bottom w:val="single" w:sz="4" w:space="0" w:color="auto"/>
              <w:right w:val="single" w:sz="4" w:space="0" w:color="auto"/>
            </w:tcBorders>
            <w:shd w:val="clear" w:color="000000" w:fill="E7E6E6"/>
            <w:noWrap/>
            <w:vAlign w:val="center"/>
          </w:tcPr>
          <w:p w14:paraId="02F0EF91" w14:textId="25509D4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28.40</w:t>
            </w:r>
          </w:p>
        </w:tc>
        <w:tc>
          <w:tcPr>
            <w:tcW w:w="1128" w:type="dxa"/>
            <w:tcBorders>
              <w:top w:val="nil"/>
              <w:left w:val="nil"/>
              <w:bottom w:val="single" w:sz="4" w:space="0" w:color="auto"/>
              <w:right w:val="single" w:sz="4" w:space="0" w:color="auto"/>
            </w:tcBorders>
            <w:shd w:val="clear" w:color="000000" w:fill="E7E6E6"/>
            <w:noWrap/>
            <w:vAlign w:val="center"/>
          </w:tcPr>
          <w:p w14:paraId="70233011" w14:textId="46BC659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13.70</w:t>
            </w:r>
          </w:p>
        </w:tc>
        <w:tc>
          <w:tcPr>
            <w:tcW w:w="789" w:type="dxa"/>
            <w:tcBorders>
              <w:top w:val="nil"/>
              <w:left w:val="nil"/>
              <w:bottom w:val="single" w:sz="4" w:space="0" w:color="auto"/>
              <w:right w:val="single" w:sz="4" w:space="0" w:color="auto"/>
            </w:tcBorders>
            <w:shd w:val="clear" w:color="000000" w:fill="E7E6E6"/>
            <w:vAlign w:val="center"/>
          </w:tcPr>
          <w:p w14:paraId="10F7E455" w14:textId="19E1888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40.70</w:t>
            </w:r>
          </w:p>
        </w:tc>
        <w:tc>
          <w:tcPr>
            <w:tcW w:w="1297" w:type="dxa"/>
            <w:tcBorders>
              <w:top w:val="nil"/>
              <w:left w:val="nil"/>
              <w:bottom w:val="single" w:sz="4" w:space="0" w:color="auto"/>
              <w:right w:val="single" w:sz="4" w:space="0" w:color="auto"/>
            </w:tcBorders>
            <w:shd w:val="clear" w:color="000000" w:fill="E7E6E6"/>
            <w:noWrap/>
            <w:vAlign w:val="center"/>
          </w:tcPr>
          <w:p w14:paraId="10FF4781" w14:textId="3C72CEC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37.60</w:t>
            </w:r>
          </w:p>
        </w:tc>
        <w:tc>
          <w:tcPr>
            <w:tcW w:w="1182" w:type="dxa"/>
            <w:tcBorders>
              <w:top w:val="nil"/>
              <w:left w:val="nil"/>
              <w:bottom w:val="single" w:sz="4" w:space="0" w:color="auto"/>
              <w:right w:val="single" w:sz="4" w:space="0" w:color="auto"/>
            </w:tcBorders>
            <w:shd w:val="clear" w:color="000000" w:fill="E7E6E6"/>
            <w:noWrap/>
            <w:vAlign w:val="center"/>
          </w:tcPr>
          <w:p w14:paraId="2C66E34D" w14:textId="4EC0AD4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35.10</w:t>
            </w:r>
          </w:p>
        </w:tc>
      </w:tr>
    </w:tbl>
    <w:p w14:paraId="2A3AD8D2" w14:textId="77777777" w:rsidR="00BA4B05" w:rsidRPr="009923D8" w:rsidRDefault="00BA4B05" w:rsidP="00BA4B05">
      <w:pPr>
        <w:spacing w:after="0" w:line="240" w:lineRule="auto"/>
      </w:pPr>
    </w:p>
    <w:tbl>
      <w:tblPr>
        <w:tblW w:w="11434" w:type="dxa"/>
        <w:jc w:val="center"/>
        <w:tblCellMar>
          <w:left w:w="70" w:type="dxa"/>
          <w:right w:w="70" w:type="dxa"/>
        </w:tblCellMar>
        <w:tblLook w:val="04A0" w:firstRow="1" w:lastRow="0" w:firstColumn="1" w:lastColumn="0" w:noHBand="0" w:noVBand="1"/>
      </w:tblPr>
      <w:tblGrid>
        <w:gridCol w:w="802"/>
        <w:gridCol w:w="3452"/>
        <w:gridCol w:w="897"/>
        <w:gridCol w:w="1046"/>
        <w:gridCol w:w="842"/>
        <w:gridCol w:w="1128"/>
        <w:gridCol w:w="788"/>
        <w:gridCol w:w="1297"/>
        <w:gridCol w:w="1182"/>
      </w:tblGrid>
      <w:tr w:rsidR="00BA4B05" w:rsidRPr="009923D8" w14:paraId="4B181E4E" w14:textId="77777777" w:rsidTr="009E32BF">
        <w:trPr>
          <w:trHeight w:val="279"/>
          <w:tblHeader/>
          <w:jc w:val="center"/>
        </w:trPr>
        <w:tc>
          <w:tcPr>
            <w:tcW w:w="11434" w:type="dxa"/>
            <w:gridSpan w:val="9"/>
            <w:tcBorders>
              <w:top w:val="nil"/>
              <w:left w:val="nil"/>
              <w:bottom w:val="single" w:sz="4" w:space="0" w:color="auto"/>
              <w:right w:val="nil"/>
            </w:tcBorders>
            <w:shd w:val="clear" w:color="auto" w:fill="auto"/>
            <w:vAlign w:val="center"/>
            <w:hideMark/>
          </w:tcPr>
          <w:p w14:paraId="2E9CA950" w14:textId="426CE8CF" w:rsidR="00BA4B05" w:rsidRPr="009923D8" w:rsidRDefault="00BA4B05" w:rsidP="00BA4B05">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8.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Ciencias de la Vida,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79EF9E4C" w14:textId="77777777" w:rsidTr="002571BD">
        <w:trPr>
          <w:trHeight w:val="446"/>
          <w:tblHeader/>
          <w:jc w:val="center"/>
        </w:trPr>
        <w:tc>
          <w:tcPr>
            <w:tcW w:w="802" w:type="dxa"/>
            <w:tcBorders>
              <w:top w:val="nil"/>
              <w:left w:val="single" w:sz="4" w:space="0" w:color="auto"/>
              <w:bottom w:val="single" w:sz="4" w:space="0" w:color="auto"/>
              <w:right w:val="single" w:sz="4" w:space="0" w:color="auto"/>
            </w:tcBorders>
            <w:shd w:val="clear" w:color="000000" w:fill="BDD6EE"/>
            <w:vAlign w:val="center"/>
            <w:hideMark/>
          </w:tcPr>
          <w:p w14:paraId="774F71AC"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Posición</w:t>
            </w:r>
          </w:p>
        </w:tc>
        <w:tc>
          <w:tcPr>
            <w:tcW w:w="3452" w:type="dxa"/>
            <w:tcBorders>
              <w:top w:val="nil"/>
              <w:left w:val="nil"/>
              <w:bottom w:val="single" w:sz="4" w:space="0" w:color="auto"/>
              <w:right w:val="single" w:sz="4" w:space="0" w:color="auto"/>
            </w:tcBorders>
            <w:shd w:val="clear" w:color="000000" w:fill="BDD6EE"/>
            <w:vAlign w:val="center"/>
            <w:hideMark/>
          </w:tcPr>
          <w:p w14:paraId="3DC8BD6F"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897" w:type="dxa"/>
            <w:tcBorders>
              <w:top w:val="nil"/>
              <w:left w:val="nil"/>
              <w:bottom w:val="single" w:sz="4" w:space="0" w:color="auto"/>
              <w:right w:val="single" w:sz="4" w:space="0" w:color="auto"/>
            </w:tcBorders>
            <w:shd w:val="clear" w:color="000000" w:fill="BDD6EE"/>
            <w:vAlign w:val="center"/>
            <w:hideMark/>
          </w:tcPr>
          <w:p w14:paraId="59181F2B"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46" w:type="dxa"/>
            <w:tcBorders>
              <w:top w:val="nil"/>
              <w:left w:val="nil"/>
              <w:bottom w:val="single" w:sz="4" w:space="0" w:color="auto"/>
              <w:right w:val="single" w:sz="4" w:space="0" w:color="auto"/>
            </w:tcBorders>
            <w:shd w:val="clear" w:color="000000" w:fill="BDD6EE"/>
            <w:vAlign w:val="center"/>
            <w:hideMark/>
          </w:tcPr>
          <w:p w14:paraId="0D709847"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42" w:type="dxa"/>
            <w:tcBorders>
              <w:top w:val="nil"/>
              <w:left w:val="nil"/>
              <w:bottom w:val="single" w:sz="4" w:space="0" w:color="auto"/>
              <w:right w:val="single" w:sz="4" w:space="0" w:color="auto"/>
            </w:tcBorders>
            <w:shd w:val="clear" w:color="000000" w:fill="BDD6EE"/>
            <w:vAlign w:val="center"/>
            <w:hideMark/>
          </w:tcPr>
          <w:p w14:paraId="338EA599"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28" w:type="dxa"/>
            <w:tcBorders>
              <w:top w:val="nil"/>
              <w:left w:val="nil"/>
              <w:bottom w:val="single" w:sz="4" w:space="0" w:color="auto"/>
              <w:right w:val="single" w:sz="4" w:space="0" w:color="auto"/>
            </w:tcBorders>
            <w:shd w:val="clear" w:color="000000" w:fill="BDD6EE"/>
            <w:vAlign w:val="center"/>
            <w:hideMark/>
          </w:tcPr>
          <w:p w14:paraId="0273B53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788" w:type="dxa"/>
            <w:tcBorders>
              <w:top w:val="nil"/>
              <w:left w:val="nil"/>
              <w:bottom w:val="single" w:sz="4" w:space="0" w:color="auto"/>
              <w:right w:val="single" w:sz="4" w:space="0" w:color="auto"/>
            </w:tcBorders>
            <w:shd w:val="clear" w:color="000000" w:fill="BDD6EE"/>
            <w:vAlign w:val="center"/>
            <w:hideMark/>
          </w:tcPr>
          <w:p w14:paraId="2BFB3E78"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297" w:type="dxa"/>
            <w:tcBorders>
              <w:top w:val="nil"/>
              <w:left w:val="nil"/>
              <w:bottom w:val="single" w:sz="4" w:space="0" w:color="auto"/>
              <w:right w:val="single" w:sz="4" w:space="0" w:color="auto"/>
            </w:tcBorders>
            <w:shd w:val="clear" w:color="000000" w:fill="BDD6EE"/>
            <w:vAlign w:val="center"/>
            <w:hideMark/>
          </w:tcPr>
          <w:p w14:paraId="60984C5F"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82" w:type="dxa"/>
            <w:tcBorders>
              <w:top w:val="nil"/>
              <w:left w:val="nil"/>
              <w:bottom w:val="single" w:sz="4" w:space="0" w:color="auto"/>
              <w:right w:val="single" w:sz="4" w:space="0" w:color="auto"/>
            </w:tcBorders>
            <w:shd w:val="clear" w:color="000000" w:fill="BDD6EE"/>
            <w:vAlign w:val="center"/>
            <w:hideMark/>
          </w:tcPr>
          <w:p w14:paraId="4DB6D3FE"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C857A9" w:rsidRPr="009923D8" w14:paraId="19F30055" w14:textId="77777777" w:rsidTr="002571BD">
        <w:trPr>
          <w:trHeight w:val="279"/>
          <w:jc w:val="center"/>
        </w:trPr>
        <w:tc>
          <w:tcPr>
            <w:tcW w:w="802" w:type="dxa"/>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7898C071" w14:textId="4D94C5F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126–150</w:t>
            </w:r>
          </w:p>
        </w:tc>
        <w:tc>
          <w:tcPr>
            <w:tcW w:w="3452" w:type="dxa"/>
            <w:tcBorders>
              <w:top w:val="single" w:sz="4" w:space="0" w:color="auto"/>
              <w:left w:val="nil"/>
              <w:bottom w:val="thinThickSmallGap" w:sz="12" w:space="0" w:color="auto"/>
              <w:right w:val="single" w:sz="4" w:space="0" w:color="auto"/>
            </w:tcBorders>
            <w:shd w:val="clear" w:color="auto" w:fill="auto"/>
            <w:noWrap/>
            <w:vAlign w:val="center"/>
          </w:tcPr>
          <w:p w14:paraId="171BB28E" w14:textId="282F0B65"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São Paulo</w:t>
            </w:r>
          </w:p>
        </w:tc>
        <w:tc>
          <w:tcPr>
            <w:tcW w:w="897" w:type="dxa"/>
            <w:tcBorders>
              <w:top w:val="single" w:sz="4" w:space="0" w:color="auto"/>
              <w:left w:val="nil"/>
              <w:bottom w:val="thinThickSmallGap" w:sz="12" w:space="0" w:color="auto"/>
              <w:right w:val="single" w:sz="4" w:space="0" w:color="auto"/>
            </w:tcBorders>
            <w:shd w:val="clear" w:color="auto" w:fill="auto"/>
            <w:vAlign w:val="center"/>
          </w:tcPr>
          <w:p w14:paraId="1C9D9CAC" w14:textId="182A08E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6" w:type="dxa"/>
            <w:tcBorders>
              <w:top w:val="single" w:sz="4" w:space="0" w:color="auto"/>
              <w:left w:val="nil"/>
              <w:bottom w:val="thinThickSmallGap" w:sz="12" w:space="0" w:color="auto"/>
              <w:right w:val="single" w:sz="4" w:space="0" w:color="auto"/>
            </w:tcBorders>
            <w:shd w:val="clear" w:color="auto" w:fill="auto"/>
            <w:noWrap/>
            <w:vAlign w:val="center"/>
          </w:tcPr>
          <w:p w14:paraId="659036F8" w14:textId="2C23CA8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53.2–55.9</w:t>
            </w:r>
          </w:p>
        </w:tc>
        <w:tc>
          <w:tcPr>
            <w:tcW w:w="842" w:type="dxa"/>
            <w:tcBorders>
              <w:top w:val="single" w:sz="4" w:space="0" w:color="auto"/>
              <w:left w:val="nil"/>
              <w:bottom w:val="thinThickSmallGap" w:sz="12" w:space="0" w:color="auto"/>
              <w:right w:val="single" w:sz="4" w:space="0" w:color="auto"/>
            </w:tcBorders>
            <w:shd w:val="clear" w:color="auto" w:fill="auto"/>
            <w:noWrap/>
            <w:vAlign w:val="center"/>
          </w:tcPr>
          <w:p w14:paraId="6899A2AE" w14:textId="0F84D7D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62.80</w:t>
            </w:r>
          </w:p>
        </w:tc>
        <w:tc>
          <w:tcPr>
            <w:tcW w:w="1128" w:type="dxa"/>
            <w:tcBorders>
              <w:top w:val="single" w:sz="4" w:space="0" w:color="auto"/>
              <w:left w:val="nil"/>
              <w:bottom w:val="thinThickSmallGap" w:sz="12" w:space="0" w:color="auto"/>
              <w:right w:val="single" w:sz="4" w:space="0" w:color="auto"/>
            </w:tcBorders>
            <w:shd w:val="clear" w:color="auto" w:fill="auto"/>
            <w:noWrap/>
            <w:vAlign w:val="center"/>
          </w:tcPr>
          <w:p w14:paraId="6902DE33" w14:textId="01CBDA8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66.10</w:t>
            </w:r>
          </w:p>
        </w:tc>
        <w:tc>
          <w:tcPr>
            <w:tcW w:w="788" w:type="dxa"/>
            <w:tcBorders>
              <w:top w:val="single" w:sz="4" w:space="0" w:color="auto"/>
              <w:left w:val="nil"/>
              <w:bottom w:val="thinThickSmallGap" w:sz="12" w:space="0" w:color="auto"/>
              <w:right w:val="single" w:sz="4" w:space="0" w:color="auto"/>
            </w:tcBorders>
            <w:shd w:val="clear" w:color="auto" w:fill="auto"/>
            <w:vAlign w:val="center"/>
          </w:tcPr>
          <w:p w14:paraId="2E13476F" w14:textId="5218E11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42.10</w:t>
            </w:r>
          </w:p>
        </w:tc>
        <w:tc>
          <w:tcPr>
            <w:tcW w:w="1297" w:type="dxa"/>
            <w:tcBorders>
              <w:top w:val="single" w:sz="4" w:space="0" w:color="auto"/>
              <w:left w:val="nil"/>
              <w:bottom w:val="thinThickSmallGap" w:sz="12" w:space="0" w:color="auto"/>
              <w:right w:val="single" w:sz="4" w:space="0" w:color="auto"/>
            </w:tcBorders>
            <w:shd w:val="clear" w:color="auto" w:fill="auto"/>
            <w:noWrap/>
            <w:vAlign w:val="center"/>
          </w:tcPr>
          <w:p w14:paraId="34A83F4C" w14:textId="0EBF0F6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33.30</w:t>
            </w:r>
          </w:p>
        </w:tc>
        <w:tc>
          <w:tcPr>
            <w:tcW w:w="1182" w:type="dxa"/>
            <w:tcBorders>
              <w:top w:val="single" w:sz="4" w:space="0" w:color="auto"/>
              <w:left w:val="nil"/>
              <w:bottom w:val="thinThickSmallGap" w:sz="12" w:space="0" w:color="auto"/>
              <w:right w:val="single" w:sz="4" w:space="0" w:color="auto"/>
            </w:tcBorders>
            <w:shd w:val="clear" w:color="auto" w:fill="auto"/>
            <w:noWrap/>
            <w:vAlign w:val="center"/>
          </w:tcPr>
          <w:p w14:paraId="35911583" w14:textId="5E1166A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32.70</w:t>
            </w:r>
          </w:p>
        </w:tc>
      </w:tr>
      <w:tr w:rsidR="00C857A9" w:rsidRPr="009923D8" w14:paraId="630FD405" w14:textId="77777777" w:rsidTr="002571BD">
        <w:trPr>
          <w:trHeight w:val="279"/>
          <w:jc w:val="center"/>
        </w:trPr>
        <w:tc>
          <w:tcPr>
            <w:tcW w:w="802" w:type="dxa"/>
            <w:tcBorders>
              <w:top w:val="thinThickSmallGap" w:sz="12" w:space="0" w:color="auto"/>
              <w:left w:val="single" w:sz="4" w:space="0" w:color="auto"/>
              <w:bottom w:val="single" w:sz="4" w:space="0" w:color="auto"/>
              <w:right w:val="single" w:sz="4" w:space="0" w:color="auto"/>
            </w:tcBorders>
            <w:shd w:val="clear" w:color="000000" w:fill="E7E6E6"/>
            <w:noWrap/>
            <w:vAlign w:val="center"/>
          </w:tcPr>
          <w:p w14:paraId="1A608A22" w14:textId="59412B56"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201–250</w:t>
            </w:r>
          </w:p>
        </w:tc>
        <w:tc>
          <w:tcPr>
            <w:tcW w:w="3452" w:type="dxa"/>
            <w:tcBorders>
              <w:top w:val="thinThickSmallGap" w:sz="12" w:space="0" w:color="auto"/>
              <w:left w:val="nil"/>
              <w:bottom w:val="single" w:sz="4" w:space="0" w:color="auto"/>
              <w:right w:val="single" w:sz="4" w:space="0" w:color="auto"/>
            </w:tcBorders>
            <w:shd w:val="clear" w:color="000000" w:fill="E7E6E6"/>
            <w:noWrap/>
            <w:vAlign w:val="center"/>
          </w:tcPr>
          <w:p w14:paraId="049FF83F" w14:textId="0D35EE39"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Pontificia Universidad Católica de Chile</w:t>
            </w:r>
          </w:p>
        </w:tc>
        <w:tc>
          <w:tcPr>
            <w:tcW w:w="897" w:type="dxa"/>
            <w:tcBorders>
              <w:top w:val="thinThickSmallGap" w:sz="12" w:space="0" w:color="auto"/>
              <w:left w:val="nil"/>
              <w:bottom w:val="single" w:sz="4" w:space="0" w:color="auto"/>
              <w:right w:val="single" w:sz="4" w:space="0" w:color="auto"/>
            </w:tcBorders>
            <w:shd w:val="clear" w:color="000000" w:fill="E7E6E6"/>
            <w:vAlign w:val="center"/>
          </w:tcPr>
          <w:p w14:paraId="08033DB7" w14:textId="5DCD810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Chile</w:t>
            </w:r>
          </w:p>
        </w:tc>
        <w:tc>
          <w:tcPr>
            <w:tcW w:w="1046" w:type="dxa"/>
            <w:tcBorders>
              <w:top w:val="thinThickSmallGap" w:sz="12" w:space="0" w:color="auto"/>
              <w:left w:val="nil"/>
              <w:bottom w:val="single" w:sz="4" w:space="0" w:color="auto"/>
              <w:right w:val="single" w:sz="4" w:space="0" w:color="auto"/>
            </w:tcBorders>
            <w:shd w:val="clear" w:color="000000" w:fill="E7E6E6"/>
            <w:noWrap/>
            <w:vAlign w:val="center"/>
          </w:tcPr>
          <w:p w14:paraId="7F634B20" w14:textId="4EBB3A3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46.3–49.3</w:t>
            </w:r>
          </w:p>
        </w:tc>
        <w:tc>
          <w:tcPr>
            <w:tcW w:w="842" w:type="dxa"/>
            <w:tcBorders>
              <w:top w:val="thinThickSmallGap" w:sz="12" w:space="0" w:color="auto"/>
              <w:left w:val="nil"/>
              <w:bottom w:val="single" w:sz="4" w:space="0" w:color="auto"/>
              <w:right w:val="single" w:sz="4" w:space="0" w:color="auto"/>
            </w:tcBorders>
            <w:shd w:val="clear" w:color="000000" w:fill="E7E6E6"/>
            <w:noWrap/>
            <w:vAlign w:val="center"/>
          </w:tcPr>
          <w:p w14:paraId="1F460CED" w14:textId="4825509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25.40</w:t>
            </w:r>
          </w:p>
        </w:tc>
        <w:tc>
          <w:tcPr>
            <w:tcW w:w="1128" w:type="dxa"/>
            <w:tcBorders>
              <w:top w:val="thinThickSmallGap" w:sz="12" w:space="0" w:color="auto"/>
              <w:left w:val="nil"/>
              <w:bottom w:val="single" w:sz="4" w:space="0" w:color="auto"/>
              <w:right w:val="single" w:sz="4" w:space="0" w:color="auto"/>
            </w:tcBorders>
            <w:shd w:val="clear" w:color="000000" w:fill="E7E6E6"/>
            <w:noWrap/>
            <w:vAlign w:val="center"/>
          </w:tcPr>
          <w:p w14:paraId="5D6AB524" w14:textId="231CD44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20.70</w:t>
            </w:r>
          </w:p>
        </w:tc>
        <w:tc>
          <w:tcPr>
            <w:tcW w:w="788" w:type="dxa"/>
            <w:tcBorders>
              <w:top w:val="thinThickSmallGap" w:sz="12" w:space="0" w:color="auto"/>
              <w:left w:val="nil"/>
              <w:bottom w:val="single" w:sz="4" w:space="0" w:color="auto"/>
              <w:right w:val="single" w:sz="4" w:space="0" w:color="auto"/>
            </w:tcBorders>
            <w:shd w:val="clear" w:color="000000" w:fill="E7E6E6"/>
            <w:vAlign w:val="center"/>
          </w:tcPr>
          <w:p w14:paraId="61B40622" w14:textId="0B5E384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78.90</w:t>
            </w:r>
          </w:p>
        </w:tc>
        <w:tc>
          <w:tcPr>
            <w:tcW w:w="1297" w:type="dxa"/>
            <w:tcBorders>
              <w:top w:val="thinThickSmallGap" w:sz="12" w:space="0" w:color="auto"/>
              <w:left w:val="nil"/>
              <w:bottom w:val="single" w:sz="4" w:space="0" w:color="auto"/>
              <w:right w:val="single" w:sz="4" w:space="0" w:color="auto"/>
            </w:tcBorders>
            <w:shd w:val="clear" w:color="000000" w:fill="E7E6E6"/>
            <w:noWrap/>
            <w:vAlign w:val="center"/>
          </w:tcPr>
          <w:p w14:paraId="525C414F" w14:textId="59D1C0C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59.90</w:t>
            </w:r>
          </w:p>
        </w:tc>
        <w:tc>
          <w:tcPr>
            <w:tcW w:w="1182" w:type="dxa"/>
            <w:tcBorders>
              <w:top w:val="thinThickSmallGap" w:sz="12" w:space="0" w:color="auto"/>
              <w:left w:val="nil"/>
              <w:bottom w:val="single" w:sz="4" w:space="0" w:color="auto"/>
              <w:right w:val="single" w:sz="4" w:space="0" w:color="auto"/>
            </w:tcBorders>
            <w:shd w:val="clear" w:color="000000" w:fill="E7E6E6"/>
            <w:noWrap/>
            <w:vAlign w:val="center"/>
          </w:tcPr>
          <w:p w14:paraId="38425050" w14:textId="74AEAAC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60.20</w:t>
            </w:r>
          </w:p>
        </w:tc>
      </w:tr>
      <w:tr w:rsidR="00C857A9" w:rsidRPr="009923D8" w14:paraId="43763043" w14:textId="77777777" w:rsidTr="002571BD">
        <w:trPr>
          <w:trHeight w:val="279"/>
          <w:jc w:val="center"/>
        </w:trPr>
        <w:tc>
          <w:tcPr>
            <w:tcW w:w="802" w:type="dxa"/>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71459E2D" w14:textId="4B88653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201–250</w:t>
            </w:r>
          </w:p>
        </w:tc>
        <w:tc>
          <w:tcPr>
            <w:tcW w:w="3452" w:type="dxa"/>
            <w:tcBorders>
              <w:top w:val="single" w:sz="4" w:space="0" w:color="auto"/>
              <w:left w:val="nil"/>
              <w:bottom w:val="thinThickSmallGap" w:sz="12" w:space="0" w:color="auto"/>
              <w:right w:val="single" w:sz="4" w:space="0" w:color="auto"/>
            </w:tcBorders>
            <w:shd w:val="clear" w:color="auto" w:fill="auto"/>
            <w:noWrap/>
            <w:vAlign w:val="center"/>
          </w:tcPr>
          <w:p w14:paraId="16D226CD" w14:textId="621B0564"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 Campinas</w:t>
            </w:r>
          </w:p>
        </w:tc>
        <w:tc>
          <w:tcPr>
            <w:tcW w:w="897" w:type="dxa"/>
            <w:tcBorders>
              <w:top w:val="single" w:sz="4" w:space="0" w:color="auto"/>
              <w:left w:val="nil"/>
              <w:bottom w:val="thinThickSmallGap" w:sz="12" w:space="0" w:color="auto"/>
              <w:right w:val="single" w:sz="4" w:space="0" w:color="auto"/>
            </w:tcBorders>
            <w:shd w:val="clear" w:color="auto" w:fill="auto"/>
            <w:vAlign w:val="center"/>
          </w:tcPr>
          <w:p w14:paraId="17274318" w14:textId="4D71108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6" w:type="dxa"/>
            <w:tcBorders>
              <w:top w:val="single" w:sz="4" w:space="0" w:color="auto"/>
              <w:left w:val="nil"/>
              <w:bottom w:val="thinThickSmallGap" w:sz="12" w:space="0" w:color="auto"/>
              <w:right w:val="single" w:sz="4" w:space="0" w:color="auto"/>
            </w:tcBorders>
            <w:shd w:val="clear" w:color="auto" w:fill="auto"/>
            <w:noWrap/>
            <w:vAlign w:val="center"/>
          </w:tcPr>
          <w:p w14:paraId="5845A12C" w14:textId="341D261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46.3–49.3</w:t>
            </w:r>
          </w:p>
        </w:tc>
        <w:tc>
          <w:tcPr>
            <w:tcW w:w="842" w:type="dxa"/>
            <w:tcBorders>
              <w:top w:val="single" w:sz="4" w:space="0" w:color="auto"/>
              <w:left w:val="nil"/>
              <w:bottom w:val="thinThickSmallGap" w:sz="12" w:space="0" w:color="auto"/>
              <w:right w:val="single" w:sz="4" w:space="0" w:color="auto"/>
            </w:tcBorders>
            <w:shd w:val="clear" w:color="auto" w:fill="auto"/>
            <w:noWrap/>
            <w:vAlign w:val="center"/>
          </w:tcPr>
          <w:p w14:paraId="0244EA55" w14:textId="1136684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45.10</w:t>
            </w:r>
          </w:p>
        </w:tc>
        <w:tc>
          <w:tcPr>
            <w:tcW w:w="1128" w:type="dxa"/>
            <w:tcBorders>
              <w:top w:val="single" w:sz="4" w:space="0" w:color="auto"/>
              <w:left w:val="nil"/>
              <w:bottom w:val="thinThickSmallGap" w:sz="12" w:space="0" w:color="auto"/>
              <w:right w:val="single" w:sz="4" w:space="0" w:color="auto"/>
            </w:tcBorders>
            <w:shd w:val="clear" w:color="auto" w:fill="auto"/>
            <w:noWrap/>
            <w:vAlign w:val="center"/>
          </w:tcPr>
          <w:p w14:paraId="28DE6E16" w14:textId="4F1B853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43.20</w:t>
            </w:r>
          </w:p>
        </w:tc>
        <w:tc>
          <w:tcPr>
            <w:tcW w:w="788" w:type="dxa"/>
            <w:tcBorders>
              <w:top w:val="single" w:sz="4" w:space="0" w:color="auto"/>
              <w:left w:val="nil"/>
              <w:bottom w:val="thinThickSmallGap" w:sz="12" w:space="0" w:color="auto"/>
              <w:right w:val="single" w:sz="4" w:space="0" w:color="auto"/>
            </w:tcBorders>
            <w:shd w:val="clear" w:color="auto" w:fill="auto"/>
            <w:vAlign w:val="center"/>
          </w:tcPr>
          <w:p w14:paraId="7832061A" w14:textId="6B4BF1C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54.70</w:t>
            </w:r>
          </w:p>
        </w:tc>
        <w:tc>
          <w:tcPr>
            <w:tcW w:w="1297" w:type="dxa"/>
            <w:tcBorders>
              <w:top w:val="single" w:sz="4" w:space="0" w:color="auto"/>
              <w:left w:val="nil"/>
              <w:bottom w:val="thinThickSmallGap" w:sz="12" w:space="0" w:color="auto"/>
              <w:right w:val="single" w:sz="4" w:space="0" w:color="auto"/>
            </w:tcBorders>
            <w:shd w:val="clear" w:color="auto" w:fill="auto"/>
            <w:noWrap/>
            <w:vAlign w:val="center"/>
          </w:tcPr>
          <w:p w14:paraId="3221088F" w14:textId="50AF6CC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27.40</w:t>
            </w:r>
          </w:p>
        </w:tc>
        <w:tc>
          <w:tcPr>
            <w:tcW w:w="1182" w:type="dxa"/>
            <w:tcBorders>
              <w:top w:val="single" w:sz="4" w:space="0" w:color="auto"/>
              <w:left w:val="nil"/>
              <w:bottom w:val="thinThickSmallGap" w:sz="12" w:space="0" w:color="auto"/>
              <w:right w:val="single" w:sz="4" w:space="0" w:color="auto"/>
            </w:tcBorders>
            <w:shd w:val="clear" w:color="auto" w:fill="auto"/>
            <w:noWrap/>
            <w:vAlign w:val="center"/>
          </w:tcPr>
          <w:p w14:paraId="38522C31" w14:textId="24A8080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45.00</w:t>
            </w:r>
          </w:p>
        </w:tc>
      </w:tr>
      <w:tr w:rsidR="00C857A9" w:rsidRPr="009923D8" w14:paraId="688D1677" w14:textId="77777777" w:rsidTr="002571BD">
        <w:trPr>
          <w:trHeight w:val="279"/>
          <w:jc w:val="center"/>
        </w:trPr>
        <w:tc>
          <w:tcPr>
            <w:tcW w:w="802" w:type="dxa"/>
            <w:tcBorders>
              <w:top w:val="thinThickSmallGap" w:sz="12" w:space="0" w:color="auto"/>
              <w:left w:val="single" w:sz="4" w:space="0" w:color="auto"/>
              <w:bottom w:val="thinThickSmallGap" w:sz="12" w:space="0" w:color="auto"/>
              <w:right w:val="single" w:sz="4" w:space="0" w:color="auto"/>
            </w:tcBorders>
            <w:shd w:val="clear" w:color="000000" w:fill="E7E6E6"/>
            <w:noWrap/>
            <w:vAlign w:val="center"/>
          </w:tcPr>
          <w:p w14:paraId="282659BA" w14:textId="3EA63E1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401–500</w:t>
            </w:r>
          </w:p>
        </w:tc>
        <w:tc>
          <w:tcPr>
            <w:tcW w:w="3452"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624CF0D0" w14:textId="1E0FADF3"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Instituto Tecnológico y de Estudios Superiores de Monterrey</w:t>
            </w:r>
          </w:p>
        </w:tc>
        <w:tc>
          <w:tcPr>
            <w:tcW w:w="897" w:type="dxa"/>
            <w:tcBorders>
              <w:top w:val="thinThickSmallGap" w:sz="12" w:space="0" w:color="auto"/>
              <w:left w:val="nil"/>
              <w:bottom w:val="thinThickSmallGap" w:sz="12" w:space="0" w:color="auto"/>
              <w:right w:val="single" w:sz="4" w:space="0" w:color="auto"/>
            </w:tcBorders>
            <w:shd w:val="clear" w:color="000000" w:fill="E7E6E6"/>
            <w:vAlign w:val="center"/>
          </w:tcPr>
          <w:p w14:paraId="3CBF36E7" w14:textId="06A1D86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México</w:t>
            </w:r>
          </w:p>
        </w:tc>
        <w:tc>
          <w:tcPr>
            <w:tcW w:w="1046"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0EA9FF82" w14:textId="1E9BFAA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33.6–38.3</w:t>
            </w:r>
          </w:p>
        </w:tc>
        <w:tc>
          <w:tcPr>
            <w:tcW w:w="842"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2ABBCB8F" w14:textId="3D56ED4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16.30</w:t>
            </w:r>
          </w:p>
        </w:tc>
        <w:tc>
          <w:tcPr>
            <w:tcW w:w="1128"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017D02AC" w14:textId="6D118A3C"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16.90</w:t>
            </w:r>
          </w:p>
        </w:tc>
        <w:tc>
          <w:tcPr>
            <w:tcW w:w="788" w:type="dxa"/>
            <w:tcBorders>
              <w:top w:val="thinThickSmallGap" w:sz="12" w:space="0" w:color="auto"/>
              <w:left w:val="nil"/>
              <w:bottom w:val="thinThickSmallGap" w:sz="12" w:space="0" w:color="auto"/>
              <w:right w:val="single" w:sz="4" w:space="0" w:color="auto"/>
            </w:tcBorders>
            <w:shd w:val="clear" w:color="000000" w:fill="E7E6E6"/>
            <w:vAlign w:val="center"/>
          </w:tcPr>
          <w:p w14:paraId="33DC2C2B" w14:textId="41C72D5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59.90</w:t>
            </w:r>
          </w:p>
        </w:tc>
        <w:tc>
          <w:tcPr>
            <w:tcW w:w="1297"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2097437E" w14:textId="1E4BEC6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54.50</w:t>
            </w:r>
          </w:p>
        </w:tc>
        <w:tc>
          <w:tcPr>
            <w:tcW w:w="1182"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6604FDE5" w14:textId="784C4F3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99.90</w:t>
            </w:r>
          </w:p>
        </w:tc>
      </w:tr>
      <w:tr w:rsidR="00C857A9" w:rsidRPr="00C857A9" w14:paraId="35C1437D" w14:textId="77777777" w:rsidTr="002571BD">
        <w:trPr>
          <w:trHeight w:val="279"/>
          <w:jc w:val="center"/>
        </w:trPr>
        <w:tc>
          <w:tcPr>
            <w:tcW w:w="802"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07A3B457" w14:textId="2DC184F2"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501–600</w:t>
            </w:r>
          </w:p>
        </w:tc>
        <w:tc>
          <w:tcPr>
            <w:tcW w:w="3452"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2E4A30AB" w14:textId="0E6902A4" w:rsidR="00C857A9" w:rsidRPr="00C857A9" w:rsidRDefault="00C857A9" w:rsidP="00C2394E">
            <w:pPr>
              <w:spacing w:after="0" w:line="240" w:lineRule="auto"/>
              <w:rPr>
                <w:rFonts w:cstheme="minorHAnsi"/>
                <w:color w:val="000000"/>
                <w:sz w:val="18"/>
                <w:szCs w:val="18"/>
              </w:rPr>
            </w:pPr>
            <w:r w:rsidRPr="00C857A9">
              <w:rPr>
                <w:rFonts w:cstheme="minorHAnsi"/>
                <w:color w:val="000000"/>
                <w:sz w:val="18"/>
                <w:szCs w:val="18"/>
              </w:rPr>
              <w:t>Universidad de Chile</w:t>
            </w:r>
          </w:p>
        </w:tc>
        <w:tc>
          <w:tcPr>
            <w:tcW w:w="897" w:type="dxa"/>
            <w:tcBorders>
              <w:top w:val="thinThickSmallGap" w:sz="12" w:space="0" w:color="auto"/>
              <w:left w:val="single" w:sz="4" w:space="0" w:color="auto"/>
              <w:bottom w:val="single" w:sz="4" w:space="0" w:color="auto"/>
              <w:right w:val="single" w:sz="4" w:space="0" w:color="auto"/>
            </w:tcBorders>
            <w:shd w:val="clear" w:color="auto" w:fill="auto"/>
            <w:vAlign w:val="center"/>
          </w:tcPr>
          <w:p w14:paraId="6F39D966" w14:textId="5657F903"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Chile</w:t>
            </w:r>
          </w:p>
        </w:tc>
        <w:tc>
          <w:tcPr>
            <w:tcW w:w="1046"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1956109F" w14:textId="7178E7FC"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28.5–33.5</w:t>
            </w:r>
          </w:p>
        </w:tc>
        <w:tc>
          <w:tcPr>
            <w:tcW w:w="842"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15C87343" w14:textId="39FC0260"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17.70</w:t>
            </w:r>
          </w:p>
        </w:tc>
        <w:tc>
          <w:tcPr>
            <w:tcW w:w="1128"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45FAA077" w14:textId="10E800AF"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14.10</w:t>
            </w:r>
          </w:p>
        </w:tc>
        <w:tc>
          <w:tcPr>
            <w:tcW w:w="788" w:type="dxa"/>
            <w:tcBorders>
              <w:top w:val="thinThickSmallGap" w:sz="12" w:space="0" w:color="auto"/>
              <w:left w:val="single" w:sz="4" w:space="0" w:color="auto"/>
              <w:bottom w:val="single" w:sz="4" w:space="0" w:color="auto"/>
              <w:right w:val="single" w:sz="4" w:space="0" w:color="auto"/>
            </w:tcBorders>
            <w:shd w:val="clear" w:color="auto" w:fill="auto"/>
            <w:vAlign w:val="center"/>
          </w:tcPr>
          <w:p w14:paraId="3AEAC7E1" w14:textId="4C160E14"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48.10</w:t>
            </w:r>
          </w:p>
        </w:tc>
        <w:tc>
          <w:tcPr>
            <w:tcW w:w="1297"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5C02C3A0" w14:textId="40CC9AB3"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41.40</w:t>
            </w:r>
          </w:p>
        </w:tc>
        <w:tc>
          <w:tcPr>
            <w:tcW w:w="1182"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7117B680" w14:textId="2D713F1C"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38.90</w:t>
            </w:r>
          </w:p>
        </w:tc>
      </w:tr>
      <w:tr w:rsidR="00C857A9" w:rsidRPr="009923D8" w14:paraId="60F75817" w14:textId="77777777" w:rsidTr="00C2394E">
        <w:trPr>
          <w:trHeight w:val="279"/>
          <w:jc w:val="center"/>
        </w:trPr>
        <w:tc>
          <w:tcPr>
            <w:tcW w:w="802"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246D6F8" w14:textId="41CA7F64"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501–600</w:t>
            </w:r>
          </w:p>
        </w:tc>
        <w:tc>
          <w:tcPr>
            <w:tcW w:w="3452" w:type="dxa"/>
            <w:tcBorders>
              <w:top w:val="single" w:sz="4" w:space="0" w:color="auto"/>
              <w:left w:val="nil"/>
              <w:bottom w:val="single" w:sz="4" w:space="0" w:color="auto"/>
              <w:right w:val="single" w:sz="4" w:space="0" w:color="auto"/>
            </w:tcBorders>
            <w:shd w:val="clear" w:color="000000" w:fill="E7E6E6"/>
            <w:noWrap/>
            <w:vAlign w:val="center"/>
          </w:tcPr>
          <w:p w14:paraId="02B1C9A8" w14:textId="0097A292"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del Rosario</w:t>
            </w:r>
          </w:p>
        </w:tc>
        <w:tc>
          <w:tcPr>
            <w:tcW w:w="897" w:type="dxa"/>
            <w:tcBorders>
              <w:top w:val="single" w:sz="4" w:space="0" w:color="auto"/>
              <w:left w:val="nil"/>
              <w:bottom w:val="single" w:sz="4" w:space="0" w:color="auto"/>
              <w:right w:val="single" w:sz="4" w:space="0" w:color="auto"/>
            </w:tcBorders>
            <w:shd w:val="clear" w:color="000000" w:fill="E7E6E6"/>
            <w:vAlign w:val="center"/>
          </w:tcPr>
          <w:p w14:paraId="7991D22C" w14:textId="5FFA538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Colombia</w:t>
            </w:r>
          </w:p>
        </w:tc>
        <w:tc>
          <w:tcPr>
            <w:tcW w:w="1046" w:type="dxa"/>
            <w:tcBorders>
              <w:top w:val="single" w:sz="4" w:space="0" w:color="auto"/>
              <w:left w:val="nil"/>
              <w:bottom w:val="single" w:sz="4" w:space="0" w:color="auto"/>
              <w:right w:val="single" w:sz="4" w:space="0" w:color="auto"/>
            </w:tcBorders>
            <w:shd w:val="clear" w:color="000000" w:fill="E7E6E6"/>
            <w:noWrap/>
            <w:vAlign w:val="center"/>
          </w:tcPr>
          <w:p w14:paraId="6A38DF44" w14:textId="576CEA4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28.5–33.5</w:t>
            </w:r>
          </w:p>
        </w:tc>
        <w:tc>
          <w:tcPr>
            <w:tcW w:w="842" w:type="dxa"/>
            <w:tcBorders>
              <w:top w:val="single" w:sz="4" w:space="0" w:color="auto"/>
              <w:left w:val="nil"/>
              <w:bottom w:val="single" w:sz="4" w:space="0" w:color="auto"/>
              <w:right w:val="single" w:sz="4" w:space="0" w:color="auto"/>
            </w:tcBorders>
            <w:shd w:val="clear" w:color="000000" w:fill="E7E6E6"/>
            <w:noWrap/>
            <w:vAlign w:val="center"/>
          </w:tcPr>
          <w:p w14:paraId="22DA193C" w14:textId="40374D0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19.10</w:t>
            </w:r>
          </w:p>
        </w:tc>
        <w:tc>
          <w:tcPr>
            <w:tcW w:w="1128" w:type="dxa"/>
            <w:tcBorders>
              <w:top w:val="single" w:sz="4" w:space="0" w:color="auto"/>
              <w:left w:val="nil"/>
              <w:bottom w:val="single" w:sz="4" w:space="0" w:color="auto"/>
              <w:right w:val="single" w:sz="4" w:space="0" w:color="auto"/>
            </w:tcBorders>
            <w:shd w:val="clear" w:color="000000" w:fill="E7E6E6"/>
            <w:noWrap/>
            <w:vAlign w:val="center"/>
          </w:tcPr>
          <w:p w14:paraId="2406CAFF" w14:textId="40EFB33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7.20</w:t>
            </w:r>
          </w:p>
        </w:tc>
        <w:tc>
          <w:tcPr>
            <w:tcW w:w="788" w:type="dxa"/>
            <w:tcBorders>
              <w:top w:val="single" w:sz="4" w:space="0" w:color="auto"/>
              <w:left w:val="nil"/>
              <w:bottom w:val="single" w:sz="4" w:space="0" w:color="auto"/>
              <w:right w:val="single" w:sz="4" w:space="0" w:color="auto"/>
            </w:tcBorders>
            <w:shd w:val="clear" w:color="000000" w:fill="E7E6E6"/>
            <w:vAlign w:val="center"/>
          </w:tcPr>
          <w:p w14:paraId="33A654F4" w14:textId="246F0E1A"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56.20</w:t>
            </w:r>
          </w:p>
        </w:tc>
        <w:tc>
          <w:tcPr>
            <w:tcW w:w="1297" w:type="dxa"/>
            <w:tcBorders>
              <w:top w:val="single" w:sz="4" w:space="0" w:color="auto"/>
              <w:left w:val="nil"/>
              <w:bottom w:val="single" w:sz="4" w:space="0" w:color="auto"/>
              <w:right w:val="single" w:sz="4" w:space="0" w:color="auto"/>
            </w:tcBorders>
            <w:shd w:val="clear" w:color="000000" w:fill="E7E6E6"/>
            <w:noWrap/>
            <w:vAlign w:val="center"/>
          </w:tcPr>
          <w:p w14:paraId="0F15F6F3" w14:textId="76D885A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49.40</w:t>
            </w:r>
          </w:p>
        </w:tc>
        <w:tc>
          <w:tcPr>
            <w:tcW w:w="1182" w:type="dxa"/>
            <w:tcBorders>
              <w:top w:val="single" w:sz="4" w:space="0" w:color="auto"/>
              <w:left w:val="nil"/>
              <w:bottom w:val="single" w:sz="4" w:space="0" w:color="auto"/>
              <w:right w:val="single" w:sz="4" w:space="0" w:color="auto"/>
            </w:tcBorders>
            <w:shd w:val="clear" w:color="000000" w:fill="E7E6E6"/>
            <w:noWrap/>
            <w:vAlign w:val="center"/>
          </w:tcPr>
          <w:p w14:paraId="58AF87BE" w14:textId="76BF7A5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28.30</w:t>
            </w:r>
          </w:p>
        </w:tc>
      </w:tr>
      <w:tr w:rsidR="00C857A9" w:rsidRPr="009923D8" w14:paraId="4A3E35E6" w14:textId="77777777" w:rsidTr="009E32BF">
        <w:trPr>
          <w:trHeight w:val="279"/>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0BFB62EB" w14:textId="5225C21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501–600</w:t>
            </w:r>
          </w:p>
        </w:tc>
        <w:tc>
          <w:tcPr>
            <w:tcW w:w="3452" w:type="dxa"/>
            <w:tcBorders>
              <w:top w:val="nil"/>
              <w:left w:val="nil"/>
              <w:bottom w:val="single" w:sz="4" w:space="0" w:color="auto"/>
              <w:right w:val="single" w:sz="4" w:space="0" w:color="auto"/>
            </w:tcBorders>
            <w:shd w:val="clear" w:color="auto" w:fill="auto"/>
            <w:noWrap/>
            <w:vAlign w:val="center"/>
          </w:tcPr>
          <w:p w14:paraId="460E8ED0" w14:textId="7B29C6AF" w:rsidR="00C857A9" w:rsidRPr="004A7F83" w:rsidRDefault="00C857A9" w:rsidP="00C857A9">
            <w:pPr>
              <w:spacing w:after="0" w:line="240" w:lineRule="auto"/>
              <w:rPr>
                <w:rFonts w:eastAsia="Times New Roman" w:cstheme="minorHAnsi"/>
                <w:color w:val="000000"/>
                <w:sz w:val="18"/>
                <w:szCs w:val="18"/>
                <w:lang w:val="pt-BR" w:eastAsia="es-MX"/>
              </w:rPr>
            </w:pPr>
            <w:r w:rsidRPr="004A7F83">
              <w:rPr>
                <w:rFonts w:cstheme="minorHAnsi"/>
                <w:color w:val="000000"/>
                <w:sz w:val="18"/>
                <w:szCs w:val="18"/>
                <w:lang w:val="pt-BR"/>
              </w:rPr>
              <w:t>Universidad Federal de Minas Gerais</w:t>
            </w:r>
          </w:p>
        </w:tc>
        <w:tc>
          <w:tcPr>
            <w:tcW w:w="897" w:type="dxa"/>
            <w:tcBorders>
              <w:top w:val="nil"/>
              <w:left w:val="nil"/>
              <w:bottom w:val="single" w:sz="4" w:space="0" w:color="auto"/>
              <w:right w:val="single" w:sz="4" w:space="0" w:color="auto"/>
            </w:tcBorders>
            <w:shd w:val="clear" w:color="auto" w:fill="auto"/>
            <w:vAlign w:val="center"/>
          </w:tcPr>
          <w:p w14:paraId="3789994E" w14:textId="0E793EE0"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6" w:type="dxa"/>
            <w:tcBorders>
              <w:top w:val="nil"/>
              <w:left w:val="nil"/>
              <w:bottom w:val="single" w:sz="4" w:space="0" w:color="auto"/>
              <w:right w:val="single" w:sz="4" w:space="0" w:color="auto"/>
            </w:tcBorders>
            <w:shd w:val="clear" w:color="auto" w:fill="auto"/>
            <w:noWrap/>
            <w:vAlign w:val="center"/>
          </w:tcPr>
          <w:p w14:paraId="34CB13B6" w14:textId="7C33F18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28.5–33.5</w:t>
            </w:r>
          </w:p>
        </w:tc>
        <w:tc>
          <w:tcPr>
            <w:tcW w:w="842" w:type="dxa"/>
            <w:tcBorders>
              <w:top w:val="nil"/>
              <w:left w:val="nil"/>
              <w:bottom w:val="single" w:sz="4" w:space="0" w:color="auto"/>
              <w:right w:val="single" w:sz="4" w:space="0" w:color="auto"/>
            </w:tcBorders>
            <w:shd w:val="clear" w:color="auto" w:fill="auto"/>
            <w:noWrap/>
            <w:vAlign w:val="center"/>
          </w:tcPr>
          <w:p w14:paraId="6DC006CE" w14:textId="282EC6B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30.10</w:t>
            </w:r>
          </w:p>
        </w:tc>
        <w:tc>
          <w:tcPr>
            <w:tcW w:w="1128" w:type="dxa"/>
            <w:tcBorders>
              <w:top w:val="nil"/>
              <w:left w:val="nil"/>
              <w:bottom w:val="single" w:sz="4" w:space="0" w:color="auto"/>
              <w:right w:val="single" w:sz="4" w:space="0" w:color="auto"/>
            </w:tcBorders>
            <w:shd w:val="clear" w:color="auto" w:fill="auto"/>
            <w:noWrap/>
            <w:vAlign w:val="center"/>
          </w:tcPr>
          <w:p w14:paraId="7AD1F6EE" w14:textId="6B4CA40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19.00</w:t>
            </w:r>
          </w:p>
        </w:tc>
        <w:tc>
          <w:tcPr>
            <w:tcW w:w="788" w:type="dxa"/>
            <w:tcBorders>
              <w:top w:val="nil"/>
              <w:left w:val="nil"/>
              <w:bottom w:val="single" w:sz="4" w:space="0" w:color="auto"/>
              <w:right w:val="single" w:sz="4" w:space="0" w:color="auto"/>
            </w:tcBorders>
            <w:shd w:val="clear" w:color="auto" w:fill="auto"/>
            <w:vAlign w:val="center"/>
          </w:tcPr>
          <w:p w14:paraId="63FB1074" w14:textId="5E25FAA5"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40.30</w:t>
            </w:r>
          </w:p>
        </w:tc>
        <w:tc>
          <w:tcPr>
            <w:tcW w:w="1297" w:type="dxa"/>
            <w:tcBorders>
              <w:top w:val="nil"/>
              <w:left w:val="nil"/>
              <w:bottom w:val="single" w:sz="4" w:space="0" w:color="auto"/>
              <w:right w:val="single" w:sz="4" w:space="0" w:color="auto"/>
            </w:tcBorders>
            <w:shd w:val="clear" w:color="auto" w:fill="auto"/>
            <w:noWrap/>
            <w:vAlign w:val="center"/>
          </w:tcPr>
          <w:p w14:paraId="31B3260E" w14:textId="0928A2C3"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27.30</w:t>
            </w:r>
          </w:p>
        </w:tc>
        <w:tc>
          <w:tcPr>
            <w:tcW w:w="1182" w:type="dxa"/>
            <w:tcBorders>
              <w:top w:val="nil"/>
              <w:left w:val="nil"/>
              <w:bottom w:val="single" w:sz="4" w:space="0" w:color="auto"/>
              <w:right w:val="single" w:sz="4" w:space="0" w:color="auto"/>
            </w:tcBorders>
            <w:shd w:val="clear" w:color="auto" w:fill="auto"/>
            <w:noWrap/>
            <w:vAlign w:val="center"/>
          </w:tcPr>
          <w:p w14:paraId="40C7C0DA" w14:textId="3E6FFF0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33.40</w:t>
            </w:r>
          </w:p>
        </w:tc>
      </w:tr>
      <w:tr w:rsidR="00C857A9" w:rsidRPr="009923D8" w14:paraId="4615BF12" w14:textId="77777777" w:rsidTr="009E32BF">
        <w:trPr>
          <w:trHeight w:val="279"/>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4FA69611" w14:textId="7C5D771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501–600</w:t>
            </w:r>
          </w:p>
        </w:tc>
        <w:tc>
          <w:tcPr>
            <w:tcW w:w="3452" w:type="dxa"/>
            <w:tcBorders>
              <w:top w:val="nil"/>
              <w:left w:val="nil"/>
              <w:bottom w:val="single" w:sz="4" w:space="0" w:color="auto"/>
              <w:right w:val="single" w:sz="4" w:space="0" w:color="auto"/>
            </w:tcBorders>
            <w:shd w:val="clear" w:color="000000" w:fill="E7E6E6"/>
            <w:noWrap/>
            <w:vAlign w:val="center"/>
          </w:tcPr>
          <w:p w14:paraId="44D7D807" w14:textId="7FAD36AE" w:rsidR="00C857A9" w:rsidRPr="00C857A9" w:rsidRDefault="00C857A9" w:rsidP="00C857A9">
            <w:pPr>
              <w:spacing w:after="0" w:line="240" w:lineRule="auto"/>
              <w:rPr>
                <w:rFonts w:eastAsia="Times New Roman" w:cstheme="minorHAnsi"/>
                <w:color w:val="000000"/>
                <w:sz w:val="18"/>
                <w:szCs w:val="18"/>
                <w:lang w:eastAsia="es-MX"/>
              </w:rPr>
            </w:pPr>
            <w:r w:rsidRPr="00C857A9">
              <w:rPr>
                <w:rFonts w:cstheme="minorHAnsi"/>
                <w:color w:val="000000"/>
                <w:sz w:val="18"/>
                <w:szCs w:val="18"/>
              </w:rPr>
              <w:t>Universidad Federal de Río de Janeiro</w:t>
            </w:r>
          </w:p>
        </w:tc>
        <w:tc>
          <w:tcPr>
            <w:tcW w:w="897" w:type="dxa"/>
            <w:tcBorders>
              <w:top w:val="nil"/>
              <w:left w:val="nil"/>
              <w:bottom w:val="single" w:sz="4" w:space="0" w:color="auto"/>
              <w:right w:val="single" w:sz="4" w:space="0" w:color="auto"/>
            </w:tcBorders>
            <w:shd w:val="clear" w:color="000000" w:fill="E7E6E6"/>
            <w:vAlign w:val="center"/>
          </w:tcPr>
          <w:p w14:paraId="278753D2" w14:textId="2CE4795D"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6" w:type="dxa"/>
            <w:tcBorders>
              <w:top w:val="nil"/>
              <w:left w:val="nil"/>
              <w:bottom w:val="single" w:sz="4" w:space="0" w:color="auto"/>
              <w:right w:val="single" w:sz="4" w:space="0" w:color="auto"/>
            </w:tcBorders>
            <w:shd w:val="clear" w:color="000000" w:fill="E7E6E6"/>
            <w:noWrap/>
            <w:vAlign w:val="center"/>
          </w:tcPr>
          <w:p w14:paraId="0DA75983" w14:textId="21DDECC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28.5–33.5</w:t>
            </w:r>
          </w:p>
        </w:tc>
        <w:tc>
          <w:tcPr>
            <w:tcW w:w="842" w:type="dxa"/>
            <w:tcBorders>
              <w:top w:val="nil"/>
              <w:left w:val="nil"/>
              <w:bottom w:val="single" w:sz="4" w:space="0" w:color="auto"/>
              <w:right w:val="single" w:sz="4" w:space="0" w:color="auto"/>
            </w:tcBorders>
            <w:shd w:val="clear" w:color="000000" w:fill="E7E6E6"/>
            <w:noWrap/>
            <w:vAlign w:val="center"/>
          </w:tcPr>
          <w:p w14:paraId="6821AF3C" w14:textId="60511A5E" w:rsidR="00C857A9" w:rsidRPr="00C857A9" w:rsidRDefault="001F2F7A" w:rsidP="00C857A9">
            <w:pPr>
              <w:spacing w:after="0" w:line="240" w:lineRule="auto"/>
              <w:jc w:val="center"/>
              <w:rPr>
                <w:rFonts w:eastAsia="Times New Roman" w:cstheme="minorHAnsi"/>
                <w:color w:val="000000"/>
                <w:sz w:val="18"/>
                <w:szCs w:val="18"/>
                <w:lang w:eastAsia="es-MX"/>
              </w:rPr>
            </w:pPr>
            <w:r>
              <w:rPr>
                <w:rFonts w:cstheme="minorHAnsi"/>
                <w:color w:val="000000"/>
                <w:sz w:val="18"/>
                <w:szCs w:val="18"/>
              </w:rPr>
              <w:t>32.7</w:t>
            </w:r>
          </w:p>
        </w:tc>
        <w:tc>
          <w:tcPr>
            <w:tcW w:w="1128" w:type="dxa"/>
            <w:tcBorders>
              <w:top w:val="nil"/>
              <w:left w:val="nil"/>
              <w:bottom w:val="single" w:sz="4" w:space="0" w:color="auto"/>
              <w:right w:val="single" w:sz="4" w:space="0" w:color="auto"/>
            </w:tcBorders>
            <w:shd w:val="clear" w:color="000000" w:fill="E7E6E6"/>
            <w:noWrap/>
            <w:vAlign w:val="center"/>
          </w:tcPr>
          <w:p w14:paraId="6F4C76EC" w14:textId="352E207B"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20.00</w:t>
            </w:r>
          </w:p>
        </w:tc>
        <w:tc>
          <w:tcPr>
            <w:tcW w:w="788" w:type="dxa"/>
            <w:tcBorders>
              <w:top w:val="nil"/>
              <w:left w:val="nil"/>
              <w:bottom w:val="single" w:sz="4" w:space="0" w:color="auto"/>
              <w:right w:val="single" w:sz="4" w:space="0" w:color="auto"/>
            </w:tcBorders>
            <w:shd w:val="clear" w:color="000000" w:fill="E7E6E6"/>
            <w:vAlign w:val="center"/>
          </w:tcPr>
          <w:p w14:paraId="637B2BAD" w14:textId="49868888"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35.90</w:t>
            </w:r>
          </w:p>
        </w:tc>
        <w:tc>
          <w:tcPr>
            <w:tcW w:w="1297" w:type="dxa"/>
            <w:tcBorders>
              <w:top w:val="nil"/>
              <w:left w:val="nil"/>
              <w:bottom w:val="single" w:sz="4" w:space="0" w:color="auto"/>
              <w:right w:val="single" w:sz="4" w:space="0" w:color="auto"/>
            </w:tcBorders>
            <w:shd w:val="clear" w:color="000000" w:fill="E7E6E6"/>
            <w:noWrap/>
            <w:vAlign w:val="center"/>
          </w:tcPr>
          <w:p w14:paraId="07477414" w14:textId="6AD68F5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26.40</w:t>
            </w:r>
          </w:p>
        </w:tc>
        <w:tc>
          <w:tcPr>
            <w:tcW w:w="1182" w:type="dxa"/>
            <w:tcBorders>
              <w:top w:val="nil"/>
              <w:left w:val="nil"/>
              <w:bottom w:val="single" w:sz="4" w:space="0" w:color="auto"/>
              <w:right w:val="single" w:sz="4" w:space="0" w:color="auto"/>
            </w:tcBorders>
            <w:shd w:val="clear" w:color="000000" w:fill="E7E6E6"/>
            <w:noWrap/>
            <w:vAlign w:val="center"/>
          </w:tcPr>
          <w:p w14:paraId="5B3CC9C7" w14:textId="492363D9"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39.00</w:t>
            </w:r>
          </w:p>
        </w:tc>
      </w:tr>
      <w:tr w:rsidR="00C857A9" w:rsidRPr="009923D8" w14:paraId="282AE2ED" w14:textId="77777777" w:rsidTr="009E32BF">
        <w:trPr>
          <w:trHeight w:val="279"/>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4B4FDEF8" w14:textId="22A5FFF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501–600</w:t>
            </w:r>
          </w:p>
        </w:tc>
        <w:tc>
          <w:tcPr>
            <w:tcW w:w="3452" w:type="dxa"/>
            <w:tcBorders>
              <w:top w:val="nil"/>
              <w:left w:val="nil"/>
              <w:bottom w:val="single" w:sz="4" w:space="0" w:color="auto"/>
              <w:right w:val="single" w:sz="4" w:space="0" w:color="auto"/>
            </w:tcBorders>
            <w:shd w:val="clear" w:color="auto" w:fill="auto"/>
            <w:noWrap/>
            <w:vAlign w:val="center"/>
          </w:tcPr>
          <w:p w14:paraId="5229AA3B" w14:textId="3DA73F5F" w:rsidR="00C857A9" w:rsidRPr="004A7F83" w:rsidRDefault="00C857A9" w:rsidP="00C857A9">
            <w:pPr>
              <w:spacing w:after="0" w:line="240" w:lineRule="auto"/>
              <w:rPr>
                <w:rFonts w:eastAsia="Times New Roman" w:cstheme="minorHAnsi"/>
                <w:color w:val="000000"/>
                <w:sz w:val="18"/>
                <w:szCs w:val="18"/>
                <w:lang w:val="pt-BR" w:eastAsia="es-MX"/>
              </w:rPr>
            </w:pPr>
            <w:r w:rsidRPr="004A7F83">
              <w:rPr>
                <w:rFonts w:cstheme="minorHAnsi"/>
                <w:color w:val="000000"/>
                <w:sz w:val="18"/>
                <w:szCs w:val="18"/>
                <w:lang w:val="pt-BR"/>
              </w:rPr>
              <w:t>Universidad Federal de São Paulo</w:t>
            </w:r>
          </w:p>
        </w:tc>
        <w:tc>
          <w:tcPr>
            <w:tcW w:w="897" w:type="dxa"/>
            <w:tcBorders>
              <w:top w:val="nil"/>
              <w:left w:val="nil"/>
              <w:bottom w:val="single" w:sz="4" w:space="0" w:color="auto"/>
              <w:right w:val="single" w:sz="4" w:space="0" w:color="auto"/>
            </w:tcBorders>
            <w:shd w:val="clear" w:color="auto" w:fill="auto"/>
            <w:vAlign w:val="center"/>
          </w:tcPr>
          <w:p w14:paraId="237486FB" w14:textId="59E0DC32"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Brasil</w:t>
            </w:r>
          </w:p>
        </w:tc>
        <w:tc>
          <w:tcPr>
            <w:tcW w:w="1046" w:type="dxa"/>
            <w:tcBorders>
              <w:top w:val="nil"/>
              <w:left w:val="nil"/>
              <w:bottom w:val="single" w:sz="4" w:space="0" w:color="auto"/>
              <w:right w:val="single" w:sz="4" w:space="0" w:color="auto"/>
            </w:tcBorders>
            <w:shd w:val="clear" w:color="auto" w:fill="auto"/>
            <w:noWrap/>
            <w:vAlign w:val="center"/>
          </w:tcPr>
          <w:p w14:paraId="486B1417" w14:textId="3200436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28.5–33.5</w:t>
            </w:r>
          </w:p>
        </w:tc>
        <w:tc>
          <w:tcPr>
            <w:tcW w:w="842" w:type="dxa"/>
            <w:tcBorders>
              <w:top w:val="nil"/>
              <w:left w:val="nil"/>
              <w:bottom w:val="single" w:sz="4" w:space="0" w:color="auto"/>
              <w:right w:val="single" w:sz="4" w:space="0" w:color="auto"/>
            </w:tcBorders>
            <w:shd w:val="clear" w:color="auto" w:fill="auto"/>
            <w:noWrap/>
            <w:vAlign w:val="center"/>
          </w:tcPr>
          <w:p w14:paraId="4EEE8614" w14:textId="59A9614C" w:rsidR="00C857A9" w:rsidRPr="00C857A9" w:rsidRDefault="001F2F7A" w:rsidP="00C857A9">
            <w:pPr>
              <w:spacing w:after="0" w:line="240" w:lineRule="auto"/>
              <w:jc w:val="center"/>
              <w:rPr>
                <w:rFonts w:eastAsia="Times New Roman" w:cstheme="minorHAnsi"/>
                <w:color w:val="000000"/>
                <w:sz w:val="18"/>
                <w:szCs w:val="18"/>
                <w:lang w:eastAsia="es-MX"/>
              </w:rPr>
            </w:pPr>
            <w:r>
              <w:rPr>
                <w:rFonts w:cstheme="minorHAnsi"/>
                <w:color w:val="000000"/>
                <w:sz w:val="18"/>
                <w:szCs w:val="18"/>
              </w:rPr>
              <w:t>23.2</w:t>
            </w:r>
          </w:p>
        </w:tc>
        <w:tc>
          <w:tcPr>
            <w:tcW w:w="1128" w:type="dxa"/>
            <w:tcBorders>
              <w:top w:val="nil"/>
              <w:left w:val="nil"/>
              <w:bottom w:val="single" w:sz="4" w:space="0" w:color="auto"/>
              <w:right w:val="single" w:sz="4" w:space="0" w:color="auto"/>
            </w:tcBorders>
            <w:shd w:val="clear" w:color="auto" w:fill="auto"/>
            <w:noWrap/>
            <w:vAlign w:val="center"/>
          </w:tcPr>
          <w:p w14:paraId="2F9A914C" w14:textId="04A3B68F"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22.00</w:t>
            </w:r>
          </w:p>
        </w:tc>
        <w:tc>
          <w:tcPr>
            <w:tcW w:w="788" w:type="dxa"/>
            <w:tcBorders>
              <w:top w:val="nil"/>
              <w:left w:val="nil"/>
              <w:bottom w:val="single" w:sz="4" w:space="0" w:color="auto"/>
              <w:right w:val="single" w:sz="4" w:space="0" w:color="auto"/>
            </w:tcBorders>
            <w:shd w:val="clear" w:color="auto" w:fill="auto"/>
            <w:vAlign w:val="center"/>
          </w:tcPr>
          <w:p w14:paraId="57C4D6E4" w14:textId="50882A57"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38.90</w:t>
            </w:r>
          </w:p>
        </w:tc>
        <w:tc>
          <w:tcPr>
            <w:tcW w:w="1297" w:type="dxa"/>
            <w:tcBorders>
              <w:top w:val="nil"/>
              <w:left w:val="nil"/>
              <w:bottom w:val="single" w:sz="4" w:space="0" w:color="auto"/>
              <w:right w:val="single" w:sz="4" w:space="0" w:color="auto"/>
            </w:tcBorders>
            <w:shd w:val="clear" w:color="auto" w:fill="auto"/>
            <w:noWrap/>
            <w:vAlign w:val="center"/>
          </w:tcPr>
          <w:p w14:paraId="3574D134" w14:textId="66BFEE71"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26.80</w:t>
            </w:r>
          </w:p>
        </w:tc>
        <w:tc>
          <w:tcPr>
            <w:tcW w:w="1182" w:type="dxa"/>
            <w:tcBorders>
              <w:top w:val="nil"/>
              <w:left w:val="nil"/>
              <w:bottom w:val="single" w:sz="4" w:space="0" w:color="auto"/>
              <w:right w:val="single" w:sz="4" w:space="0" w:color="auto"/>
            </w:tcBorders>
            <w:shd w:val="clear" w:color="auto" w:fill="auto"/>
            <w:noWrap/>
            <w:vAlign w:val="center"/>
          </w:tcPr>
          <w:p w14:paraId="5D8A92B4" w14:textId="5462E81E" w:rsidR="00C857A9" w:rsidRPr="00C857A9" w:rsidRDefault="00C857A9" w:rsidP="00C857A9">
            <w:pPr>
              <w:spacing w:after="0" w:line="240" w:lineRule="auto"/>
              <w:jc w:val="center"/>
              <w:rPr>
                <w:rFonts w:eastAsia="Times New Roman" w:cstheme="minorHAnsi"/>
                <w:color w:val="000000"/>
                <w:sz w:val="18"/>
                <w:szCs w:val="18"/>
                <w:lang w:eastAsia="es-MX"/>
              </w:rPr>
            </w:pPr>
            <w:r w:rsidRPr="00C857A9">
              <w:rPr>
                <w:rFonts w:cstheme="minorHAnsi"/>
                <w:color w:val="000000"/>
                <w:sz w:val="18"/>
                <w:szCs w:val="18"/>
              </w:rPr>
              <w:t>28.10</w:t>
            </w:r>
          </w:p>
        </w:tc>
      </w:tr>
      <w:tr w:rsidR="00C857A9" w:rsidRPr="00C857A9" w14:paraId="3EBF243E" w14:textId="77777777" w:rsidTr="009E32BF">
        <w:trPr>
          <w:trHeight w:val="279"/>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10506848" w14:textId="62E93F28"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501–600</w:t>
            </w:r>
          </w:p>
        </w:tc>
        <w:tc>
          <w:tcPr>
            <w:tcW w:w="3452" w:type="dxa"/>
            <w:tcBorders>
              <w:top w:val="nil"/>
              <w:left w:val="nil"/>
              <w:bottom w:val="single" w:sz="4" w:space="0" w:color="auto"/>
              <w:right w:val="single" w:sz="4" w:space="0" w:color="auto"/>
            </w:tcBorders>
            <w:shd w:val="clear" w:color="000000" w:fill="E7E6E6"/>
            <w:noWrap/>
            <w:vAlign w:val="center"/>
          </w:tcPr>
          <w:p w14:paraId="77BD3EE3" w14:textId="1EA84F25" w:rsidR="00C857A9" w:rsidRPr="00C857A9" w:rsidRDefault="00C857A9" w:rsidP="00C857A9">
            <w:pPr>
              <w:spacing w:after="0" w:line="240" w:lineRule="auto"/>
              <w:rPr>
                <w:rFonts w:eastAsia="Times New Roman" w:cstheme="minorHAnsi"/>
                <w:b/>
                <w:color w:val="000000"/>
                <w:sz w:val="18"/>
                <w:szCs w:val="18"/>
                <w:lang w:eastAsia="es-MX"/>
              </w:rPr>
            </w:pPr>
            <w:r w:rsidRPr="00C857A9">
              <w:rPr>
                <w:rFonts w:cstheme="minorHAnsi"/>
                <w:b/>
                <w:color w:val="000000"/>
                <w:sz w:val="18"/>
                <w:szCs w:val="18"/>
              </w:rPr>
              <w:t>Universidad Nacional Autónoma de México</w:t>
            </w:r>
          </w:p>
        </w:tc>
        <w:tc>
          <w:tcPr>
            <w:tcW w:w="897" w:type="dxa"/>
            <w:tcBorders>
              <w:top w:val="nil"/>
              <w:left w:val="nil"/>
              <w:bottom w:val="single" w:sz="4" w:space="0" w:color="auto"/>
              <w:right w:val="single" w:sz="4" w:space="0" w:color="auto"/>
            </w:tcBorders>
            <w:shd w:val="clear" w:color="000000" w:fill="E7E6E6"/>
            <w:vAlign w:val="center"/>
          </w:tcPr>
          <w:p w14:paraId="3222752A" w14:textId="6FC7A4A3"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México</w:t>
            </w:r>
          </w:p>
        </w:tc>
        <w:tc>
          <w:tcPr>
            <w:tcW w:w="1046" w:type="dxa"/>
            <w:tcBorders>
              <w:top w:val="nil"/>
              <w:left w:val="nil"/>
              <w:bottom w:val="single" w:sz="4" w:space="0" w:color="auto"/>
              <w:right w:val="single" w:sz="4" w:space="0" w:color="auto"/>
            </w:tcBorders>
            <w:shd w:val="clear" w:color="000000" w:fill="E7E6E6"/>
            <w:noWrap/>
            <w:vAlign w:val="center"/>
          </w:tcPr>
          <w:p w14:paraId="6EF598E8" w14:textId="09723ABA"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28.5–33.5</w:t>
            </w:r>
          </w:p>
        </w:tc>
        <w:tc>
          <w:tcPr>
            <w:tcW w:w="842" w:type="dxa"/>
            <w:tcBorders>
              <w:top w:val="nil"/>
              <w:left w:val="nil"/>
              <w:bottom w:val="single" w:sz="4" w:space="0" w:color="auto"/>
              <w:right w:val="single" w:sz="4" w:space="0" w:color="auto"/>
            </w:tcBorders>
            <w:shd w:val="clear" w:color="000000" w:fill="E7E6E6"/>
            <w:noWrap/>
            <w:vAlign w:val="center"/>
          </w:tcPr>
          <w:p w14:paraId="5EF7F584" w14:textId="2B9A1B5B" w:rsidR="00C857A9" w:rsidRPr="00C857A9" w:rsidRDefault="001F2F7A" w:rsidP="00C857A9">
            <w:pPr>
              <w:spacing w:after="0" w:line="240" w:lineRule="auto"/>
              <w:jc w:val="center"/>
              <w:rPr>
                <w:rFonts w:eastAsia="Times New Roman" w:cstheme="minorHAnsi"/>
                <w:b/>
                <w:color w:val="000000"/>
                <w:sz w:val="18"/>
                <w:szCs w:val="18"/>
                <w:lang w:eastAsia="es-MX"/>
              </w:rPr>
            </w:pPr>
            <w:r>
              <w:rPr>
                <w:rFonts w:cstheme="minorHAnsi"/>
                <w:b/>
                <w:color w:val="000000"/>
                <w:sz w:val="18"/>
                <w:szCs w:val="18"/>
              </w:rPr>
              <w:t>36.4</w:t>
            </w:r>
          </w:p>
        </w:tc>
        <w:tc>
          <w:tcPr>
            <w:tcW w:w="1128" w:type="dxa"/>
            <w:tcBorders>
              <w:top w:val="nil"/>
              <w:left w:val="nil"/>
              <w:bottom w:val="single" w:sz="4" w:space="0" w:color="auto"/>
              <w:right w:val="single" w:sz="4" w:space="0" w:color="auto"/>
            </w:tcBorders>
            <w:shd w:val="clear" w:color="000000" w:fill="E7E6E6"/>
            <w:noWrap/>
            <w:vAlign w:val="center"/>
          </w:tcPr>
          <w:p w14:paraId="69929EE5" w14:textId="15E34A8E"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29.80</w:t>
            </w:r>
          </w:p>
        </w:tc>
        <w:tc>
          <w:tcPr>
            <w:tcW w:w="788" w:type="dxa"/>
            <w:tcBorders>
              <w:top w:val="nil"/>
              <w:left w:val="nil"/>
              <w:bottom w:val="single" w:sz="4" w:space="0" w:color="auto"/>
              <w:right w:val="single" w:sz="4" w:space="0" w:color="auto"/>
            </w:tcBorders>
            <w:shd w:val="clear" w:color="000000" w:fill="E7E6E6"/>
            <w:vAlign w:val="center"/>
          </w:tcPr>
          <w:p w14:paraId="38E69E25" w14:textId="348FA2AF"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29.90</w:t>
            </w:r>
          </w:p>
        </w:tc>
        <w:tc>
          <w:tcPr>
            <w:tcW w:w="1297" w:type="dxa"/>
            <w:tcBorders>
              <w:top w:val="nil"/>
              <w:left w:val="nil"/>
              <w:bottom w:val="single" w:sz="4" w:space="0" w:color="auto"/>
              <w:right w:val="single" w:sz="4" w:space="0" w:color="auto"/>
            </w:tcBorders>
            <w:shd w:val="clear" w:color="000000" w:fill="E7E6E6"/>
            <w:noWrap/>
            <w:vAlign w:val="center"/>
          </w:tcPr>
          <w:p w14:paraId="024DBAF3" w14:textId="716FB977"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40.10</w:t>
            </w:r>
          </w:p>
        </w:tc>
        <w:tc>
          <w:tcPr>
            <w:tcW w:w="1182" w:type="dxa"/>
            <w:tcBorders>
              <w:top w:val="nil"/>
              <w:left w:val="nil"/>
              <w:bottom w:val="single" w:sz="4" w:space="0" w:color="auto"/>
              <w:right w:val="single" w:sz="4" w:space="0" w:color="auto"/>
            </w:tcBorders>
            <w:shd w:val="clear" w:color="000000" w:fill="E7E6E6"/>
            <w:noWrap/>
            <w:vAlign w:val="center"/>
          </w:tcPr>
          <w:p w14:paraId="7B09B705" w14:textId="1798EB8F" w:rsidR="00C857A9" w:rsidRPr="00C857A9" w:rsidRDefault="00C857A9" w:rsidP="00C857A9">
            <w:pPr>
              <w:spacing w:after="0" w:line="240" w:lineRule="auto"/>
              <w:jc w:val="center"/>
              <w:rPr>
                <w:rFonts w:eastAsia="Times New Roman" w:cstheme="minorHAnsi"/>
                <w:b/>
                <w:color w:val="000000"/>
                <w:sz w:val="18"/>
                <w:szCs w:val="18"/>
                <w:lang w:eastAsia="es-MX"/>
              </w:rPr>
            </w:pPr>
            <w:r w:rsidRPr="00C857A9">
              <w:rPr>
                <w:rFonts w:cstheme="minorHAnsi"/>
                <w:b/>
                <w:color w:val="000000"/>
                <w:sz w:val="18"/>
                <w:szCs w:val="18"/>
              </w:rPr>
              <w:t>68.90</w:t>
            </w:r>
          </w:p>
        </w:tc>
      </w:tr>
      <w:tr w:rsidR="00C857A9" w:rsidRPr="009E32BF" w14:paraId="7E006668" w14:textId="77777777" w:rsidTr="00C857A9">
        <w:trPr>
          <w:trHeight w:val="279"/>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19B47091" w14:textId="4D1797CE" w:rsidR="00C857A9" w:rsidRPr="00C857A9" w:rsidRDefault="00C857A9" w:rsidP="00C857A9">
            <w:pPr>
              <w:spacing w:after="0" w:line="240" w:lineRule="auto"/>
              <w:rPr>
                <w:rFonts w:cstheme="minorHAnsi"/>
                <w:color w:val="000000"/>
                <w:sz w:val="18"/>
                <w:szCs w:val="18"/>
              </w:rPr>
            </w:pPr>
            <w:r w:rsidRPr="00C857A9">
              <w:rPr>
                <w:rFonts w:cstheme="minorHAnsi"/>
                <w:color w:val="000000"/>
                <w:sz w:val="18"/>
                <w:szCs w:val="18"/>
              </w:rPr>
              <w:t>501–600</w:t>
            </w:r>
          </w:p>
        </w:tc>
        <w:tc>
          <w:tcPr>
            <w:tcW w:w="3452" w:type="dxa"/>
            <w:tcBorders>
              <w:top w:val="nil"/>
              <w:left w:val="nil"/>
              <w:bottom w:val="single" w:sz="4" w:space="0" w:color="auto"/>
              <w:right w:val="single" w:sz="4" w:space="0" w:color="auto"/>
            </w:tcBorders>
            <w:shd w:val="clear" w:color="auto" w:fill="auto"/>
            <w:noWrap/>
            <w:vAlign w:val="center"/>
          </w:tcPr>
          <w:p w14:paraId="3A4F1C21" w14:textId="1597E026" w:rsidR="00C857A9" w:rsidRPr="00C857A9" w:rsidRDefault="00C857A9" w:rsidP="00C857A9">
            <w:pPr>
              <w:spacing w:after="0" w:line="240" w:lineRule="auto"/>
              <w:rPr>
                <w:rFonts w:cstheme="minorHAnsi"/>
                <w:color w:val="000000"/>
                <w:sz w:val="18"/>
                <w:szCs w:val="18"/>
              </w:rPr>
            </w:pPr>
            <w:r w:rsidRPr="00C857A9">
              <w:rPr>
                <w:rFonts w:cstheme="minorHAnsi"/>
                <w:color w:val="000000"/>
                <w:sz w:val="18"/>
                <w:szCs w:val="18"/>
              </w:rPr>
              <w:t>Universidad Nacional de San Martín</w:t>
            </w:r>
          </w:p>
        </w:tc>
        <w:tc>
          <w:tcPr>
            <w:tcW w:w="897" w:type="dxa"/>
            <w:tcBorders>
              <w:top w:val="nil"/>
              <w:left w:val="nil"/>
              <w:bottom w:val="single" w:sz="4" w:space="0" w:color="auto"/>
              <w:right w:val="single" w:sz="4" w:space="0" w:color="auto"/>
            </w:tcBorders>
            <w:shd w:val="clear" w:color="auto" w:fill="auto"/>
            <w:vAlign w:val="center"/>
          </w:tcPr>
          <w:p w14:paraId="07F6F356" w14:textId="600FD094" w:rsidR="00C857A9" w:rsidRPr="00C857A9" w:rsidRDefault="00C857A9" w:rsidP="00C857A9">
            <w:pPr>
              <w:spacing w:after="0" w:line="240" w:lineRule="auto"/>
              <w:rPr>
                <w:rFonts w:cstheme="minorHAnsi"/>
                <w:color w:val="000000"/>
                <w:sz w:val="18"/>
                <w:szCs w:val="18"/>
              </w:rPr>
            </w:pPr>
            <w:r w:rsidRPr="00C857A9">
              <w:rPr>
                <w:rFonts w:cstheme="minorHAnsi"/>
                <w:color w:val="000000"/>
                <w:sz w:val="18"/>
                <w:szCs w:val="18"/>
              </w:rPr>
              <w:t>Argentina</w:t>
            </w:r>
          </w:p>
        </w:tc>
        <w:tc>
          <w:tcPr>
            <w:tcW w:w="1046" w:type="dxa"/>
            <w:tcBorders>
              <w:top w:val="nil"/>
              <w:left w:val="nil"/>
              <w:bottom w:val="single" w:sz="4" w:space="0" w:color="auto"/>
              <w:right w:val="single" w:sz="4" w:space="0" w:color="auto"/>
            </w:tcBorders>
            <w:shd w:val="clear" w:color="auto" w:fill="auto"/>
            <w:noWrap/>
            <w:vAlign w:val="center"/>
          </w:tcPr>
          <w:p w14:paraId="27E1D973" w14:textId="737D1FFE"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28.5–33.5</w:t>
            </w:r>
          </w:p>
        </w:tc>
        <w:tc>
          <w:tcPr>
            <w:tcW w:w="842" w:type="dxa"/>
            <w:tcBorders>
              <w:top w:val="nil"/>
              <w:left w:val="nil"/>
              <w:bottom w:val="single" w:sz="4" w:space="0" w:color="auto"/>
              <w:right w:val="single" w:sz="4" w:space="0" w:color="auto"/>
            </w:tcBorders>
            <w:shd w:val="clear" w:color="auto" w:fill="auto"/>
            <w:noWrap/>
            <w:vAlign w:val="center"/>
          </w:tcPr>
          <w:p w14:paraId="1E5FD4E4" w14:textId="4434C496" w:rsidR="00C857A9" w:rsidRPr="00C857A9" w:rsidRDefault="001F2F7A" w:rsidP="00C857A9">
            <w:pPr>
              <w:spacing w:after="0" w:line="240" w:lineRule="auto"/>
              <w:jc w:val="center"/>
              <w:rPr>
                <w:rFonts w:cstheme="minorHAnsi"/>
                <w:color w:val="000000"/>
                <w:sz w:val="18"/>
                <w:szCs w:val="18"/>
              </w:rPr>
            </w:pPr>
            <w:r>
              <w:rPr>
                <w:rFonts w:cstheme="minorHAnsi"/>
                <w:color w:val="000000"/>
                <w:sz w:val="18"/>
                <w:szCs w:val="18"/>
              </w:rPr>
              <w:t>14.5</w:t>
            </w:r>
          </w:p>
        </w:tc>
        <w:tc>
          <w:tcPr>
            <w:tcW w:w="1128" w:type="dxa"/>
            <w:tcBorders>
              <w:top w:val="nil"/>
              <w:left w:val="nil"/>
              <w:bottom w:val="single" w:sz="4" w:space="0" w:color="auto"/>
              <w:right w:val="single" w:sz="4" w:space="0" w:color="auto"/>
            </w:tcBorders>
            <w:shd w:val="clear" w:color="auto" w:fill="auto"/>
            <w:noWrap/>
            <w:vAlign w:val="center"/>
          </w:tcPr>
          <w:p w14:paraId="5D76E693" w14:textId="3B1DAA57"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9.40</w:t>
            </w:r>
          </w:p>
        </w:tc>
        <w:tc>
          <w:tcPr>
            <w:tcW w:w="788" w:type="dxa"/>
            <w:tcBorders>
              <w:top w:val="nil"/>
              <w:left w:val="nil"/>
              <w:bottom w:val="single" w:sz="4" w:space="0" w:color="auto"/>
              <w:right w:val="single" w:sz="4" w:space="0" w:color="auto"/>
            </w:tcBorders>
            <w:shd w:val="clear" w:color="auto" w:fill="auto"/>
            <w:vAlign w:val="center"/>
          </w:tcPr>
          <w:p w14:paraId="357874A3" w14:textId="710CA335"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62.60</w:t>
            </w:r>
          </w:p>
        </w:tc>
        <w:tc>
          <w:tcPr>
            <w:tcW w:w="1297" w:type="dxa"/>
            <w:tcBorders>
              <w:top w:val="nil"/>
              <w:left w:val="nil"/>
              <w:bottom w:val="single" w:sz="4" w:space="0" w:color="auto"/>
              <w:right w:val="single" w:sz="4" w:space="0" w:color="auto"/>
            </w:tcBorders>
            <w:shd w:val="clear" w:color="auto" w:fill="auto"/>
            <w:noWrap/>
            <w:vAlign w:val="center"/>
          </w:tcPr>
          <w:p w14:paraId="691F65E2" w14:textId="3D509577"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49.30</w:t>
            </w:r>
          </w:p>
        </w:tc>
        <w:tc>
          <w:tcPr>
            <w:tcW w:w="1182" w:type="dxa"/>
            <w:tcBorders>
              <w:top w:val="nil"/>
              <w:left w:val="nil"/>
              <w:bottom w:val="single" w:sz="4" w:space="0" w:color="auto"/>
              <w:right w:val="single" w:sz="4" w:space="0" w:color="auto"/>
            </w:tcBorders>
            <w:shd w:val="clear" w:color="auto" w:fill="auto"/>
            <w:noWrap/>
            <w:vAlign w:val="center"/>
          </w:tcPr>
          <w:p w14:paraId="749472AE" w14:textId="4EC8C77B" w:rsidR="00C857A9" w:rsidRPr="00C857A9" w:rsidRDefault="00C857A9" w:rsidP="00C857A9">
            <w:pPr>
              <w:spacing w:after="0" w:line="240" w:lineRule="auto"/>
              <w:jc w:val="center"/>
              <w:rPr>
                <w:rFonts w:cstheme="minorHAnsi"/>
                <w:color w:val="000000"/>
                <w:sz w:val="18"/>
                <w:szCs w:val="18"/>
              </w:rPr>
            </w:pPr>
            <w:r w:rsidRPr="00C857A9">
              <w:rPr>
                <w:rFonts w:cstheme="minorHAnsi"/>
                <w:color w:val="000000"/>
                <w:sz w:val="18"/>
                <w:szCs w:val="18"/>
              </w:rPr>
              <w:t>32.70</w:t>
            </w:r>
          </w:p>
        </w:tc>
      </w:tr>
    </w:tbl>
    <w:p w14:paraId="40FE6C47" w14:textId="77777777" w:rsidR="009E32BF" w:rsidRDefault="009E32BF" w:rsidP="009E32BF">
      <w:pPr>
        <w:spacing w:after="0"/>
      </w:pPr>
    </w:p>
    <w:tbl>
      <w:tblPr>
        <w:tblW w:w="11426" w:type="dxa"/>
        <w:jc w:val="center"/>
        <w:tblCellMar>
          <w:left w:w="70" w:type="dxa"/>
          <w:right w:w="70" w:type="dxa"/>
        </w:tblCellMar>
        <w:tblLook w:val="04A0" w:firstRow="1" w:lastRow="0" w:firstColumn="1" w:lastColumn="0" w:noHBand="0" w:noVBand="1"/>
      </w:tblPr>
      <w:tblGrid>
        <w:gridCol w:w="802"/>
        <w:gridCol w:w="3452"/>
        <w:gridCol w:w="988"/>
        <w:gridCol w:w="1044"/>
        <w:gridCol w:w="841"/>
        <w:gridCol w:w="1126"/>
        <w:gridCol w:w="695"/>
        <w:gridCol w:w="1295"/>
        <w:gridCol w:w="1173"/>
        <w:gridCol w:w="10"/>
      </w:tblGrid>
      <w:tr w:rsidR="00BA4B05" w:rsidRPr="009923D8" w14:paraId="77EDF98B" w14:textId="77777777" w:rsidTr="009E32BF">
        <w:trPr>
          <w:trHeight w:val="298"/>
          <w:tblHeader/>
          <w:jc w:val="center"/>
        </w:trPr>
        <w:tc>
          <w:tcPr>
            <w:tcW w:w="11426" w:type="dxa"/>
            <w:gridSpan w:val="10"/>
            <w:tcBorders>
              <w:top w:val="nil"/>
              <w:left w:val="nil"/>
              <w:bottom w:val="single" w:sz="4" w:space="0" w:color="auto"/>
              <w:right w:val="nil"/>
            </w:tcBorders>
            <w:shd w:val="clear" w:color="auto" w:fill="auto"/>
            <w:vAlign w:val="center"/>
            <w:hideMark/>
          </w:tcPr>
          <w:p w14:paraId="19449AA9" w14:textId="23F69B67" w:rsidR="00BA4B05" w:rsidRPr="009923D8" w:rsidRDefault="00BA4B05" w:rsidP="00E764D3">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9.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Clínica y Salud,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621CBF13" w14:textId="77777777" w:rsidTr="002571BD">
        <w:trPr>
          <w:gridAfter w:val="1"/>
          <w:wAfter w:w="10" w:type="dxa"/>
          <w:trHeight w:val="477"/>
          <w:tblHeader/>
          <w:jc w:val="center"/>
        </w:trPr>
        <w:tc>
          <w:tcPr>
            <w:tcW w:w="802" w:type="dxa"/>
            <w:tcBorders>
              <w:top w:val="nil"/>
              <w:left w:val="single" w:sz="4" w:space="0" w:color="auto"/>
              <w:bottom w:val="single" w:sz="4" w:space="0" w:color="auto"/>
              <w:right w:val="single" w:sz="4" w:space="0" w:color="auto"/>
            </w:tcBorders>
            <w:shd w:val="clear" w:color="000000" w:fill="BDD6EE"/>
            <w:vAlign w:val="center"/>
            <w:hideMark/>
          </w:tcPr>
          <w:p w14:paraId="7F8B338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Posición</w:t>
            </w:r>
          </w:p>
        </w:tc>
        <w:tc>
          <w:tcPr>
            <w:tcW w:w="3452" w:type="dxa"/>
            <w:tcBorders>
              <w:top w:val="nil"/>
              <w:left w:val="nil"/>
              <w:bottom w:val="single" w:sz="4" w:space="0" w:color="auto"/>
              <w:right w:val="single" w:sz="4" w:space="0" w:color="auto"/>
            </w:tcBorders>
            <w:shd w:val="clear" w:color="000000" w:fill="BDD6EE"/>
            <w:vAlign w:val="center"/>
            <w:hideMark/>
          </w:tcPr>
          <w:p w14:paraId="1A44500F"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988" w:type="dxa"/>
            <w:tcBorders>
              <w:top w:val="nil"/>
              <w:left w:val="nil"/>
              <w:bottom w:val="single" w:sz="4" w:space="0" w:color="auto"/>
              <w:right w:val="single" w:sz="4" w:space="0" w:color="auto"/>
            </w:tcBorders>
            <w:shd w:val="clear" w:color="000000" w:fill="BDD6EE"/>
            <w:vAlign w:val="center"/>
            <w:hideMark/>
          </w:tcPr>
          <w:p w14:paraId="49C001BA"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660F11D6"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6B2C33B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19C86EFD"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695" w:type="dxa"/>
            <w:tcBorders>
              <w:top w:val="nil"/>
              <w:left w:val="nil"/>
              <w:bottom w:val="single" w:sz="4" w:space="0" w:color="auto"/>
              <w:right w:val="single" w:sz="4" w:space="0" w:color="auto"/>
            </w:tcBorders>
            <w:shd w:val="clear" w:color="000000" w:fill="BDD6EE"/>
            <w:vAlign w:val="center"/>
            <w:hideMark/>
          </w:tcPr>
          <w:p w14:paraId="39569748"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49F687E9"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11C8DEEC"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C2394E" w:rsidRPr="009923D8" w14:paraId="527233A1" w14:textId="77777777" w:rsidTr="002571BD">
        <w:trPr>
          <w:gridAfter w:val="1"/>
          <w:wAfter w:w="10" w:type="dxa"/>
          <w:trHeight w:val="298"/>
          <w:jc w:val="center"/>
        </w:trPr>
        <w:tc>
          <w:tcPr>
            <w:tcW w:w="802" w:type="dxa"/>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03DB36B7" w14:textId="2E0B5D71"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84</w:t>
            </w:r>
          </w:p>
        </w:tc>
        <w:tc>
          <w:tcPr>
            <w:tcW w:w="3452" w:type="dxa"/>
            <w:tcBorders>
              <w:top w:val="single" w:sz="4" w:space="0" w:color="auto"/>
              <w:left w:val="nil"/>
              <w:bottom w:val="thinThickSmallGap" w:sz="12" w:space="0" w:color="auto"/>
              <w:right w:val="single" w:sz="4" w:space="0" w:color="auto"/>
            </w:tcBorders>
            <w:shd w:val="clear" w:color="auto" w:fill="auto"/>
            <w:noWrap/>
            <w:vAlign w:val="center"/>
          </w:tcPr>
          <w:p w14:paraId="0BCEB2CC" w14:textId="4D82324B" w:rsidR="00C2394E" w:rsidRPr="00C2394E" w:rsidRDefault="00C2394E" w:rsidP="00C2394E">
            <w:pPr>
              <w:spacing w:after="0" w:line="240" w:lineRule="auto"/>
              <w:rPr>
                <w:rFonts w:eastAsia="Times New Roman" w:cstheme="minorHAnsi"/>
                <w:color w:val="000000"/>
                <w:sz w:val="18"/>
                <w:szCs w:val="18"/>
                <w:lang w:eastAsia="es-MX"/>
              </w:rPr>
            </w:pPr>
            <w:r w:rsidRPr="00C2394E">
              <w:rPr>
                <w:rFonts w:cstheme="minorHAnsi"/>
                <w:color w:val="000000"/>
                <w:sz w:val="18"/>
                <w:szCs w:val="18"/>
              </w:rPr>
              <w:t>Universidad de São Paulo</w:t>
            </w:r>
          </w:p>
        </w:tc>
        <w:tc>
          <w:tcPr>
            <w:tcW w:w="988" w:type="dxa"/>
            <w:tcBorders>
              <w:top w:val="single" w:sz="4" w:space="0" w:color="auto"/>
              <w:left w:val="nil"/>
              <w:bottom w:val="thinThickSmallGap" w:sz="12" w:space="0" w:color="auto"/>
              <w:right w:val="single" w:sz="4" w:space="0" w:color="auto"/>
            </w:tcBorders>
            <w:shd w:val="clear" w:color="auto" w:fill="auto"/>
            <w:vAlign w:val="center"/>
          </w:tcPr>
          <w:p w14:paraId="13ADE4F3" w14:textId="500CE744"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Brasil</w:t>
            </w:r>
          </w:p>
        </w:tc>
        <w:tc>
          <w:tcPr>
            <w:tcW w:w="1044" w:type="dxa"/>
            <w:tcBorders>
              <w:top w:val="single" w:sz="4" w:space="0" w:color="auto"/>
              <w:left w:val="nil"/>
              <w:bottom w:val="thinThickSmallGap" w:sz="12" w:space="0" w:color="auto"/>
              <w:right w:val="single" w:sz="4" w:space="0" w:color="auto"/>
            </w:tcBorders>
            <w:shd w:val="clear" w:color="auto" w:fill="auto"/>
            <w:noWrap/>
            <w:vAlign w:val="center"/>
          </w:tcPr>
          <w:p w14:paraId="1134F188" w14:textId="16F0AF73"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53.9</w:t>
            </w:r>
          </w:p>
        </w:tc>
        <w:tc>
          <w:tcPr>
            <w:tcW w:w="841" w:type="dxa"/>
            <w:tcBorders>
              <w:top w:val="single" w:sz="4" w:space="0" w:color="auto"/>
              <w:left w:val="nil"/>
              <w:bottom w:val="thinThickSmallGap" w:sz="12" w:space="0" w:color="auto"/>
              <w:right w:val="single" w:sz="4" w:space="0" w:color="auto"/>
            </w:tcBorders>
            <w:shd w:val="clear" w:color="auto" w:fill="auto"/>
            <w:noWrap/>
            <w:vAlign w:val="center"/>
          </w:tcPr>
          <w:p w14:paraId="3722AB2D" w14:textId="2AD39257"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58.6</w:t>
            </w:r>
          </w:p>
        </w:tc>
        <w:tc>
          <w:tcPr>
            <w:tcW w:w="1126" w:type="dxa"/>
            <w:tcBorders>
              <w:top w:val="single" w:sz="4" w:space="0" w:color="auto"/>
              <w:left w:val="nil"/>
              <w:bottom w:val="thinThickSmallGap" w:sz="12" w:space="0" w:color="auto"/>
              <w:right w:val="single" w:sz="4" w:space="0" w:color="auto"/>
            </w:tcBorders>
            <w:shd w:val="clear" w:color="auto" w:fill="auto"/>
            <w:noWrap/>
            <w:vAlign w:val="center"/>
          </w:tcPr>
          <w:p w14:paraId="480D9CBD" w14:textId="094AA0AE"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61</w:t>
            </w:r>
          </w:p>
        </w:tc>
        <w:tc>
          <w:tcPr>
            <w:tcW w:w="695" w:type="dxa"/>
            <w:tcBorders>
              <w:top w:val="single" w:sz="4" w:space="0" w:color="auto"/>
              <w:left w:val="nil"/>
              <w:bottom w:val="thinThickSmallGap" w:sz="12" w:space="0" w:color="auto"/>
              <w:right w:val="single" w:sz="4" w:space="0" w:color="auto"/>
            </w:tcBorders>
            <w:shd w:val="clear" w:color="auto" w:fill="auto"/>
            <w:vAlign w:val="center"/>
          </w:tcPr>
          <w:p w14:paraId="4D42CBC3" w14:textId="7DAEFBBA"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49.3</w:t>
            </w:r>
          </w:p>
        </w:tc>
        <w:tc>
          <w:tcPr>
            <w:tcW w:w="1295" w:type="dxa"/>
            <w:tcBorders>
              <w:top w:val="single" w:sz="4" w:space="0" w:color="auto"/>
              <w:left w:val="nil"/>
              <w:bottom w:val="thinThickSmallGap" w:sz="12" w:space="0" w:color="auto"/>
              <w:right w:val="single" w:sz="4" w:space="0" w:color="auto"/>
            </w:tcBorders>
            <w:shd w:val="clear" w:color="auto" w:fill="auto"/>
            <w:noWrap/>
            <w:vAlign w:val="center"/>
          </w:tcPr>
          <w:p w14:paraId="168FCE29" w14:textId="2B76A332"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35.8</w:t>
            </w:r>
          </w:p>
        </w:tc>
        <w:tc>
          <w:tcPr>
            <w:tcW w:w="1173" w:type="dxa"/>
            <w:tcBorders>
              <w:top w:val="single" w:sz="4" w:space="0" w:color="auto"/>
              <w:left w:val="nil"/>
              <w:bottom w:val="thinThickSmallGap" w:sz="12" w:space="0" w:color="auto"/>
              <w:right w:val="single" w:sz="4" w:space="0" w:color="auto"/>
            </w:tcBorders>
            <w:shd w:val="clear" w:color="auto" w:fill="auto"/>
            <w:noWrap/>
            <w:vAlign w:val="center"/>
          </w:tcPr>
          <w:p w14:paraId="25E4B7F7" w14:textId="4A570707"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44.1</w:t>
            </w:r>
          </w:p>
        </w:tc>
      </w:tr>
      <w:tr w:rsidR="00C2394E" w:rsidRPr="009923D8" w14:paraId="484F1BFB" w14:textId="77777777" w:rsidTr="002571BD">
        <w:trPr>
          <w:gridAfter w:val="1"/>
          <w:wAfter w:w="10" w:type="dxa"/>
          <w:trHeight w:val="298"/>
          <w:jc w:val="center"/>
        </w:trPr>
        <w:tc>
          <w:tcPr>
            <w:tcW w:w="802" w:type="dxa"/>
            <w:tcBorders>
              <w:top w:val="thinThickSmallGap" w:sz="12" w:space="0" w:color="auto"/>
              <w:left w:val="single" w:sz="4" w:space="0" w:color="auto"/>
              <w:bottom w:val="thinThickSmallGap" w:sz="12" w:space="0" w:color="auto"/>
              <w:right w:val="single" w:sz="4" w:space="0" w:color="auto"/>
            </w:tcBorders>
            <w:shd w:val="clear" w:color="000000" w:fill="E7E6E6"/>
            <w:noWrap/>
            <w:vAlign w:val="center"/>
          </w:tcPr>
          <w:p w14:paraId="02338A79" w14:textId="54D4905E"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176–200</w:t>
            </w:r>
          </w:p>
        </w:tc>
        <w:tc>
          <w:tcPr>
            <w:tcW w:w="3452"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0E53F56A" w14:textId="6FFD784D" w:rsidR="00C2394E" w:rsidRPr="00C2394E" w:rsidRDefault="00C2394E" w:rsidP="00C2394E">
            <w:pPr>
              <w:spacing w:after="0" w:line="240" w:lineRule="auto"/>
              <w:rPr>
                <w:rFonts w:eastAsia="Times New Roman" w:cstheme="minorHAnsi"/>
                <w:color w:val="000000"/>
                <w:sz w:val="18"/>
                <w:szCs w:val="18"/>
                <w:lang w:eastAsia="es-MX"/>
              </w:rPr>
            </w:pPr>
            <w:r w:rsidRPr="00C2394E">
              <w:rPr>
                <w:rFonts w:cstheme="minorHAnsi"/>
                <w:color w:val="000000"/>
                <w:sz w:val="18"/>
                <w:szCs w:val="18"/>
              </w:rPr>
              <w:t>Universidad de Costa Rica</w:t>
            </w:r>
          </w:p>
        </w:tc>
        <w:tc>
          <w:tcPr>
            <w:tcW w:w="988" w:type="dxa"/>
            <w:tcBorders>
              <w:top w:val="thinThickSmallGap" w:sz="12" w:space="0" w:color="auto"/>
              <w:left w:val="nil"/>
              <w:bottom w:val="thinThickSmallGap" w:sz="12" w:space="0" w:color="auto"/>
              <w:right w:val="single" w:sz="4" w:space="0" w:color="auto"/>
            </w:tcBorders>
            <w:shd w:val="clear" w:color="000000" w:fill="E7E6E6"/>
            <w:vAlign w:val="center"/>
          </w:tcPr>
          <w:p w14:paraId="45FA927D" w14:textId="2A749F61"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Costa Rica</w:t>
            </w:r>
          </w:p>
        </w:tc>
        <w:tc>
          <w:tcPr>
            <w:tcW w:w="1044"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38D2B1FB" w14:textId="115E64D5"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43.6–45.0</w:t>
            </w:r>
          </w:p>
        </w:tc>
        <w:tc>
          <w:tcPr>
            <w:tcW w:w="841"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0602CB98" w14:textId="0B70CE95"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12.6</w:t>
            </w:r>
          </w:p>
        </w:tc>
        <w:tc>
          <w:tcPr>
            <w:tcW w:w="1126"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34493ECA" w14:textId="229D31CE"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7.7</w:t>
            </w:r>
          </w:p>
        </w:tc>
        <w:tc>
          <w:tcPr>
            <w:tcW w:w="695" w:type="dxa"/>
            <w:tcBorders>
              <w:top w:val="thinThickSmallGap" w:sz="12" w:space="0" w:color="auto"/>
              <w:left w:val="nil"/>
              <w:bottom w:val="thinThickSmallGap" w:sz="12" w:space="0" w:color="auto"/>
              <w:right w:val="single" w:sz="4" w:space="0" w:color="auto"/>
            </w:tcBorders>
            <w:shd w:val="clear" w:color="000000" w:fill="E7E6E6"/>
            <w:vAlign w:val="center"/>
          </w:tcPr>
          <w:p w14:paraId="78FAAA8A" w14:textId="3F9DF5C9"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96.2</w:t>
            </w:r>
          </w:p>
        </w:tc>
        <w:tc>
          <w:tcPr>
            <w:tcW w:w="1295"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436D6432" w14:textId="3336047D"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49.9</w:t>
            </w:r>
          </w:p>
        </w:tc>
        <w:tc>
          <w:tcPr>
            <w:tcW w:w="1173"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56A9B9F0" w14:textId="34F4317D"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41.6</w:t>
            </w:r>
          </w:p>
        </w:tc>
      </w:tr>
      <w:tr w:rsidR="00C2394E" w:rsidRPr="009923D8" w14:paraId="01531EE1" w14:textId="77777777" w:rsidTr="002571BD">
        <w:trPr>
          <w:gridAfter w:val="1"/>
          <w:wAfter w:w="10" w:type="dxa"/>
          <w:trHeight w:val="298"/>
          <w:jc w:val="center"/>
        </w:trPr>
        <w:tc>
          <w:tcPr>
            <w:tcW w:w="802"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1DF14653" w14:textId="0DE04218"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201–250</w:t>
            </w:r>
          </w:p>
        </w:tc>
        <w:tc>
          <w:tcPr>
            <w:tcW w:w="3452" w:type="dxa"/>
            <w:tcBorders>
              <w:top w:val="thinThickSmallGap" w:sz="12" w:space="0" w:color="auto"/>
              <w:left w:val="nil"/>
              <w:bottom w:val="single" w:sz="4" w:space="0" w:color="auto"/>
              <w:right w:val="single" w:sz="4" w:space="0" w:color="auto"/>
            </w:tcBorders>
            <w:shd w:val="clear" w:color="auto" w:fill="auto"/>
            <w:noWrap/>
            <w:vAlign w:val="center"/>
          </w:tcPr>
          <w:p w14:paraId="4C23A555" w14:textId="0E60A5FD" w:rsidR="00C2394E" w:rsidRPr="00C2394E" w:rsidRDefault="00C2394E" w:rsidP="00C2394E">
            <w:pPr>
              <w:spacing w:after="0" w:line="240" w:lineRule="auto"/>
              <w:rPr>
                <w:rFonts w:eastAsia="Times New Roman" w:cstheme="minorHAnsi"/>
                <w:color w:val="000000"/>
                <w:sz w:val="18"/>
                <w:szCs w:val="18"/>
                <w:lang w:eastAsia="es-MX"/>
              </w:rPr>
            </w:pPr>
            <w:r w:rsidRPr="00C2394E">
              <w:rPr>
                <w:rFonts w:cstheme="minorHAnsi"/>
                <w:color w:val="000000"/>
                <w:sz w:val="18"/>
                <w:szCs w:val="18"/>
              </w:rPr>
              <w:t>Pontificia Universidad Javeriana</w:t>
            </w:r>
          </w:p>
        </w:tc>
        <w:tc>
          <w:tcPr>
            <w:tcW w:w="988" w:type="dxa"/>
            <w:tcBorders>
              <w:top w:val="thinThickSmallGap" w:sz="12" w:space="0" w:color="auto"/>
              <w:left w:val="nil"/>
              <w:bottom w:val="single" w:sz="4" w:space="0" w:color="auto"/>
              <w:right w:val="single" w:sz="4" w:space="0" w:color="auto"/>
            </w:tcBorders>
            <w:shd w:val="clear" w:color="auto" w:fill="auto"/>
            <w:vAlign w:val="center"/>
          </w:tcPr>
          <w:p w14:paraId="0E8A9D27" w14:textId="3D1ACDAC"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Colombia</w:t>
            </w:r>
          </w:p>
        </w:tc>
        <w:tc>
          <w:tcPr>
            <w:tcW w:w="1044" w:type="dxa"/>
            <w:tcBorders>
              <w:top w:val="thinThickSmallGap" w:sz="12" w:space="0" w:color="auto"/>
              <w:left w:val="nil"/>
              <w:bottom w:val="single" w:sz="4" w:space="0" w:color="auto"/>
              <w:right w:val="single" w:sz="4" w:space="0" w:color="auto"/>
            </w:tcBorders>
            <w:shd w:val="clear" w:color="auto" w:fill="auto"/>
            <w:noWrap/>
            <w:vAlign w:val="center"/>
          </w:tcPr>
          <w:p w14:paraId="76BB8A86" w14:textId="6C0B8263"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41.5–43.5</w:t>
            </w:r>
          </w:p>
        </w:tc>
        <w:tc>
          <w:tcPr>
            <w:tcW w:w="841" w:type="dxa"/>
            <w:tcBorders>
              <w:top w:val="thinThickSmallGap" w:sz="12" w:space="0" w:color="auto"/>
              <w:left w:val="nil"/>
              <w:bottom w:val="single" w:sz="4" w:space="0" w:color="auto"/>
              <w:right w:val="single" w:sz="4" w:space="0" w:color="auto"/>
            </w:tcBorders>
            <w:shd w:val="clear" w:color="auto" w:fill="auto"/>
            <w:noWrap/>
            <w:vAlign w:val="center"/>
          </w:tcPr>
          <w:p w14:paraId="13BE4113" w14:textId="680E1255"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13.3</w:t>
            </w:r>
          </w:p>
        </w:tc>
        <w:tc>
          <w:tcPr>
            <w:tcW w:w="1126" w:type="dxa"/>
            <w:tcBorders>
              <w:top w:val="thinThickSmallGap" w:sz="12" w:space="0" w:color="auto"/>
              <w:left w:val="nil"/>
              <w:bottom w:val="single" w:sz="4" w:space="0" w:color="auto"/>
              <w:right w:val="single" w:sz="4" w:space="0" w:color="auto"/>
            </w:tcBorders>
            <w:shd w:val="clear" w:color="auto" w:fill="auto"/>
            <w:noWrap/>
            <w:vAlign w:val="center"/>
          </w:tcPr>
          <w:p w14:paraId="04D33C44" w14:textId="45D70FF4"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10.7</w:t>
            </w:r>
          </w:p>
        </w:tc>
        <w:tc>
          <w:tcPr>
            <w:tcW w:w="695" w:type="dxa"/>
            <w:tcBorders>
              <w:top w:val="thinThickSmallGap" w:sz="12" w:space="0" w:color="auto"/>
              <w:left w:val="nil"/>
              <w:bottom w:val="single" w:sz="4" w:space="0" w:color="auto"/>
              <w:right w:val="single" w:sz="4" w:space="0" w:color="auto"/>
            </w:tcBorders>
            <w:shd w:val="clear" w:color="auto" w:fill="auto"/>
            <w:vAlign w:val="center"/>
          </w:tcPr>
          <w:p w14:paraId="36BB9F52" w14:textId="1E384F4F"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87.3</w:t>
            </w:r>
          </w:p>
        </w:tc>
        <w:tc>
          <w:tcPr>
            <w:tcW w:w="1295" w:type="dxa"/>
            <w:tcBorders>
              <w:top w:val="thinThickSmallGap" w:sz="12" w:space="0" w:color="auto"/>
              <w:left w:val="nil"/>
              <w:bottom w:val="single" w:sz="4" w:space="0" w:color="auto"/>
              <w:right w:val="single" w:sz="4" w:space="0" w:color="auto"/>
            </w:tcBorders>
            <w:shd w:val="clear" w:color="auto" w:fill="auto"/>
            <w:noWrap/>
            <w:vAlign w:val="center"/>
          </w:tcPr>
          <w:p w14:paraId="56DBE37B" w14:textId="549B3DAD"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43.8</w:t>
            </w:r>
          </w:p>
        </w:tc>
        <w:tc>
          <w:tcPr>
            <w:tcW w:w="1173" w:type="dxa"/>
            <w:tcBorders>
              <w:top w:val="thinThickSmallGap" w:sz="12" w:space="0" w:color="auto"/>
              <w:left w:val="nil"/>
              <w:bottom w:val="single" w:sz="4" w:space="0" w:color="auto"/>
              <w:right w:val="single" w:sz="4" w:space="0" w:color="auto"/>
            </w:tcBorders>
            <w:shd w:val="clear" w:color="auto" w:fill="auto"/>
            <w:noWrap/>
            <w:vAlign w:val="center"/>
          </w:tcPr>
          <w:p w14:paraId="4CB2C597" w14:textId="45BE0DEC"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41.8</w:t>
            </w:r>
          </w:p>
        </w:tc>
      </w:tr>
      <w:tr w:rsidR="00C2394E" w:rsidRPr="009923D8" w14:paraId="1153C180" w14:textId="77777777" w:rsidTr="002571BD">
        <w:trPr>
          <w:gridAfter w:val="1"/>
          <w:wAfter w:w="10" w:type="dxa"/>
          <w:trHeight w:val="298"/>
          <w:jc w:val="center"/>
        </w:trPr>
        <w:tc>
          <w:tcPr>
            <w:tcW w:w="802" w:type="dxa"/>
            <w:tcBorders>
              <w:top w:val="nil"/>
              <w:left w:val="single" w:sz="4" w:space="0" w:color="auto"/>
              <w:bottom w:val="single" w:sz="4" w:space="0" w:color="auto"/>
              <w:right w:val="single" w:sz="4" w:space="0" w:color="auto"/>
            </w:tcBorders>
            <w:shd w:val="clear" w:color="000000" w:fill="E7E6E6"/>
            <w:noWrap/>
            <w:vAlign w:val="center"/>
          </w:tcPr>
          <w:p w14:paraId="6CD45C3A" w14:textId="6709DB70"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201–250</w:t>
            </w:r>
          </w:p>
        </w:tc>
        <w:tc>
          <w:tcPr>
            <w:tcW w:w="3452" w:type="dxa"/>
            <w:tcBorders>
              <w:top w:val="nil"/>
              <w:left w:val="nil"/>
              <w:bottom w:val="single" w:sz="4" w:space="0" w:color="auto"/>
              <w:right w:val="single" w:sz="4" w:space="0" w:color="auto"/>
            </w:tcBorders>
            <w:shd w:val="clear" w:color="000000" w:fill="E7E6E6"/>
            <w:noWrap/>
            <w:vAlign w:val="center"/>
          </w:tcPr>
          <w:p w14:paraId="29E309A5" w14:textId="6EC149AD" w:rsidR="00C2394E" w:rsidRPr="00C2394E" w:rsidRDefault="00C2394E" w:rsidP="00C2394E">
            <w:pPr>
              <w:spacing w:after="0" w:line="240" w:lineRule="auto"/>
              <w:rPr>
                <w:rFonts w:eastAsia="Times New Roman" w:cstheme="minorHAnsi"/>
                <w:color w:val="000000"/>
                <w:sz w:val="18"/>
                <w:szCs w:val="18"/>
                <w:lang w:eastAsia="es-MX"/>
              </w:rPr>
            </w:pPr>
            <w:r w:rsidRPr="00C2394E">
              <w:rPr>
                <w:rFonts w:cstheme="minorHAnsi"/>
                <w:color w:val="000000"/>
                <w:sz w:val="18"/>
                <w:szCs w:val="18"/>
              </w:rPr>
              <w:t>Universidad Autónoma de Chile</w:t>
            </w:r>
          </w:p>
        </w:tc>
        <w:tc>
          <w:tcPr>
            <w:tcW w:w="988" w:type="dxa"/>
            <w:tcBorders>
              <w:top w:val="nil"/>
              <w:left w:val="nil"/>
              <w:bottom w:val="single" w:sz="4" w:space="0" w:color="auto"/>
              <w:right w:val="single" w:sz="4" w:space="0" w:color="auto"/>
            </w:tcBorders>
            <w:shd w:val="clear" w:color="000000" w:fill="E7E6E6"/>
            <w:vAlign w:val="center"/>
          </w:tcPr>
          <w:p w14:paraId="05F5C59A" w14:textId="5D1F92D7"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Chile</w:t>
            </w:r>
          </w:p>
        </w:tc>
        <w:tc>
          <w:tcPr>
            <w:tcW w:w="1044" w:type="dxa"/>
            <w:tcBorders>
              <w:top w:val="nil"/>
              <w:left w:val="nil"/>
              <w:bottom w:val="single" w:sz="4" w:space="0" w:color="auto"/>
              <w:right w:val="single" w:sz="4" w:space="0" w:color="auto"/>
            </w:tcBorders>
            <w:shd w:val="clear" w:color="000000" w:fill="E7E6E6"/>
            <w:noWrap/>
            <w:vAlign w:val="center"/>
          </w:tcPr>
          <w:p w14:paraId="40AA6370" w14:textId="076D3049"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41.5–43.5</w:t>
            </w:r>
          </w:p>
        </w:tc>
        <w:tc>
          <w:tcPr>
            <w:tcW w:w="841" w:type="dxa"/>
            <w:tcBorders>
              <w:top w:val="nil"/>
              <w:left w:val="nil"/>
              <w:bottom w:val="single" w:sz="4" w:space="0" w:color="auto"/>
              <w:right w:val="single" w:sz="4" w:space="0" w:color="auto"/>
            </w:tcBorders>
            <w:shd w:val="clear" w:color="000000" w:fill="E7E6E6"/>
            <w:noWrap/>
            <w:vAlign w:val="center"/>
          </w:tcPr>
          <w:p w14:paraId="63B585E5" w14:textId="36DB0729"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10.7</w:t>
            </w:r>
          </w:p>
        </w:tc>
        <w:tc>
          <w:tcPr>
            <w:tcW w:w="1126" w:type="dxa"/>
            <w:tcBorders>
              <w:top w:val="nil"/>
              <w:left w:val="nil"/>
              <w:bottom w:val="single" w:sz="4" w:space="0" w:color="auto"/>
              <w:right w:val="single" w:sz="4" w:space="0" w:color="auto"/>
            </w:tcBorders>
            <w:shd w:val="clear" w:color="000000" w:fill="E7E6E6"/>
            <w:noWrap/>
            <w:vAlign w:val="center"/>
          </w:tcPr>
          <w:p w14:paraId="45DE8399" w14:textId="432BAB5C"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8.1</w:t>
            </w:r>
          </w:p>
        </w:tc>
        <w:tc>
          <w:tcPr>
            <w:tcW w:w="695" w:type="dxa"/>
            <w:tcBorders>
              <w:top w:val="nil"/>
              <w:left w:val="nil"/>
              <w:bottom w:val="single" w:sz="4" w:space="0" w:color="auto"/>
              <w:right w:val="single" w:sz="4" w:space="0" w:color="auto"/>
            </w:tcBorders>
            <w:shd w:val="clear" w:color="000000" w:fill="E7E6E6"/>
            <w:vAlign w:val="center"/>
          </w:tcPr>
          <w:p w14:paraId="046B6385" w14:textId="75452F9E"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89.2</w:t>
            </w:r>
          </w:p>
        </w:tc>
        <w:tc>
          <w:tcPr>
            <w:tcW w:w="1295" w:type="dxa"/>
            <w:tcBorders>
              <w:top w:val="nil"/>
              <w:left w:val="nil"/>
              <w:bottom w:val="single" w:sz="4" w:space="0" w:color="auto"/>
              <w:right w:val="single" w:sz="4" w:space="0" w:color="auto"/>
            </w:tcBorders>
            <w:shd w:val="clear" w:color="000000" w:fill="E7E6E6"/>
            <w:noWrap/>
            <w:vAlign w:val="center"/>
          </w:tcPr>
          <w:p w14:paraId="26D59E1D" w14:textId="1CE556D7"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53.6</w:t>
            </w:r>
          </w:p>
        </w:tc>
        <w:tc>
          <w:tcPr>
            <w:tcW w:w="1173" w:type="dxa"/>
            <w:tcBorders>
              <w:top w:val="nil"/>
              <w:left w:val="nil"/>
              <w:bottom w:val="single" w:sz="4" w:space="0" w:color="auto"/>
              <w:right w:val="single" w:sz="4" w:space="0" w:color="auto"/>
            </w:tcBorders>
            <w:shd w:val="clear" w:color="000000" w:fill="E7E6E6"/>
            <w:noWrap/>
            <w:vAlign w:val="center"/>
          </w:tcPr>
          <w:p w14:paraId="6C1F8C3C" w14:textId="4FD98B51"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41.6</w:t>
            </w:r>
          </w:p>
        </w:tc>
      </w:tr>
      <w:tr w:rsidR="00C2394E" w:rsidRPr="009923D8" w14:paraId="6D5F03D3" w14:textId="77777777" w:rsidTr="002571BD">
        <w:trPr>
          <w:gridAfter w:val="1"/>
          <w:wAfter w:w="10" w:type="dxa"/>
          <w:trHeight w:val="298"/>
          <w:jc w:val="center"/>
        </w:trPr>
        <w:tc>
          <w:tcPr>
            <w:tcW w:w="802" w:type="dxa"/>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55330DF6" w14:textId="2D8D32B3"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201–250</w:t>
            </w:r>
          </w:p>
        </w:tc>
        <w:tc>
          <w:tcPr>
            <w:tcW w:w="3452" w:type="dxa"/>
            <w:tcBorders>
              <w:top w:val="single" w:sz="4" w:space="0" w:color="auto"/>
              <w:left w:val="nil"/>
              <w:bottom w:val="thinThickSmallGap" w:sz="12" w:space="0" w:color="auto"/>
              <w:right w:val="single" w:sz="4" w:space="0" w:color="auto"/>
            </w:tcBorders>
            <w:shd w:val="clear" w:color="auto" w:fill="auto"/>
            <w:noWrap/>
            <w:vAlign w:val="center"/>
          </w:tcPr>
          <w:p w14:paraId="22AB74A1" w14:textId="2BE5D452" w:rsidR="00C2394E" w:rsidRPr="00C2394E" w:rsidRDefault="00C2394E" w:rsidP="00C2394E">
            <w:pPr>
              <w:spacing w:after="0" w:line="240" w:lineRule="auto"/>
              <w:rPr>
                <w:rFonts w:eastAsia="Times New Roman" w:cstheme="minorHAnsi"/>
                <w:color w:val="000000"/>
                <w:sz w:val="18"/>
                <w:szCs w:val="18"/>
                <w:lang w:eastAsia="es-MX"/>
              </w:rPr>
            </w:pPr>
            <w:r w:rsidRPr="00C2394E">
              <w:rPr>
                <w:rFonts w:cstheme="minorHAnsi"/>
                <w:color w:val="000000"/>
                <w:sz w:val="18"/>
                <w:szCs w:val="18"/>
              </w:rPr>
              <w:t>Universidad Autónoma Metropolitana</w:t>
            </w:r>
          </w:p>
        </w:tc>
        <w:tc>
          <w:tcPr>
            <w:tcW w:w="988" w:type="dxa"/>
            <w:tcBorders>
              <w:top w:val="single" w:sz="4" w:space="0" w:color="auto"/>
              <w:left w:val="nil"/>
              <w:bottom w:val="thinThickSmallGap" w:sz="12" w:space="0" w:color="auto"/>
              <w:right w:val="single" w:sz="4" w:space="0" w:color="auto"/>
            </w:tcBorders>
            <w:shd w:val="clear" w:color="auto" w:fill="auto"/>
            <w:vAlign w:val="center"/>
          </w:tcPr>
          <w:p w14:paraId="26A60B4C" w14:textId="7F5EDDEF"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México</w:t>
            </w:r>
          </w:p>
        </w:tc>
        <w:tc>
          <w:tcPr>
            <w:tcW w:w="1044" w:type="dxa"/>
            <w:tcBorders>
              <w:top w:val="single" w:sz="4" w:space="0" w:color="auto"/>
              <w:left w:val="nil"/>
              <w:bottom w:val="thinThickSmallGap" w:sz="12" w:space="0" w:color="auto"/>
              <w:right w:val="single" w:sz="4" w:space="0" w:color="auto"/>
            </w:tcBorders>
            <w:shd w:val="clear" w:color="auto" w:fill="auto"/>
            <w:noWrap/>
            <w:vAlign w:val="center"/>
          </w:tcPr>
          <w:p w14:paraId="4B0C2F09" w14:textId="2657E89B"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41.5–43.5</w:t>
            </w:r>
          </w:p>
        </w:tc>
        <w:tc>
          <w:tcPr>
            <w:tcW w:w="841" w:type="dxa"/>
            <w:tcBorders>
              <w:top w:val="single" w:sz="4" w:space="0" w:color="auto"/>
              <w:left w:val="nil"/>
              <w:bottom w:val="thinThickSmallGap" w:sz="12" w:space="0" w:color="auto"/>
              <w:right w:val="single" w:sz="4" w:space="0" w:color="auto"/>
            </w:tcBorders>
            <w:shd w:val="clear" w:color="auto" w:fill="auto"/>
            <w:noWrap/>
            <w:vAlign w:val="center"/>
          </w:tcPr>
          <w:p w14:paraId="2D75509A" w14:textId="67CF9960"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12.4</w:t>
            </w:r>
          </w:p>
        </w:tc>
        <w:tc>
          <w:tcPr>
            <w:tcW w:w="1126" w:type="dxa"/>
            <w:tcBorders>
              <w:top w:val="single" w:sz="4" w:space="0" w:color="auto"/>
              <w:left w:val="nil"/>
              <w:bottom w:val="thinThickSmallGap" w:sz="12" w:space="0" w:color="auto"/>
              <w:right w:val="single" w:sz="4" w:space="0" w:color="auto"/>
            </w:tcBorders>
            <w:shd w:val="clear" w:color="auto" w:fill="auto"/>
            <w:noWrap/>
            <w:vAlign w:val="center"/>
          </w:tcPr>
          <w:p w14:paraId="08A1DFBE" w14:textId="707836A5"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9.9</w:t>
            </w:r>
          </w:p>
        </w:tc>
        <w:tc>
          <w:tcPr>
            <w:tcW w:w="695" w:type="dxa"/>
            <w:tcBorders>
              <w:top w:val="single" w:sz="4" w:space="0" w:color="auto"/>
              <w:left w:val="nil"/>
              <w:bottom w:val="thinThickSmallGap" w:sz="12" w:space="0" w:color="auto"/>
              <w:right w:val="single" w:sz="4" w:space="0" w:color="auto"/>
            </w:tcBorders>
            <w:shd w:val="clear" w:color="auto" w:fill="auto"/>
            <w:vAlign w:val="center"/>
          </w:tcPr>
          <w:p w14:paraId="45112D8D" w14:textId="660B7E92"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95.7</w:t>
            </w:r>
          </w:p>
        </w:tc>
        <w:tc>
          <w:tcPr>
            <w:tcW w:w="1295" w:type="dxa"/>
            <w:tcBorders>
              <w:top w:val="single" w:sz="4" w:space="0" w:color="auto"/>
              <w:left w:val="nil"/>
              <w:bottom w:val="thinThickSmallGap" w:sz="12" w:space="0" w:color="auto"/>
              <w:right w:val="single" w:sz="4" w:space="0" w:color="auto"/>
            </w:tcBorders>
            <w:shd w:val="clear" w:color="auto" w:fill="auto"/>
            <w:noWrap/>
            <w:vAlign w:val="center"/>
          </w:tcPr>
          <w:p w14:paraId="3F0D5689" w14:textId="3E960554"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28</w:t>
            </w:r>
          </w:p>
        </w:tc>
        <w:tc>
          <w:tcPr>
            <w:tcW w:w="1173" w:type="dxa"/>
            <w:tcBorders>
              <w:top w:val="single" w:sz="4" w:space="0" w:color="auto"/>
              <w:left w:val="nil"/>
              <w:bottom w:val="thinThickSmallGap" w:sz="12" w:space="0" w:color="auto"/>
              <w:right w:val="single" w:sz="4" w:space="0" w:color="auto"/>
            </w:tcBorders>
            <w:shd w:val="clear" w:color="auto" w:fill="auto"/>
            <w:noWrap/>
            <w:vAlign w:val="center"/>
          </w:tcPr>
          <w:p w14:paraId="7DBD9737" w14:textId="5A8CF091"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42.1</w:t>
            </w:r>
          </w:p>
        </w:tc>
      </w:tr>
      <w:tr w:rsidR="00C2394E" w:rsidRPr="009923D8" w14:paraId="223AD6DA" w14:textId="77777777" w:rsidTr="002571BD">
        <w:trPr>
          <w:gridAfter w:val="1"/>
          <w:wAfter w:w="10" w:type="dxa"/>
          <w:trHeight w:val="298"/>
          <w:jc w:val="center"/>
        </w:trPr>
        <w:tc>
          <w:tcPr>
            <w:tcW w:w="802" w:type="dxa"/>
            <w:tcBorders>
              <w:top w:val="thinThickSmallGap" w:sz="12" w:space="0" w:color="auto"/>
              <w:left w:val="single" w:sz="4" w:space="0" w:color="auto"/>
              <w:bottom w:val="single" w:sz="4" w:space="0" w:color="auto"/>
              <w:right w:val="single" w:sz="4" w:space="0" w:color="auto"/>
            </w:tcBorders>
            <w:shd w:val="clear" w:color="000000" w:fill="E7E6E6"/>
            <w:noWrap/>
            <w:vAlign w:val="center"/>
          </w:tcPr>
          <w:p w14:paraId="7122B6C0" w14:textId="4EA06C34"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251–300</w:t>
            </w:r>
          </w:p>
        </w:tc>
        <w:tc>
          <w:tcPr>
            <w:tcW w:w="3452" w:type="dxa"/>
            <w:tcBorders>
              <w:top w:val="thinThickSmallGap" w:sz="12" w:space="0" w:color="auto"/>
              <w:left w:val="nil"/>
              <w:bottom w:val="single" w:sz="4" w:space="0" w:color="auto"/>
              <w:right w:val="single" w:sz="4" w:space="0" w:color="auto"/>
            </w:tcBorders>
            <w:shd w:val="clear" w:color="000000" w:fill="E7E6E6"/>
            <w:noWrap/>
            <w:vAlign w:val="center"/>
          </w:tcPr>
          <w:p w14:paraId="5BC9E2C1" w14:textId="40978448" w:rsidR="00C2394E" w:rsidRPr="00C2394E" w:rsidRDefault="00C2394E" w:rsidP="00C2394E">
            <w:pPr>
              <w:spacing w:after="0" w:line="240" w:lineRule="auto"/>
              <w:rPr>
                <w:rFonts w:eastAsia="Times New Roman" w:cstheme="minorHAnsi"/>
                <w:color w:val="000000"/>
                <w:sz w:val="18"/>
                <w:szCs w:val="18"/>
                <w:lang w:eastAsia="es-MX"/>
              </w:rPr>
            </w:pPr>
            <w:r w:rsidRPr="00C2394E">
              <w:rPr>
                <w:rFonts w:cstheme="minorHAnsi"/>
                <w:color w:val="000000"/>
                <w:sz w:val="18"/>
                <w:szCs w:val="18"/>
              </w:rPr>
              <w:t>Universidad de Campinas</w:t>
            </w:r>
          </w:p>
        </w:tc>
        <w:tc>
          <w:tcPr>
            <w:tcW w:w="988" w:type="dxa"/>
            <w:tcBorders>
              <w:top w:val="thinThickSmallGap" w:sz="12" w:space="0" w:color="auto"/>
              <w:left w:val="nil"/>
              <w:bottom w:val="single" w:sz="4" w:space="0" w:color="auto"/>
              <w:right w:val="single" w:sz="4" w:space="0" w:color="auto"/>
            </w:tcBorders>
            <w:shd w:val="clear" w:color="000000" w:fill="E7E6E6"/>
            <w:vAlign w:val="center"/>
          </w:tcPr>
          <w:p w14:paraId="6B0CDB74" w14:textId="019D0363"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Brasil</w:t>
            </w:r>
          </w:p>
        </w:tc>
        <w:tc>
          <w:tcPr>
            <w:tcW w:w="1044" w:type="dxa"/>
            <w:tcBorders>
              <w:top w:val="thinThickSmallGap" w:sz="12" w:space="0" w:color="auto"/>
              <w:left w:val="nil"/>
              <w:bottom w:val="single" w:sz="4" w:space="0" w:color="auto"/>
              <w:right w:val="single" w:sz="4" w:space="0" w:color="auto"/>
            </w:tcBorders>
            <w:shd w:val="clear" w:color="000000" w:fill="E7E6E6"/>
            <w:noWrap/>
            <w:vAlign w:val="center"/>
          </w:tcPr>
          <w:p w14:paraId="674BED12" w14:textId="74D0B94B"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39.1–41.4</w:t>
            </w:r>
          </w:p>
        </w:tc>
        <w:tc>
          <w:tcPr>
            <w:tcW w:w="841" w:type="dxa"/>
            <w:tcBorders>
              <w:top w:val="thinThickSmallGap" w:sz="12" w:space="0" w:color="auto"/>
              <w:left w:val="nil"/>
              <w:bottom w:val="single" w:sz="4" w:space="0" w:color="auto"/>
              <w:right w:val="single" w:sz="4" w:space="0" w:color="auto"/>
            </w:tcBorders>
            <w:shd w:val="clear" w:color="000000" w:fill="E7E6E6"/>
            <w:noWrap/>
            <w:vAlign w:val="center"/>
          </w:tcPr>
          <w:p w14:paraId="66D2B629" w14:textId="61B5CB70"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43.4</w:t>
            </w:r>
          </w:p>
        </w:tc>
        <w:tc>
          <w:tcPr>
            <w:tcW w:w="1126" w:type="dxa"/>
            <w:tcBorders>
              <w:top w:val="thinThickSmallGap" w:sz="12" w:space="0" w:color="auto"/>
              <w:left w:val="nil"/>
              <w:bottom w:val="single" w:sz="4" w:space="0" w:color="auto"/>
              <w:right w:val="single" w:sz="4" w:space="0" w:color="auto"/>
            </w:tcBorders>
            <w:shd w:val="clear" w:color="000000" w:fill="E7E6E6"/>
            <w:noWrap/>
            <w:vAlign w:val="center"/>
          </w:tcPr>
          <w:p w14:paraId="3CA32EF1" w14:textId="42A57A83"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41</w:t>
            </w:r>
          </w:p>
        </w:tc>
        <w:tc>
          <w:tcPr>
            <w:tcW w:w="695" w:type="dxa"/>
            <w:tcBorders>
              <w:top w:val="thinThickSmallGap" w:sz="12" w:space="0" w:color="auto"/>
              <w:left w:val="nil"/>
              <w:bottom w:val="single" w:sz="4" w:space="0" w:color="auto"/>
              <w:right w:val="single" w:sz="4" w:space="0" w:color="auto"/>
            </w:tcBorders>
            <w:shd w:val="clear" w:color="000000" w:fill="E7E6E6"/>
            <w:vAlign w:val="center"/>
          </w:tcPr>
          <w:p w14:paraId="5B4CAA8B" w14:textId="4BE5F53F"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40.7</w:t>
            </w:r>
          </w:p>
        </w:tc>
        <w:tc>
          <w:tcPr>
            <w:tcW w:w="1295" w:type="dxa"/>
            <w:tcBorders>
              <w:top w:val="thinThickSmallGap" w:sz="12" w:space="0" w:color="auto"/>
              <w:left w:val="nil"/>
              <w:bottom w:val="single" w:sz="4" w:space="0" w:color="auto"/>
              <w:right w:val="single" w:sz="4" w:space="0" w:color="auto"/>
            </w:tcBorders>
            <w:shd w:val="clear" w:color="000000" w:fill="E7E6E6"/>
            <w:noWrap/>
            <w:vAlign w:val="center"/>
          </w:tcPr>
          <w:p w14:paraId="27376BEB" w14:textId="6A66C7D5"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29.8</w:t>
            </w:r>
          </w:p>
        </w:tc>
        <w:tc>
          <w:tcPr>
            <w:tcW w:w="1173" w:type="dxa"/>
            <w:tcBorders>
              <w:top w:val="thinThickSmallGap" w:sz="12" w:space="0" w:color="auto"/>
              <w:left w:val="nil"/>
              <w:bottom w:val="single" w:sz="4" w:space="0" w:color="auto"/>
              <w:right w:val="single" w:sz="4" w:space="0" w:color="auto"/>
            </w:tcBorders>
            <w:shd w:val="clear" w:color="000000" w:fill="E7E6E6"/>
            <w:noWrap/>
            <w:vAlign w:val="center"/>
          </w:tcPr>
          <w:p w14:paraId="1433CC8C" w14:textId="09FC636B"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45.1</w:t>
            </w:r>
          </w:p>
        </w:tc>
      </w:tr>
      <w:tr w:rsidR="00C2394E" w:rsidRPr="009923D8" w14:paraId="645EFA22" w14:textId="77777777" w:rsidTr="002571BD">
        <w:trPr>
          <w:gridAfter w:val="1"/>
          <w:wAfter w:w="10" w:type="dxa"/>
          <w:trHeight w:val="298"/>
          <w:jc w:val="center"/>
        </w:trPr>
        <w:tc>
          <w:tcPr>
            <w:tcW w:w="802" w:type="dxa"/>
            <w:tcBorders>
              <w:top w:val="nil"/>
              <w:left w:val="single" w:sz="4" w:space="0" w:color="auto"/>
              <w:bottom w:val="single" w:sz="4" w:space="0" w:color="auto"/>
              <w:right w:val="single" w:sz="4" w:space="0" w:color="auto"/>
            </w:tcBorders>
            <w:shd w:val="clear" w:color="auto" w:fill="auto"/>
            <w:noWrap/>
            <w:vAlign w:val="center"/>
          </w:tcPr>
          <w:p w14:paraId="46512151" w14:textId="3FC7A51E"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251–300</w:t>
            </w:r>
          </w:p>
        </w:tc>
        <w:tc>
          <w:tcPr>
            <w:tcW w:w="3452" w:type="dxa"/>
            <w:tcBorders>
              <w:top w:val="nil"/>
              <w:left w:val="nil"/>
              <w:bottom w:val="single" w:sz="4" w:space="0" w:color="auto"/>
              <w:right w:val="single" w:sz="4" w:space="0" w:color="auto"/>
            </w:tcBorders>
            <w:shd w:val="clear" w:color="auto" w:fill="auto"/>
            <w:noWrap/>
            <w:vAlign w:val="center"/>
          </w:tcPr>
          <w:p w14:paraId="3177FC24" w14:textId="1925B1AB" w:rsidR="00C2394E" w:rsidRPr="00C2394E" w:rsidRDefault="00C2394E" w:rsidP="00C2394E">
            <w:pPr>
              <w:spacing w:after="0" w:line="240" w:lineRule="auto"/>
              <w:rPr>
                <w:rFonts w:eastAsia="Times New Roman" w:cstheme="minorHAnsi"/>
                <w:color w:val="000000"/>
                <w:sz w:val="18"/>
                <w:szCs w:val="18"/>
                <w:lang w:eastAsia="es-MX"/>
              </w:rPr>
            </w:pPr>
            <w:r w:rsidRPr="00C2394E">
              <w:rPr>
                <w:rFonts w:cstheme="minorHAnsi"/>
                <w:color w:val="000000"/>
                <w:sz w:val="18"/>
                <w:szCs w:val="18"/>
              </w:rPr>
              <w:t>Universidad Federal de Río Grande del Sur</w:t>
            </w:r>
          </w:p>
        </w:tc>
        <w:tc>
          <w:tcPr>
            <w:tcW w:w="988" w:type="dxa"/>
            <w:tcBorders>
              <w:top w:val="nil"/>
              <w:left w:val="nil"/>
              <w:bottom w:val="single" w:sz="4" w:space="0" w:color="auto"/>
              <w:right w:val="single" w:sz="4" w:space="0" w:color="auto"/>
            </w:tcBorders>
            <w:shd w:val="clear" w:color="auto" w:fill="auto"/>
            <w:vAlign w:val="center"/>
          </w:tcPr>
          <w:p w14:paraId="6310B124" w14:textId="4B8CA966"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12689789" w14:textId="61B4D8DB"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39.1–41.4</w:t>
            </w:r>
          </w:p>
        </w:tc>
        <w:tc>
          <w:tcPr>
            <w:tcW w:w="841" w:type="dxa"/>
            <w:tcBorders>
              <w:top w:val="nil"/>
              <w:left w:val="nil"/>
              <w:bottom w:val="single" w:sz="4" w:space="0" w:color="auto"/>
              <w:right w:val="single" w:sz="4" w:space="0" w:color="auto"/>
            </w:tcBorders>
            <w:shd w:val="clear" w:color="auto" w:fill="auto"/>
            <w:noWrap/>
            <w:vAlign w:val="center"/>
          </w:tcPr>
          <w:p w14:paraId="518A13FF" w14:textId="253D09B6"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29.7</w:t>
            </w:r>
          </w:p>
        </w:tc>
        <w:tc>
          <w:tcPr>
            <w:tcW w:w="1126" w:type="dxa"/>
            <w:tcBorders>
              <w:top w:val="nil"/>
              <w:left w:val="nil"/>
              <w:bottom w:val="single" w:sz="4" w:space="0" w:color="auto"/>
              <w:right w:val="single" w:sz="4" w:space="0" w:color="auto"/>
            </w:tcBorders>
            <w:shd w:val="clear" w:color="auto" w:fill="auto"/>
            <w:noWrap/>
            <w:vAlign w:val="center"/>
          </w:tcPr>
          <w:p w14:paraId="392E0470" w14:textId="6D130929"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22.9</w:t>
            </w:r>
          </w:p>
        </w:tc>
        <w:tc>
          <w:tcPr>
            <w:tcW w:w="695" w:type="dxa"/>
            <w:tcBorders>
              <w:top w:val="nil"/>
              <w:left w:val="nil"/>
              <w:bottom w:val="single" w:sz="4" w:space="0" w:color="auto"/>
              <w:right w:val="single" w:sz="4" w:space="0" w:color="auto"/>
            </w:tcBorders>
            <w:shd w:val="clear" w:color="auto" w:fill="auto"/>
            <w:vAlign w:val="center"/>
          </w:tcPr>
          <w:p w14:paraId="356D1E9F" w14:textId="30C3D6B6"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60.8</w:t>
            </w:r>
          </w:p>
        </w:tc>
        <w:tc>
          <w:tcPr>
            <w:tcW w:w="1295" w:type="dxa"/>
            <w:tcBorders>
              <w:top w:val="nil"/>
              <w:left w:val="nil"/>
              <w:bottom w:val="single" w:sz="4" w:space="0" w:color="auto"/>
              <w:right w:val="single" w:sz="4" w:space="0" w:color="auto"/>
            </w:tcBorders>
            <w:shd w:val="clear" w:color="auto" w:fill="auto"/>
            <w:noWrap/>
            <w:vAlign w:val="center"/>
          </w:tcPr>
          <w:p w14:paraId="363C7CC0" w14:textId="72A1D9E5"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29.3</w:t>
            </w:r>
          </w:p>
        </w:tc>
        <w:tc>
          <w:tcPr>
            <w:tcW w:w="1173" w:type="dxa"/>
            <w:tcBorders>
              <w:top w:val="nil"/>
              <w:left w:val="nil"/>
              <w:bottom w:val="single" w:sz="4" w:space="0" w:color="auto"/>
              <w:right w:val="single" w:sz="4" w:space="0" w:color="auto"/>
            </w:tcBorders>
            <w:shd w:val="clear" w:color="auto" w:fill="auto"/>
            <w:noWrap/>
            <w:vAlign w:val="center"/>
          </w:tcPr>
          <w:p w14:paraId="498A9410" w14:textId="63228A79"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47.2</w:t>
            </w:r>
          </w:p>
        </w:tc>
      </w:tr>
      <w:tr w:rsidR="00C2394E" w:rsidRPr="009923D8" w14:paraId="5862FEEC" w14:textId="77777777" w:rsidTr="002571BD">
        <w:trPr>
          <w:gridAfter w:val="1"/>
          <w:wAfter w:w="10" w:type="dxa"/>
          <w:trHeight w:val="298"/>
          <w:jc w:val="center"/>
        </w:trPr>
        <w:tc>
          <w:tcPr>
            <w:tcW w:w="802" w:type="dxa"/>
            <w:tcBorders>
              <w:top w:val="single" w:sz="4" w:space="0" w:color="auto"/>
              <w:left w:val="single" w:sz="4" w:space="0" w:color="auto"/>
              <w:bottom w:val="thinThickSmallGap" w:sz="12" w:space="0" w:color="auto"/>
              <w:right w:val="single" w:sz="4" w:space="0" w:color="auto"/>
            </w:tcBorders>
            <w:shd w:val="clear" w:color="000000" w:fill="E7E6E6"/>
            <w:noWrap/>
            <w:vAlign w:val="center"/>
          </w:tcPr>
          <w:p w14:paraId="2AAEDFC4" w14:textId="5DD0E8B3"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251–300</w:t>
            </w:r>
          </w:p>
        </w:tc>
        <w:tc>
          <w:tcPr>
            <w:tcW w:w="3452" w:type="dxa"/>
            <w:tcBorders>
              <w:top w:val="single" w:sz="4" w:space="0" w:color="auto"/>
              <w:left w:val="nil"/>
              <w:bottom w:val="thinThickSmallGap" w:sz="12" w:space="0" w:color="auto"/>
              <w:right w:val="single" w:sz="4" w:space="0" w:color="auto"/>
            </w:tcBorders>
            <w:shd w:val="clear" w:color="000000" w:fill="E7E6E6"/>
            <w:noWrap/>
            <w:vAlign w:val="center"/>
          </w:tcPr>
          <w:p w14:paraId="11CB2DE2" w14:textId="58879928" w:rsidR="00C2394E" w:rsidRPr="00C2394E" w:rsidRDefault="00C2394E" w:rsidP="00C2394E">
            <w:pPr>
              <w:spacing w:after="0" w:line="240" w:lineRule="auto"/>
              <w:rPr>
                <w:rFonts w:eastAsia="Times New Roman" w:cstheme="minorHAnsi"/>
                <w:color w:val="000000"/>
                <w:sz w:val="18"/>
                <w:szCs w:val="18"/>
                <w:lang w:eastAsia="es-MX"/>
              </w:rPr>
            </w:pPr>
            <w:r w:rsidRPr="00C2394E">
              <w:rPr>
                <w:rFonts w:cstheme="minorHAnsi"/>
                <w:color w:val="000000"/>
                <w:sz w:val="18"/>
                <w:szCs w:val="18"/>
              </w:rPr>
              <w:t>Universidad Federal de Sergipe</w:t>
            </w:r>
          </w:p>
        </w:tc>
        <w:tc>
          <w:tcPr>
            <w:tcW w:w="988" w:type="dxa"/>
            <w:tcBorders>
              <w:top w:val="single" w:sz="4" w:space="0" w:color="auto"/>
              <w:left w:val="nil"/>
              <w:bottom w:val="thinThickSmallGap" w:sz="12" w:space="0" w:color="auto"/>
              <w:right w:val="single" w:sz="4" w:space="0" w:color="auto"/>
            </w:tcBorders>
            <w:shd w:val="clear" w:color="000000" w:fill="E7E6E6"/>
            <w:vAlign w:val="center"/>
          </w:tcPr>
          <w:p w14:paraId="3AABFC1C" w14:textId="028F45C4"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Brasil</w:t>
            </w:r>
          </w:p>
        </w:tc>
        <w:tc>
          <w:tcPr>
            <w:tcW w:w="1044" w:type="dxa"/>
            <w:tcBorders>
              <w:top w:val="single" w:sz="4" w:space="0" w:color="auto"/>
              <w:left w:val="nil"/>
              <w:bottom w:val="thinThickSmallGap" w:sz="12" w:space="0" w:color="auto"/>
              <w:right w:val="single" w:sz="4" w:space="0" w:color="auto"/>
            </w:tcBorders>
            <w:shd w:val="clear" w:color="000000" w:fill="E7E6E6"/>
            <w:noWrap/>
            <w:vAlign w:val="center"/>
          </w:tcPr>
          <w:p w14:paraId="72F3A32C" w14:textId="7A6D08AF"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39.1–41.4</w:t>
            </w:r>
          </w:p>
        </w:tc>
        <w:tc>
          <w:tcPr>
            <w:tcW w:w="841" w:type="dxa"/>
            <w:tcBorders>
              <w:top w:val="single" w:sz="4" w:space="0" w:color="auto"/>
              <w:left w:val="nil"/>
              <w:bottom w:val="thinThickSmallGap" w:sz="12" w:space="0" w:color="auto"/>
              <w:right w:val="single" w:sz="4" w:space="0" w:color="auto"/>
            </w:tcBorders>
            <w:shd w:val="clear" w:color="000000" w:fill="E7E6E6"/>
            <w:noWrap/>
            <w:vAlign w:val="center"/>
          </w:tcPr>
          <w:p w14:paraId="07C7C97F" w14:textId="62AB524B"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12.3</w:t>
            </w:r>
          </w:p>
        </w:tc>
        <w:tc>
          <w:tcPr>
            <w:tcW w:w="1126" w:type="dxa"/>
            <w:tcBorders>
              <w:top w:val="single" w:sz="4" w:space="0" w:color="auto"/>
              <w:left w:val="nil"/>
              <w:bottom w:val="thinThickSmallGap" w:sz="12" w:space="0" w:color="auto"/>
              <w:right w:val="single" w:sz="4" w:space="0" w:color="auto"/>
            </w:tcBorders>
            <w:shd w:val="clear" w:color="000000" w:fill="E7E6E6"/>
            <w:noWrap/>
            <w:vAlign w:val="center"/>
          </w:tcPr>
          <w:p w14:paraId="1689C004" w14:textId="2D977D7F"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8.4</w:t>
            </w:r>
          </w:p>
        </w:tc>
        <w:tc>
          <w:tcPr>
            <w:tcW w:w="695" w:type="dxa"/>
            <w:tcBorders>
              <w:top w:val="single" w:sz="4" w:space="0" w:color="auto"/>
              <w:left w:val="nil"/>
              <w:bottom w:val="thinThickSmallGap" w:sz="12" w:space="0" w:color="auto"/>
              <w:right w:val="single" w:sz="4" w:space="0" w:color="auto"/>
            </w:tcBorders>
            <w:shd w:val="clear" w:color="000000" w:fill="E7E6E6"/>
            <w:vAlign w:val="center"/>
          </w:tcPr>
          <w:p w14:paraId="3D9819BE" w14:textId="12AD00F1"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92.9</w:t>
            </w:r>
          </w:p>
        </w:tc>
        <w:tc>
          <w:tcPr>
            <w:tcW w:w="1295" w:type="dxa"/>
            <w:tcBorders>
              <w:top w:val="single" w:sz="4" w:space="0" w:color="auto"/>
              <w:left w:val="nil"/>
              <w:bottom w:val="thinThickSmallGap" w:sz="12" w:space="0" w:color="auto"/>
              <w:right w:val="single" w:sz="4" w:space="0" w:color="auto"/>
            </w:tcBorders>
            <w:shd w:val="clear" w:color="000000" w:fill="E7E6E6"/>
            <w:noWrap/>
            <w:vAlign w:val="center"/>
          </w:tcPr>
          <w:p w14:paraId="0F206205" w14:textId="1EDE1D1F"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24.9</w:t>
            </w:r>
          </w:p>
        </w:tc>
        <w:tc>
          <w:tcPr>
            <w:tcW w:w="1173" w:type="dxa"/>
            <w:tcBorders>
              <w:top w:val="single" w:sz="4" w:space="0" w:color="auto"/>
              <w:left w:val="nil"/>
              <w:bottom w:val="thinThickSmallGap" w:sz="12" w:space="0" w:color="auto"/>
              <w:right w:val="single" w:sz="4" w:space="0" w:color="auto"/>
            </w:tcBorders>
            <w:shd w:val="clear" w:color="000000" w:fill="E7E6E6"/>
            <w:noWrap/>
            <w:vAlign w:val="center"/>
          </w:tcPr>
          <w:p w14:paraId="685D250B" w14:textId="5FEEEED6"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41.6</w:t>
            </w:r>
          </w:p>
        </w:tc>
      </w:tr>
      <w:tr w:rsidR="00C2394E" w:rsidRPr="009923D8" w14:paraId="4A9B71A3" w14:textId="77777777" w:rsidTr="002571BD">
        <w:trPr>
          <w:gridAfter w:val="1"/>
          <w:wAfter w:w="10" w:type="dxa"/>
          <w:trHeight w:val="298"/>
          <w:jc w:val="center"/>
        </w:trPr>
        <w:tc>
          <w:tcPr>
            <w:tcW w:w="802"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68DA7B19" w14:textId="73401949"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301–400</w:t>
            </w:r>
          </w:p>
        </w:tc>
        <w:tc>
          <w:tcPr>
            <w:tcW w:w="3452" w:type="dxa"/>
            <w:tcBorders>
              <w:top w:val="thinThickSmallGap" w:sz="12" w:space="0" w:color="auto"/>
              <w:left w:val="nil"/>
              <w:bottom w:val="single" w:sz="4" w:space="0" w:color="auto"/>
              <w:right w:val="single" w:sz="4" w:space="0" w:color="auto"/>
            </w:tcBorders>
            <w:shd w:val="clear" w:color="auto" w:fill="auto"/>
            <w:noWrap/>
            <w:vAlign w:val="center"/>
          </w:tcPr>
          <w:p w14:paraId="20B16658" w14:textId="746EFC8B" w:rsidR="00C2394E" w:rsidRPr="00C2394E" w:rsidRDefault="00C2394E" w:rsidP="00C2394E">
            <w:pPr>
              <w:spacing w:after="0" w:line="240" w:lineRule="auto"/>
              <w:rPr>
                <w:rFonts w:eastAsia="Times New Roman" w:cstheme="minorHAnsi"/>
                <w:color w:val="000000"/>
                <w:sz w:val="18"/>
                <w:szCs w:val="18"/>
                <w:lang w:eastAsia="es-MX"/>
              </w:rPr>
            </w:pPr>
            <w:r w:rsidRPr="00C2394E">
              <w:rPr>
                <w:rFonts w:cstheme="minorHAnsi"/>
                <w:color w:val="000000"/>
                <w:sz w:val="18"/>
                <w:szCs w:val="18"/>
              </w:rPr>
              <w:t>Pontificia Universidad Católica de Chile</w:t>
            </w:r>
          </w:p>
        </w:tc>
        <w:tc>
          <w:tcPr>
            <w:tcW w:w="988" w:type="dxa"/>
            <w:tcBorders>
              <w:top w:val="thinThickSmallGap" w:sz="12" w:space="0" w:color="auto"/>
              <w:left w:val="nil"/>
              <w:bottom w:val="single" w:sz="4" w:space="0" w:color="auto"/>
              <w:right w:val="single" w:sz="4" w:space="0" w:color="auto"/>
            </w:tcBorders>
            <w:shd w:val="clear" w:color="auto" w:fill="auto"/>
            <w:vAlign w:val="center"/>
          </w:tcPr>
          <w:p w14:paraId="50B005E6" w14:textId="56BE36F4"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Chile</w:t>
            </w:r>
          </w:p>
        </w:tc>
        <w:tc>
          <w:tcPr>
            <w:tcW w:w="1044" w:type="dxa"/>
            <w:tcBorders>
              <w:top w:val="thinThickSmallGap" w:sz="12" w:space="0" w:color="auto"/>
              <w:left w:val="nil"/>
              <w:bottom w:val="single" w:sz="4" w:space="0" w:color="auto"/>
              <w:right w:val="single" w:sz="4" w:space="0" w:color="auto"/>
            </w:tcBorders>
            <w:shd w:val="clear" w:color="auto" w:fill="auto"/>
            <w:noWrap/>
            <w:vAlign w:val="center"/>
          </w:tcPr>
          <w:p w14:paraId="0BDF30C9" w14:textId="2427D251"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34.4–38.9</w:t>
            </w:r>
          </w:p>
        </w:tc>
        <w:tc>
          <w:tcPr>
            <w:tcW w:w="841" w:type="dxa"/>
            <w:tcBorders>
              <w:top w:val="thinThickSmallGap" w:sz="12" w:space="0" w:color="auto"/>
              <w:left w:val="nil"/>
              <w:bottom w:val="single" w:sz="4" w:space="0" w:color="auto"/>
              <w:right w:val="single" w:sz="4" w:space="0" w:color="auto"/>
            </w:tcBorders>
            <w:shd w:val="clear" w:color="auto" w:fill="auto"/>
            <w:noWrap/>
            <w:vAlign w:val="center"/>
          </w:tcPr>
          <w:p w14:paraId="0C5F3589" w14:textId="1BC55E64"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17.8</w:t>
            </w:r>
          </w:p>
        </w:tc>
        <w:tc>
          <w:tcPr>
            <w:tcW w:w="1126" w:type="dxa"/>
            <w:tcBorders>
              <w:top w:val="thinThickSmallGap" w:sz="12" w:space="0" w:color="auto"/>
              <w:left w:val="nil"/>
              <w:bottom w:val="single" w:sz="4" w:space="0" w:color="auto"/>
              <w:right w:val="single" w:sz="4" w:space="0" w:color="auto"/>
            </w:tcBorders>
            <w:shd w:val="clear" w:color="auto" w:fill="auto"/>
            <w:noWrap/>
            <w:vAlign w:val="center"/>
          </w:tcPr>
          <w:p w14:paraId="3B958A2F" w14:textId="3A990315"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12.4</w:t>
            </w:r>
          </w:p>
        </w:tc>
        <w:tc>
          <w:tcPr>
            <w:tcW w:w="695" w:type="dxa"/>
            <w:tcBorders>
              <w:top w:val="thinThickSmallGap" w:sz="12" w:space="0" w:color="auto"/>
              <w:left w:val="nil"/>
              <w:bottom w:val="single" w:sz="4" w:space="0" w:color="auto"/>
              <w:right w:val="single" w:sz="4" w:space="0" w:color="auto"/>
            </w:tcBorders>
            <w:shd w:val="clear" w:color="auto" w:fill="auto"/>
            <w:vAlign w:val="center"/>
          </w:tcPr>
          <w:p w14:paraId="72E2F680" w14:textId="02D5B14B"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61.5</w:t>
            </w:r>
          </w:p>
        </w:tc>
        <w:tc>
          <w:tcPr>
            <w:tcW w:w="1295" w:type="dxa"/>
            <w:tcBorders>
              <w:top w:val="thinThickSmallGap" w:sz="12" w:space="0" w:color="auto"/>
              <w:left w:val="nil"/>
              <w:bottom w:val="single" w:sz="4" w:space="0" w:color="auto"/>
              <w:right w:val="single" w:sz="4" w:space="0" w:color="auto"/>
            </w:tcBorders>
            <w:shd w:val="clear" w:color="auto" w:fill="auto"/>
            <w:noWrap/>
            <w:vAlign w:val="center"/>
          </w:tcPr>
          <w:p w14:paraId="08178D01" w14:textId="0A775056"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48.1</w:t>
            </w:r>
          </w:p>
        </w:tc>
        <w:tc>
          <w:tcPr>
            <w:tcW w:w="1173" w:type="dxa"/>
            <w:tcBorders>
              <w:top w:val="thinThickSmallGap" w:sz="12" w:space="0" w:color="auto"/>
              <w:left w:val="nil"/>
              <w:bottom w:val="single" w:sz="4" w:space="0" w:color="auto"/>
              <w:right w:val="single" w:sz="4" w:space="0" w:color="auto"/>
            </w:tcBorders>
            <w:shd w:val="clear" w:color="auto" w:fill="auto"/>
            <w:noWrap/>
            <w:vAlign w:val="center"/>
          </w:tcPr>
          <w:p w14:paraId="0A8926A0" w14:textId="3EBA83E7"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46.4</w:t>
            </w:r>
          </w:p>
        </w:tc>
      </w:tr>
      <w:tr w:rsidR="00C2394E" w:rsidRPr="009923D8" w14:paraId="69E1E05B" w14:textId="77777777" w:rsidTr="00C2394E">
        <w:trPr>
          <w:gridAfter w:val="1"/>
          <w:wAfter w:w="10" w:type="dxa"/>
          <w:trHeight w:val="298"/>
          <w:jc w:val="center"/>
        </w:trPr>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EFB437" w14:textId="365CA41B"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301–400</w:t>
            </w:r>
          </w:p>
        </w:tc>
        <w:tc>
          <w:tcPr>
            <w:tcW w:w="3452" w:type="dxa"/>
            <w:tcBorders>
              <w:top w:val="single" w:sz="4" w:space="0" w:color="auto"/>
              <w:left w:val="nil"/>
              <w:bottom w:val="single" w:sz="4" w:space="0" w:color="auto"/>
              <w:right w:val="single" w:sz="4" w:space="0" w:color="auto"/>
            </w:tcBorders>
            <w:shd w:val="clear" w:color="auto" w:fill="E7E6E6" w:themeFill="background2"/>
            <w:noWrap/>
            <w:vAlign w:val="center"/>
          </w:tcPr>
          <w:p w14:paraId="1DE1572F" w14:textId="6395F5C6" w:rsidR="00C2394E" w:rsidRPr="004A7F83" w:rsidRDefault="00C2394E" w:rsidP="00C2394E">
            <w:pPr>
              <w:spacing w:after="0" w:line="240" w:lineRule="auto"/>
              <w:rPr>
                <w:rFonts w:cstheme="minorHAnsi"/>
                <w:color w:val="000000"/>
                <w:sz w:val="18"/>
                <w:szCs w:val="18"/>
                <w:lang w:val="pt-BR"/>
              </w:rPr>
            </w:pPr>
            <w:r w:rsidRPr="004A7F83">
              <w:rPr>
                <w:rFonts w:cstheme="minorHAnsi"/>
                <w:color w:val="000000"/>
                <w:sz w:val="18"/>
                <w:szCs w:val="18"/>
                <w:lang w:val="pt-BR"/>
              </w:rPr>
              <w:t>Universidad Federal de Minas Gerais</w:t>
            </w:r>
          </w:p>
        </w:tc>
        <w:tc>
          <w:tcPr>
            <w:tcW w:w="988" w:type="dxa"/>
            <w:tcBorders>
              <w:top w:val="single" w:sz="4" w:space="0" w:color="auto"/>
              <w:left w:val="nil"/>
              <w:bottom w:val="single" w:sz="4" w:space="0" w:color="auto"/>
              <w:right w:val="single" w:sz="4" w:space="0" w:color="auto"/>
            </w:tcBorders>
            <w:shd w:val="clear" w:color="auto" w:fill="E7E6E6" w:themeFill="background2"/>
            <w:vAlign w:val="center"/>
          </w:tcPr>
          <w:p w14:paraId="68DA5833" w14:textId="7F00F6CF"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Brasil</w:t>
            </w:r>
          </w:p>
        </w:tc>
        <w:tc>
          <w:tcPr>
            <w:tcW w:w="1044" w:type="dxa"/>
            <w:tcBorders>
              <w:top w:val="single" w:sz="4" w:space="0" w:color="auto"/>
              <w:left w:val="nil"/>
              <w:bottom w:val="single" w:sz="4" w:space="0" w:color="auto"/>
              <w:right w:val="single" w:sz="4" w:space="0" w:color="auto"/>
            </w:tcBorders>
            <w:shd w:val="clear" w:color="auto" w:fill="E7E6E6" w:themeFill="background2"/>
            <w:noWrap/>
            <w:vAlign w:val="center"/>
          </w:tcPr>
          <w:p w14:paraId="1B768A3A" w14:textId="76E73E3D"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34.4–38.9</w:t>
            </w:r>
          </w:p>
        </w:tc>
        <w:tc>
          <w:tcPr>
            <w:tcW w:w="841" w:type="dxa"/>
            <w:tcBorders>
              <w:top w:val="single" w:sz="4" w:space="0" w:color="auto"/>
              <w:left w:val="nil"/>
              <w:bottom w:val="single" w:sz="4" w:space="0" w:color="auto"/>
              <w:right w:val="single" w:sz="4" w:space="0" w:color="auto"/>
            </w:tcBorders>
            <w:shd w:val="clear" w:color="auto" w:fill="E7E6E6" w:themeFill="background2"/>
            <w:noWrap/>
            <w:vAlign w:val="center"/>
          </w:tcPr>
          <w:p w14:paraId="2DA1838D" w14:textId="0FF938F3"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24.3</w:t>
            </w:r>
          </w:p>
        </w:tc>
        <w:tc>
          <w:tcPr>
            <w:tcW w:w="1126" w:type="dxa"/>
            <w:tcBorders>
              <w:top w:val="single" w:sz="4" w:space="0" w:color="auto"/>
              <w:left w:val="nil"/>
              <w:bottom w:val="single" w:sz="4" w:space="0" w:color="auto"/>
              <w:right w:val="single" w:sz="4" w:space="0" w:color="auto"/>
            </w:tcBorders>
            <w:shd w:val="clear" w:color="auto" w:fill="E7E6E6" w:themeFill="background2"/>
            <w:noWrap/>
            <w:vAlign w:val="center"/>
          </w:tcPr>
          <w:p w14:paraId="28407FB5" w14:textId="17C459BF"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21</w:t>
            </w:r>
          </w:p>
        </w:tc>
        <w:tc>
          <w:tcPr>
            <w:tcW w:w="695" w:type="dxa"/>
            <w:tcBorders>
              <w:top w:val="single" w:sz="4" w:space="0" w:color="auto"/>
              <w:left w:val="nil"/>
              <w:bottom w:val="single" w:sz="4" w:space="0" w:color="auto"/>
              <w:right w:val="single" w:sz="4" w:space="0" w:color="auto"/>
            </w:tcBorders>
            <w:shd w:val="clear" w:color="auto" w:fill="E7E6E6" w:themeFill="background2"/>
            <w:vAlign w:val="center"/>
          </w:tcPr>
          <w:p w14:paraId="4D70012B" w14:textId="20138848"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57.6</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tcPr>
          <w:p w14:paraId="5CE9B439" w14:textId="0246E609"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28.9</w:t>
            </w:r>
          </w:p>
        </w:tc>
        <w:tc>
          <w:tcPr>
            <w:tcW w:w="1173" w:type="dxa"/>
            <w:tcBorders>
              <w:top w:val="single" w:sz="4" w:space="0" w:color="auto"/>
              <w:left w:val="nil"/>
              <w:bottom w:val="single" w:sz="4" w:space="0" w:color="auto"/>
              <w:right w:val="single" w:sz="4" w:space="0" w:color="auto"/>
            </w:tcBorders>
            <w:shd w:val="clear" w:color="auto" w:fill="E7E6E6" w:themeFill="background2"/>
            <w:noWrap/>
            <w:vAlign w:val="center"/>
          </w:tcPr>
          <w:p w14:paraId="0CB3D43D" w14:textId="4105BD3E"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43.1</w:t>
            </w:r>
          </w:p>
        </w:tc>
      </w:tr>
      <w:tr w:rsidR="00C2394E" w:rsidRPr="009923D8" w14:paraId="0219F8B2" w14:textId="77777777" w:rsidTr="002571BD">
        <w:trPr>
          <w:gridAfter w:val="1"/>
          <w:wAfter w:w="10" w:type="dxa"/>
          <w:trHeight w:val="298"/>
          <w:jc w:val="center"/>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B6A7E" w14:textId="071E0AC1"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301–400</w:t>
            </w:r>
          </w:p>
        </w:tc>
        <w:tc>
          <w:tcPr>
            <w:tcW w:w="3452" w:type="dxa"/>
            <w:tcBorders>
              <w:top w:val="single" w:sz="4" w:space="0" w:color="auto"/>
              <w:left w:val="nil"/>
              <w:bottom w:val="single" w:sz="4" w:space="0" w:color="auto"/>
              <w:right w:val="single" w:sz="4" w:space="0" w:color="auto"/>
            </w:tcBorders>
            <w:shd w:val="clear" w:color="auto" w:fill="auto"/>
            <w:noWrap/>
            <w:vAlign w:val="center"/>
          </w:tcPr>
          <w:p w14:paraId="2F612E8E" w14:textId="63D66CDE" w:rsidR="00C2394E" w:rsidRPr="004A7F83" w:rsidRDefault="00C2394E" w:rsidP="00C2394E">
            <w:pPr>
              <w:spacing w:after="0" w:line="240" w:lineRule="auto"/>
              <w:rPr>
                <w:rFonts w:cstheme="minorHAnsi"/>
                <w:color w:val="000000"/>
                <w:sz w:val="18"/>
                <w:szCs w:val="18"/>
                <w:lang w:val="pt-BR"/>
              </w:rPr>
            </w:pPr>
            <w:r w:rsidRPr="004A7F83">
              <w:rPr>
                <w:rFonts w:cstheme="minorHAnsi"/>
                <w:color w:val="000000"/>
                <w:sz w:val="18"/>
                <w:szCs w:val="18"/>
                <w:lang w:val="pt-BR"/>
              </w:rPr>
              <w:t>Universidad Federal de São Paulo</w:t>
            </w:r>
          </w:p>
        </w:tc>
        <w:tc>
          <w:tcPr>
            <w:tcW w:w="988" w:type="dxa"/>
            <w:tcBorders>
              <w:top w:val="single" w:sz="4" w:space="0" w:color="auto"/>
              <w:left w:val="nil"/>
              <w:bottom w:val="single" w:sz="4" w:space="0" w:color="auto"/>
              <w:right w:val="single" w:sz="4" w:space="0" w:color="auto"/>
            </w:tcBorders>
            <w:shd w:val="clear" w:color="auto" w:fill="auto"/>
            <w:vAlign w:val="center"/>
          </w:tcPr>
          <w:p w14:paraId="3E43BBB4" w14:textId="199071E5"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Brasil</w:t>
            </w: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4784B21F" w14:textId="7AD69CB8"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34.4–38.9</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48B21EE9" w14:textId="47D72F42"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32</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7458ADB4" w14:textId="2B207CB5"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28.2</w:t>
            </w:r>
          </w:p>
        </w:tc>
        <w:tc>
          <w:tcPr>
            <w:tcW w:w="695" w:type="dxa"/>
            <w:tcBorders>
              <w:top w:val="single" w:sz="4" w:space="0" w:color="auto"/>
              <w:left w:val="nil"/>
              <w:bottom w:val="single" w:sz="4" w:space="0" w:color="auto"/>
              <w:right w:val="single" w:sz="4" w:space="0" w:color="auto"/>
            </w:tcBorders>
            <w:shd w:val="clear" w:color="auto" w:fill="auto"/>
            <w:vAlign w:val="center"/>
          </w:tcPr>
          <w:p w14:paraId="090CC329" w14:textId="43870B92"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46.3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49A7BD9B" w14:textId="0DC504F0"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31.6</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321C89D" w14:textId="73B45CF0" w:rsidR="00C2394E" w:rsidRPr="00C2394E" w:rsidRDefault="00C2394E" w:rsidP="00C2394E">
            <w:pPr>
              <w:spacing w:after="0" w:line="240" w:lineRule="auto"/>
              <w:jc w:val="center"/>
              <w:rPr>
                <w:rFonts w:cstheme="minorHAnsi"/>
                <w:color w:val="000000"/>
                <w:sz w:val="18"/>
                <w:szCs w:val="18"/>
              </w:rPr>
            </w:pPr>
            <w:r w:rsidRPr="00C2394E">
              <w:rPr>
                <w:rFonts w:cstheme="minorHAnsi"/>
                <w:color w:val="000000"/>
                <w:sz w:val="18"/>
                <w:szCs w:val="18"/>
              </w:rPr>
              <w:t>41.7</w:t>
            </w:r>
          </w:p>
        </w:tc>
      </w:tr>
      <w:tr w:rsidR="00C2394E" w:rsidRPr="009923D8" w14:paraId="2884ACEE" w14:textId="77777777" w:rsidTr="002571BD">
        <w:trPr>
          <w:gridAfter w:val="1"/>
          <w:wAfter w:w="10" w:type="dxa"/>
          <w:trHeight w:val="298"/>
          <w:jc w:val="center"/>
        </w:trPr>
        <w:tc>
          <w:tcPr>
            <w:tcW w:w="802" w:type="dxa"/>
            <w:tcBorders>
              <w:top w:val="single" w:sz="4" w:space="0" w:color="auto"/>
              <w:left w:val="single" w:sz="4" w:space="0" w:color="auto"/>
              <w:bottom w:val="thinThickSmallGap" w:sz="12" w:space="0" w:color="auto"/>
              <w:right w:val="single" w:sz="4" w:space="0" w:color="auto"/>
            </w:tcBorders>
            <w:shd w:val="clear" w:color="000000" w:fill="E7E6E6"/>
            <w:noWrap/>
            <w:vAlign w:val="center"/>
          </w:tcPr>
          <w:p w14:paraId="486345D1" w14:textId="627FC2DF"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301–400</w:t>
            </w:r>
          </w:p>
        </w:tc>
        <w:tc>
          <w:tcPr>
            <w:tcW w:w="3452" w:type="dxa"/>
            <w:tcBorders>
              <w:top w:val="single" w:sz="4" w:space="0" w:color="auto"/>
              <w:left w:val="nil"/>
              <w:bottom w:val="thinThickSmallGap" w:sz="12" w:space="0" w:color="auto"/>
              <w:right w:val="single" w:sz="4" w:space="0" w:color="auto"/>
            </w:tcBorders>
            <w:shd w:val="clear" w:color="000000" w:fill="E7E6E6"/>
            <w:noWrap/>
            <w:vAlign w:val="center"/>
          </w:tcPr>
          <w:p w14:paraId="237A4755" w14:textId="443AEDB7" w:rsidR="00C2394E" w:rsidRPr="00C2394E" w:rsidRDefault="00C2394E" w:rsidP="00C2394E">
            <w:pPr>
              <w:spacing w:after="0" w:line="240" w:lineRule="auto"/>
              <w:rPr>
                <w:rFonts w:eastAsia="Times New Roman" w:cstheme="minorHAnsi"/>
                <w:color w:val="000000"/>
                <w:sz w:val="18"/>
                <w:szCs w:val="18"/>
                <w:lang w:eastAsia="es-MX"/>
              </w:rPr>
            </w:pPr>
            <w:r w:rsidRPr="00C2394E">
              <w:rPr>
                <w:rFonts w:cstheme="minorHAnsi"/>
                <w:color w:val="000000"/>
                <w:sz w:val="18"/>
                <w:szCs w:val="18"/>
              </w:rPr>
              <w:t>Universidad Nacional de Colombia</w:t>
            </w:r>
          </w:p>
        </w:tc>
        <w:tc>
          <w:tcPr>
            <w:tcW w:w="988" w:type="dxa"/>
            <w:tcBorders>
              <w:top w:val="single" w:sz="4" w:space="0" w:color="auto"/>
              <w:left w:val="nil"/>
              <w:bottom w:val="thinThickSmallGap" w:sz="12" w:space="0" w:color="auto"/>
              <w:right w:val="single" w:sz="4" w:space="0" w:color="auto"/>
            </w:tcBorders>
            <w:shd w:val="clear" w:color="000000" w:fill="E7E6E6"/>
            <w:vAlign w:val="center"/>
          </w:tcPr>
          <w:p w14:paraId="250F4AA4" w14:textId="586D0932"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Colombia</w:t>
            </w:r>
          </w:p>
        </w:tc>
        <w:tc>
          <w:tcPr>
            <w:tcW w:w="1044" w:type="dxa"/>
            <w:tcBorders>
              <w:top w:val="single" w:sz="4" w:space="0" w:color="auto"/>
              <w:left w:val="nil"/>
              <w:bottom w:val="thinThickSmallGap" w:sz="12" w:space="0" w:color="auto"/>
              <w:right w:val="single" w:sz="4" w:space="0" w:color="auto"/>
            </w:tcBorders>
            <w:shd w:val="clear" w:color="000000" w:fill="E7E6E6"/>
            <w:noWrap/>
            <w:vAlign w:val="center"/>
          </w:tcPr>
          <w:p w14:paraId="56AF4959" w14:textId="1A352760"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34.4–38.9</w:t>
            </w:r>
          </w:p>
        </w:tc>
        <w:tc>
          <w:tcPr>
            <w:tcW w:w="841" w:type="dxa"/>
            <w:tcBorders>
              <w:top w:val="single" w:sz="4" w:space="0" w:color="auto"/>
              <w:left w:val="nil"/>
              <w:bottom w:val="thinThickSmallGap" w:sz="12" w:space="0" w:color="auto"/>
              <w:right w:val="single" w:sz="4" w:space="0" w:color="auto"/>
            </w:tcBorders>
            <w:shd w:val="clear" w:color="000000" w:fill="E7E6E6"/>
            <w:noWrap/>
            <w:vAlign w:val="center"/>
          </w:tcPr>
          <w:p w14:paraId="1D9DB805" w14:textId="652EBAAF"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15.2</w:t>
            </w:r>
          </w:p>
        </w:tc>
        <w:tc>
          <w:tcPr>
            <w:tcW w:w="1126" w:type="dxa"/>
            <w:tcBorders>
              <w:top w:val="single" w:sz="4" w:space="0" w:color="auto"/>
              <w:left w:val="nil"/>
              <w:bottom w:val="thinThickSmallGap" w:sz="12" w:space="0" w:color="auto"/>
              <w:right w:val="single" w:sz="4" w:space="0" w:color="auto"/>
            </w:tcBorders>
            <w:shd w:val="clear" w:color="000000" w:fill="E7E6E6"/>
            <w:noWrap/>
            <w:vAlign w:val="center"/>
          </w:tcPr>
          <w:p w14:paraId="46A965BE" w14:textId="7CE33C83"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10.1</w:t>
            </w:r>
          </w:p>
        </w:tc>
        <w:tc>
          <w:tcPr>
            <w:tcW w:w="695" w:type="dxa"/>
            <w:tcBorders>
              <w:top w:val="single" w:sz="4" w:space="0" w:color="auto"/>
              <w:left w:val="nil"/>
              <w:bottom w:val="thinThickSmallGap" w:sz="12" w:space="0" w:color="auto"/>
              <w:right w:val="single" w:sz="4" w:space="0" w:color="auto"/>
            </w:tcBorders>
            <w:shd w:val="clear" w:color="000000" w:fill="E7E6E6"/>
            <w:vAlign w:val="center"/>
          </w:tcPr>
          <w:p w14:paraId="6BB10043" w14:textId="626E4441"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78.9</w:t>
            </w:r>
          </w:p>
        </w:tc>
        <w:tc>
          <w:tcPr>
            <w:tcW w:w="1295" w:type="dxa"/>
            <w:tcBorders>
              <w:top w:val="single" w:sz="4" w:space="0" w:color="auto"/>
              <w:left w:val="nil"/>
              <w:bottom w:val="thinThickSmallGap" w:sz="12" w:space="0" w:color="auto"/>
              <w:right w:val="single" w:sz="4" w:space="0" w:color="auto"/>
            </w:tcBorders>
            <w:shd w:val="clear" w:color="000000" w:fill="E7E6E6"/>
            <w:noWrap/>
            <w:vAlign w:val="center"/>
          </w:tcPr>
          <w:p w14:paraId="00640D2B" w14:textId="3C4A72DF"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30.9</w:t>
            </w:r>
          </w:p>
        </w:tc>
        <w:tc>
          <w:tcPr>
            <w:tcW w:w="1173" w:type="dxa"/>
            <w:tcBorders>
              <w:top w:val="single" w:sz="4" w:space="0" w:color="auto"/>
              <w:left w:val="nil"/>
              <w:bottom w:val="thinThickSmallGap" w:sz="12" w:space="0" w:color="auto"/>
              <w:right w:val="single" w:sz="4" w:space="0" w:color="auto"/>
            </w:tcBorders>
            <w:shd w:val="clear" w:color="000000" w:fill="E7E6E6"/>
            <w:noWrap/>
            <w:vAlign w:val="center"/>
          </w:tcPr>
          <w:p w14:paraId="1959E3CB" w14:textId="308FB6F3" w:rsidR="00C2394E" w:rsidRPr="00C2394E" w:rsidRDefault="00C2394E" w:rsidP="00C2394E">
            <w:pPr>
              <w:spacing w:after="0" w:line="240" w:lineRule="auto"/>
              <w:jc w:val="center"/>
              <w:rPr>
                <w:rFonts w:eastAsia="Times New Roman" w:cstheme="minorHAnsi"/>
                <w:color w:val="000000"/>
                <w:sz w:val="18"/>
                <w:szCs w:val="18"/>
                <w:lang w:eastAsia="es-MX"/>
              </w:rPr>
            </w:pPr>
            <w:r w:rsidRPr="00C2394E">
              <w:rPr>
                <w:rFonts w:cstheme="minorHAnsi"/>
                <w:color w:val="000000"/>
                <w:sz w:val="18"/>
                <w:szCs w:val="18"/>
              </w:rPr>
              <w:t>41.6</w:t>
            </w:r>
          </w:p>
        </w:tc>
      </w:tr>
      <w:tr w:rsidR="00C2394E" w:rsidRPr="009923D8" w14:paraId="6E34FDAF" w14:textId="77777777" w:rsidTr="002571BD">
        <w:trPr>
          <w:gridAfter w:val="1"/>
          <w:wAfter w:w="10" w:type="dxa"/>
          <w:trHeight w:val="298"/>
          <w:jc w:val="center"/>
        </w:trPr>
        <w:tc>
          <w:tcPr>
            <w:tcW w:w="802"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04EAE191" w14:textId="113CAC4D" w:rsidR="00C2394E" w:rsidRPr="00C2394E" w:rsidRDefault="00C2394E" w:rsidP="00C2394E">
            <w:pPr>
              <w:spacing w:after="0" w:line="240" w:lineRule="auto"/>
              <w:jc w:val="center"/>
              <w:rPr>
                <w:rFonts w:ascii="Calibri" w:eastAsia="Times New Roman" w:hAnsi="Calibri" w:cs="Calibri"/>
                <w:b/>
                <w:bCs/>
                <w:color w:val="000000"/>
                <w:sz w:val="18"/>
                <w:szCs w:val="18"/>
                <w:lang w:eastAsia="es-MX"/>
              </w:rPr>
            </w:pPr>
            <w:r w:rsidRPr="00C2394E">
              <w:rPr>
                <w:rFonts w:ascii="Calibri" w:hAnsi="Calibri" w:cs="Calibri"/>
                <w:b/>
                <w:color w:val="000000"/>
                <w:sz w:val="18"/>
                <w:szCs w:val="18"/>
              </w:rPr>
              <w:t>601+</w:t>
            </w:r>
          </w:p>
        </w:tc>
        <w:tc>
          <w:tcPr>
            <w:tcW w:w="3452" w:type="dxa"/>
            <w:tcBorders>
              <w:top w:val="thinThickSmallGap" w:sz="12" w:space="0" w:color="auto"/>
              <w:left w:val="nil"/>
              <w:bottom w:val="single" w:sz="4" w:space="0" w:color="auto"/>
              <w:right w:val="single" w:sz="4" w:space="0" w:color="auto"/>
            </w:tcBorders>
            <w:shd w:val="clear" w:color="auto" w:fill="auto"/>
            <w:noWrap/>
            <w:vAlign w:val="center"/>
          </w:tcPr>
          <w:p w14:paraId="41DC18B8" w14:textId="5FAAB10E" w:rsidR="00C2394E" w:rsidRPr="00C2394E" w:rsidRDefault="00C2394E" w:rsidP="00C2394E">
            <w:pPr>
              <w:spacing w:after="0" w:line="240" w:lineRule="auto"/>
              <w:rPr>
                <w:rFonts w:ascii="Calibri" w:eastAsia="Times New Roman" w:hAnsi="Calibri" w:cs="Calibri"/>
                <w:b/>
                <w:bCs/>
                <w:color w:val="000000"/>
                <w:sz w:val="18"/>
                <w:szCs w:val="18"/>
                <w:lang w:eastAsia="es-MX"/>
              </w:rPr>
            </w:pPr>
            <w:r w:rsidRPr="00C2394E">
              <w:rPr>
                <w:rFonts w:ascii="Calibri" w:hAnsi="Calibri" w:cs="Calibri"/>
                <w:b/>
                <w:color w:val="000000"/>
                <w:sz w:val="18"/>
                <w:szCs w:val="18"/>
              </w:rPr>
              <w:t>Universidad Nacional Autónoma de México</w:t>
            </w:r>
          </w:p>
        </w:tc>
        <w:tc>
          <w:tcPr>
            <w:tcW w:w="988" w:type="dxa"/>
            <w:tcBorders>
              <w:top w:val="thinThickSmallGap" w:sz="12" w:space="0" w:color="auto"/>
              <w:left w:val="nil"/>
              <w:bottom w:val="single" w:sz="4" w:space="0" w:color="auto"/>
              <w:right w:val="single" w:sz="4" w:space="0" w:color="auto"/>
            </w:tcBorders>
            <w:shd w:val="clear" w:color="auto" w:fill="auto"/>
            <w:vAlign w:val="center"/>
          </w:tcPr>
          <w:p w14:paraId="33AD28A8" w14:textId="325750EF" w:rsidR="00C2394E" w:rsidRPr="00C2394E" w:rsidRDefault="00C2394E" w:rsidP="00C2394E">
            <w:pPr>
              <w:spacing w:after="0" w:line="240" w:lineRule="auto"/>
              <w:jc w:val="center"/>
              <w:rPr>
                <w:rFonts w:ascii="Calibri" w:eastAsia="Times New Roman" w:hAnsi="Calibri" w:cs="Calibri"/>
                <w:b/>
                <w:bCs/>
                <w:color w:val="000000"/>
                <w:sz w:val="18"/>
                <w:szCs w:val="18"/>
                <w:lang w:eastAsia="es-MX"/>
              </w:rPr>
            </w:pPr>
            <w:r w:rsidRPr="00C2394E">
              <w:rPr>
                <w:rFonts w:ascii="Calibri" w:hAnsi="Calibri" w:cs="Calibri"/>
                <w:b/>
                <w:color w:val="000000"/>
                <w:sz w:val="18"/>
                <w:szCs w:val="18"/>
              </w:rPr>
              <w:t>México</w:t>
            </w:r>
          </w:p>
        </w:tc>
        <w:tc>
          <w:tcPr>
            <w:tcW w:w="1044" w:type="dxa"/>
            <w:tcBorders>
              <w:top w:val="thinThickSmallGap" w:sz="12" w:space="0" w:color="auto"/>
              <w:left w:val="nil"/>
              <w:bottom w:val="single" w:sz="4" w:space="0" w:color="auto"/>
              <w:right w:val="single" w:sz="4" w:space="0" w:color="auto"/>
            </w:tcBorders>
            <w:shd w:val="clear" w:color="auto" w:fill="auto"/>
            <w:noWrap/>
            <w:vAlign w:val="center"/>
          </w:tcPr>
          <w:p w14:paraId="14FD7865" w14:textId="5AC8BB69" w:rsidR="00C2394E" w:rsidRPr="00C2394E" w:rsidRDefault="00C2394E" w:rsidP="00C2394E">
            <w:pPr>
              <w:spacing w:after="0" w:line="240" w:lineRule="auto"/>
              <w:jc w:val="center"/>
              <w:rPr>
                <w:rFonts w:ascii="Calibri" w:eastAsia="Times New Roman" w:hAnsi="Calibri" w:cs="Calibri"/>
                <w:b/>
                <w:bCs/>
                <w:color w:val="000000"/>
                <w:sz w:val="18"/>
                <w:szCs w:val="18"/>
                <w:lang w:eastAsia="es-MX"/>
              </w:rPr>
            </w:pPr>
            <w:r w:rsidRPr="00C2394E">
              <w:rPr>
                <w:rFonts w:ascii="Calibri" w:hAnsi="Calibri" w:cs="Calibri"/>
                <w:b/>
                <w:color w:val="000000"/>
                <w:sz w:val="18"/>
                <w:szCs w:val="18"/>
              </w:rPr>
              <w:t>17.3–28.3</w:t>
            </w:r>
          </w:p>
        </w:tc>
        <w:tc>
          <w:tcPr>
            <w:tcW w:w="841" w:type="dxa"/>
            <w:tcBorders>
              <w:top w:val="thinThickSmallGap" w:sz="12" w:space="0" w:color="auto"/>
              <w:left w:val="nil"/>
              <w:bottom w:val="single" w:sz="4" w:space="0" w:color="auto"/>
              <w:right w:val="single" w:sz="4" w:space="0" w:color="auto"/>
            </w:tcBorders>
            <w:shd w:val="clear" w:color="auto" w:fill="auto"/>
            <w:noWrap/>
            <w:vAlign w:val="center"/>
          </w:tcPr>
          <w:p w14:paraId="5B00797B" w14:textId="61CA9C22" w:rsidR="00C2394E" w:rsidRPr="00C2394E" w:rsidRDefault="00C2394E" w:rsidP="00C2394E">
            <w:pPr>
              <w:spacing w:after="0" w:line="240" w:lineRule="auto"/>
              <w:jc w:val="center"/>
              <w:rPr>
                <w:rFonts w:ascii="Calibri" w:eastAsia="Times New Roman" w:hAnsi="Calibri" w:cs="Calibri"/>
                <w:b/>
                <w:bCs/>
                <w:color w:val="000000"/>
                <w:sz w:val="18"/>
                <w:szCs w:val="18"/>
                <w:lang w:eastAsia="es-MX"/>
              </w:rPr>
            </w:pPr>
            <w:r w:rsidRPr="00C2394E">
              <w:rPr>
                <w:rFonts w:ascii="Calibri" w:hAnsi="Calibri" w:cs="Calibri"/>
                <w:b/>
                <w:color w:val="000000"/>
                <w:sz w:val="18"/>
                <w:szCs w:val="18"/>
              </w:rPr>
              <w:t>23.6</w:t>
            </w:r>
          </w:p>
        </w:tc>
        <w:tc>
          <w:tcPr>
            <w:tcW w:w="1126" w:type="dxa"/>
            <w:tcBorders>
              <w:top w:val="thinThickSmallGap" w:sz="12" w:space="0" w:color="auto"/>
              <w:left w:val="nil"/>
              <w:bottom w:val="single" w:sz="4" w:space="0" w:color="auto"/>
              <w:right w:val="single" w:sz="4" w:space="0" w:color="auto"/>
            </w:tcBorders>
            <w:shd w:val="clear" w:color="auto" w:fill="auto"/>
            <w:noWrap/>
            <w:vAlign w:val="center"/>
          </w:tcPr>
          <w:p w14:paraId="3C4145C4" w14:textId="34D4C142" w:rsidR="00C2394E" w:rsidRPr="00C2394E" w:rsidRDefault="00C2394E" w:rsidP="00C2394E">
            <w:pPr>
              <w:spacing w:after="0" w:line="240" w:lineRule="auto"/>
              <w:jc w:val="center"/>
              <w:rPr>
                <w:rFonts w:ascii="Calibri" w:eastAsia="Times New Roman" w:hAnsi="Calibri" w:cs="Calibri"/>
                <w:b/>
                <w:bCs/>
                <w:color w:val="000000"/>
                <w:sz w:val="18"/>
                <w:szCs w:val="18"/>
                <w:lang w:eastAsia="es-MX"/>
              </w:rPr>
            </w:pPr>
            <w:r w:rsidRPr="00C2394E">
              <w:rPr>
                <w:rFonts w:ascii="Calibri" w:hAnsi="Calibri" w:cs="Calibri"/>
                <w:b/>
                <w:color w:val="000000"/>
                <w:sz w:val="18"/>
                <w:szCs w:val="18"/>
              </w:rPr>
              <w:t>16.9</w:t>
            </w:r>
          </w:p>
        </w:tc>
        <w:tc>
          <w:tcPr>
            <w:tcW w:w="695" w:type="dxa"/>
            <w:tcBorders>
              <w:top w:val="thinThickSmallGap" w:sz="12" w:space="0" w:color="auto"/>
              <w:left w:val="nil"/>
              <w:bottom w:val="single" w:sz="4" w:space="0" w:color="auto"/>
              <w:right w:val="single" w:sz="4" w:space="0" w:color="auto"/>
            </w:tcBorders>
            <w:shd w:val="clear" w:color="auto" w:fill="auto"/>
            <w:vAlign w:val="center"/>
          </w:tcPr>
          <w:p w14:paraId="2F1E4121" w14:textId="6106D2F2" w:rsidR="00C2394E" w:rsidRPr="00C2394E" w:rsidRDefault="00C2394E" w:rsidP="00C2394E">
            <w:pPr>
              <w:spacing w:after="0" w:line="240" w:lineRule="auto"/>
              <w:jc w:val="center"/>
              <w:rPr>
                <w:rFonts w:ascii="Calibri" w:eastAsia="Times New Roman" w:hAnsi="Calibri" w:cs="Calibri"/>
                <w:b/>
                <w:bCs/>
                <w:color w:val="000000"/>
                <w:sz w:val="18"/>
                <w:szCs w:val="18"/>
                <w:lang w:eastAsia="es-MX"/>
              </w:rPr>
            </w:pPr>
            <w:r w:rsidRPr="00C2394E">
              <w:rPr>
                <w:rFonts w:ascii="Calibri" w:hAnsi="Calibri" w:cs="Calibri"/>
                <w:b/>
                <w:color w:val="000000"/>
                <w:sz w:val="18"/>
                <w:szCs w:val="18"/>
              </w:rPr>
              <w:t>35</w:t>
            </w:r>
          </w:p>
        </w:tc>
        <w:tc>
          <w:tcPr>
            <w:tcW w:w="1295" w:type="dxa"/>
            <w:tcBorders>
              <w:top w:val="thinThickSmallGap" w:sz="12" w:space="0" w:color="auto"/>
              <w:left w:val="nil"/>
              <w:bottom w:val="single" w:sz="4" w:space="0" w:color="auto"/>
              <w:right w:val="single" w:sz="4" w:space="0" w:color="auto"/>
            </w:tcBorders>
            <w:shd w:val="clear" w:color="auto" w:fill="auto"/>
            <w:noWrap/>
            <w:vAlign w:val="center"/>
          </w:tcPr>
          <w:p w14:paraId="36B5490F" w14:textId="5DD7832D" w:rsidR="00C2394E" w:rsidRPr="00C2394E" w:rsidRDefault="00C2394E" w:rsidP="00C2394E">
            <w:pPr>
              <w:spacing w:after="0" w:line="240" w:lineRule="auto"/>
              <w:jc w:val="center"/>
              <w:rPr>
                <w:rFonts w:ascii="Calibri" w:eastAsia="Times New Roman" w:hAnsi="Calibri" w:cs="Calibri"/>
                <w:b/>
                <w:bCs/>
                <w:color w:val="000000"/>
                <w:sz w:val="18"/>
                <w:szCs w:val="18"/>
                <w:lang w:eastAsia="es-MX"/>
              </w:rPr>
            </w:pPr>
            <w:r w:rsidRPr="00C2394E">
              <w:rPr>
                <w:rFonts w:ascii="Calibri" w:hAnsi="Calibri" w:cs="Calibri"/>
                <w:b/>
                <w:color w:val="000000"/>
                <w:sz w:val="18"/>
                <w:szCs w:val="18"/>
              </w:rPr>
              <w:t>38.1</w:t>
            </w:r>
          </w:p>
        </w:tc>
        <w:tc>
          <w:tcPr>
            <w:tcW w:w="1173" w:type="dxa"/>
            <w:tcBorders>
              <w:top w:val="thinThickSmallGap" w:sz="12" w:space="0" w:color="auto"/>
              <w:left w:val="nil"/>
              <w:bottom w:val="single" w:sz="4" w:space="0" w:color="auto"/>
              <w:right w:val="single" w:sz="4" w:space="0" w:color="auto"/>
            </w:tcBorders>
            <w:shd w:val="clear" w:color="auto" w:fill="auto"/>
            <w:noWrap/>
            <w:vAlign w:val="center"/>
          </w:tcPr>
          <w:p w14:paraId="63C09585" w14:textId="2FD03974" w:rsidR="00C2394E" w:rsidRPr="00C2394E" w:rsidRDefault="00C2394E" w:rsidP="00C2394E">
            <w:pPr>
              <w:spacing w:after="0" w:line="240" w:lineRule="auto"/>
              <w:jc w:val="center"/>
              <w:rPr>
                <w:rFonts w:ascii="Calibri" w:eastAsia="Times New Roman" w:hAnsi="Calibri" w:cs="Calibri"/>
                <w:b/>
                <w:bCs/>
                <w:color w:val="000000"/>
                <w:sz w:val="18"/>
                <w:szCs w:val="18"/>
                <w:lang w:eastAsia="es-MX"/>
              </w:rPr>
            </w:pPr>
            <w:r w:rsidRPr="00C2394E">
              <w:rPr>
                <w:rFonts w:ascii="Calibri" w:hAnsi="Calibri" w:cs="Calibri"/>
                <w:b/>
                <w:color w:val="000000"/>
                <w:sz w:val="18"/>
                <w:szCs w:val="18"/>
              </w:rPr>
              <w:t>44.2</w:t>
            </w:r>
          </w:p>
        </w:tc>
      </w:tr>
    </w:tbl>
    <w:p w14:paraId="01F511C6" w14:textId="77777777" w:rsidR="00BA4B05" w:rsidRPr="009923D8" w:rsidRDefault="00BA4B05" w:rsidP="00BA4B05">
      <w:pPr>
        <w:spacing w:after="0" w:line="240" w:lineRule="auto"/>
      </w:pPr>
    </w:p>
    <w:tbl>
      <w:tblPr>
        <w:tblW w:w="11415" w:type="dxa"/>
        <w:jc w:val="center"/>
        <w:tblCellMar>
          <w:left w:w="70" w:type="dxa"/>
          <w:right w:w="70" w:type="dxa"/>
        </w:tblCellMar>
        <w:tblLook w:val="04A0" w:firstRow="1" w:lastRow="0" w:firstColumn="1" w:lastColumn="0" w:noHBand="0" w:noVBand="1"/>
      </w:tblPr>
      <w:tblGrid>
        <w:gridCol w:w="800"/>
        <w:gridCol w:w="3448"/>
        <w:gridCol w:w="893"/>
        <w:gridCol w:w="1042"/>
        <w:gridCol w:w="840"/>
        <w:gridCol w:w="1126"/>
        <w:gridCol w:w="785"/>
        <w:gridCol w:w="1295"/>
        <w:gridCol w:w="1171"/>
        <w:gridCol w:w="15"/>
      </w:tblGrid>
      <w:tr w:rsidR="00BA4B05" w:rsidRPr="009923D8" w14:paraId="6702E0F1" w14:textId="77777777" w:rsidTr="00302139">
        <w:trPr>
          <w:trHeight w:val="240"/>
          <w:jc w:val="center"/>
        </w:trPr>
        <w:tc>
          <w:tcPr>
            <w:tcW w:w="11415" w:type="dxa"/>
            <w:gridSpan w:val="10"/>
            <w:tcBorders>
              <w:top w:val="nil"/>
              <w:left w:val="nil"/>
              <w:bottom w:val="single" w:sz="4" w:space="0" w:color="auto"/>
              <w:right w:val="nil"/>
            </w:tcBorders>
            <w:shd w:val="clear" w:color="auto" w:fill="auto"/>
            <w:vAlign w:val="center"/>
            <w:hideMark/>
          </w:tcPr>
          <w:p w14:paraId="31B77B53" w14:textId="14DE0038" w:rsidR="00BA4B05" w:rsidRPr="009923D8" w:rsidRDefault="00BA4B05" w:rsidP="00BA4B05">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10.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Ciencias de la Computación,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02E8A44B" w14:textId="77777777" w:rsidTr="00B75B9E">
        <w:trPr>
          <w:gridAfter w:val="1"/>
          <w:wAfter w:w="15" w:type="dxa"/>
          <w:trHeight w:val="384"/>
          <w:jc w:val="center"/>
        </w:trPr>
        <w:tc>
          <w:tcPr>
            <w:tcW w:w="800" w:type="dxa"/>
            <w:tcBorders>
              <w:top w:val="nil"/>
              <w:left w:val="single" w:sz="4" w:space="0" w:color="auto"/>
              <w:bottom w:val="single" w:sz="4" w:space="0" w:color="auto"/>
              <w:right w:val="single" w:sz="4" w:space="0" w:color="auto"/>
            </w:tcBorders>
            <w:shd w:val="clear" w:color="000000" w:fill="BDD6EE"/>
            <w:vAlign w:val="center"/>
            <w:hideMark/>
          </w:tcPr>
          <w:p w14:paraId="747C5A76"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Posición</w:t>
            </w:r>
          </w:p>
        </w:tc>
        <w:tc>
          <w:tcPr>
            <w:tcW w:w="3448" w:type="dxa"/>
            <w:tcBorders>
              <w:top w:val="nil"/>
              <w:left w:val="nil"/>
              <w:bottom w:val="single" w:sz="4" w:space="0" w:color="auto"/>
              <w:right w:val="single" w:sz="4" w:space="0" w:color="auto"/>
            </w:tcBorders>
            <w:shd w:val="clear" w:color="auto" w:fill="BDD6EE" w:themeFill="accent1" w:themeFillTint="66"/>
            <w:vAlign w:val="center"/>
            <w:hideMark/>
          </w:tcPr>
          <w:p w14:paraId="61A743B2"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893" w:type="dxa"/>
            <w:tcBorders>
              <w:top w:val="nil"/>
              <w:left w:val="nil"/>
              <w:bottom w:val="single" w:sz="4" w:space="0" w:color="auto"/>
              <w:right w:val="single" w:sz="4" w:space="0" w:color="auto"/>
            </w:tcBorders>
            <w:shd w:val="clear" w:color="000000" w:fill="BDD6EE"/>
            <w:vAlign w:val="center"/>
            <w:hideMark/>
          </w:tcPr>
          <w:p w14:paraId="68DCF3FB"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42" w:type="dxa"/>
            <w:tcBorders>
              <w:top w:val="nil"/>
              <w:left w:val="nil"/>
              <w:bottom w:val="single" w:sz="4" w:space="0" w:color="auto"/>
              <w:right w:val="single" w:sz="4" w:space="0" w:color="auto"/>
            </w:tcBorders>
            <w:shd w:val="clear" w:color="000000" w:fill="BDD6EE"/>
            <w:vAlign w:val="center"/>
            <w:hideMark/>
          </w:tcPr>
          <w:p w14:paraId="7F88C8BC"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40" w:type="dxa"/>
            <w:tcBorders>
              <w:top w:val="nil"/>
              <w:left w:val="nil"/>
              <w:bottom w:val="single" w:sz="4" w:space="0" w:color="auto"/>
              <w:right w:val="single" w:sz="4" w:space="0" w:color="auto"/>
            </w:tcBorders>
            <w:shd w:val="clear" w:color="000000" w:fill="BDD6EE"/>
            <w:vAlign w:val="center"/>
            <w:hideMark/>
          </w:tcPr>
          <w:p w14:paraId="3D89CB5C"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6A4B5406"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785" w:type="dxa"/>
            <w:tcBorders>
              <w:top w:val="nil"/>
              <w:left w:val="nil"/>
              <w:bottom w:val="single" w:sz="4" w:space="0" w:color="auto"/>
              <w:right w:val="single" w:sz="4" w:space="0" w:color="auto"/>
            </w:tcBorders>
            <w:shd w:val="clear" w:color="000000" w:fill="BDD6EE"/>
            <w:vAlign w:val="center"/>
            <w:hideMark/>
          </w:tcPr>
          <w:p w14:paraId="66E34E95"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394A9341"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71" w:type="dxa"/>
            <w:tcBorders>
              <w:top w:val="nil"/>
              <w:left w:val="nil"/>
              <w:bottom w:val="single" w:sz="4" w:space="0" w:color="auto"/>
              <w:right w:val="single" w:sz="4" w:space="0" w:color="auto"/>
            </w:tcBorders>
            <w:shd w:val="clear" w:color="000000" w:fill="BDD6EE"/>
            <w:vAlign w:val="center"/>
            <w:hideMark/>
          </w:tcPr>
          <w:p w14:paraId="7CFFF861"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1F2F7A" w:rsidRPr="009923D8" w14:paraId="7AAB2748" w14:textId="77777777" w:rsidTr="002571BD">
        <w:trPr>
          <w:gridAfter w:val="1"/>
          <w:wAfter w:w="15" w:type="dxa"/>
          <w:trHeight w:val="24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31F378E2" w14:textId="2514CF74"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301–400</w:t>
            </w:r>
          </w:p>
        </w:tc>
        <w:tc>
          <w:tcPr>
            <w:tcW w:w="3448" w:type="dxa"/>
            <w:tcBorders>
              <w:top w:val="nil"/>
              <w:left w:val="nil"/>
              <w:bottom w:val="single" w:sz="4" w:space="0" w:color="auto"/>
              <w:right w:val="single" w:sz="4" w:space="0" w:color="auto"/>
            </w:tcBorders>
            <w:shd w:val="clear" w:color="auto" w:fill="auto"/>
            <w:noWrap/>
            <w:vAlign w:val="center"/>
          </w:tcPr>
          <w:p w14:paraId="64715350" w14:textId="2A6766D0" w:rsidR="001F2F7A" w:rsidRPr="00B75B9E" w:rsidRDefault="001F2F7A" w:rsidP="001F2F7A">
            <w:pPr>
              <w:spacing w:after="0" w:line="240" w:lineRule="auto"/>
              <w:rPr>
                <w:rFonts w:eastAsia="Times New Roman" w:cstheme="minorHAnsi"/>
                <w:color w:val="000000"/>
                <w:sz w:val="18"/>
                <w:szCs w:val="18"/>
                <w:lang w:eastAsia="es-MX"/>
              </w:rPr>
            </w:pPr>
            <w:r w:rsidRPr="00B75B9E">
              <w:rPr>
                <w:rFonts w:cstheme="minorHAnsi"/>
                <w:color w:val="000000"/>
                <w:sz w:val="18"/>
                <w:szCs w:val="18"/>
              </w:rPr>
              <w:t>Pontificia Universidad Católica de Chile</w:t>
            </w:r>
          </w:p>
        </w:tc>
        <w:tc>
          <w:tcPr>
            <w:tcW w:w="893" w:type="dxa"/>
            <w:tcBorders>
              <w:top w:val="nil"/>
              <w:left w:val="nil"/>
              <w:bottom w:val="single" w:sz="4" w:space="0" w:color="auto"/>
              <w:right w:val="single" w:sz="4" w:space="0" w:color="auto"/>
            </w:tcBorders>
            <w:shd w:val="clear" w:color="auto" w:fill="auto"/>
            <w:vAlign w:val="center"/>
          </w:tcPr>
          <w:p w14:paraId="6A961367" w14:textId="5BE012F3"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Chile</w:t>
            </w:r>
          </w:p>
        </w:tc>
        <w:tc>
          <w:tcPr>
            <w:tcW w:w="1042" w:type="dxa"/>
            <w:tcBorders>
              <w:top w:val="nil"/>
              <w:left w:val="nil"/>
              <w:bottom w:val="single" w:sz="4" w:space="0" w:color="auto"/>
              <w:right w:val="single" w:sz="4" w:space="0" w:color="auto"/>
            </w:tcBorders>
            <w:shd w:val="clear" w:color="auto" w:fill="auto"/>
            <w:noWrap/>
            <w:vAlign w:val="center"/>
          </w:tcPr>
          <w:p w14:paraId="1A73537A" w14:textId="3E43E8DE"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34.9–38.1</w:t>
            </w:r>
          </w:p>
        </w:tc>
        <w:tc>
          <w:tcPr>
            <w:tcW w:w="840" w:type="dxa"/>
            <w:tcBorders>
              <w:top w:val="nil"/>
              <w:left w:val="nil"/>
              <w:bottom w:val="single" w:sz="4" w:space="0" w:color="auto"/>
              <w:right w:val="single" w:sz="4" w:space="0" w:color="auto"/>
            </w:tcBorders>
            <w:shd w:val="clear" w:color="auto" w:fill="auto"/>
            <w:noWrap/>
            <w:vAlign w:val="center"/>
          </w:tcPr>
          <w:p w14:paraId="555628DD" w14:textId="10C9BEDA"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14.0</w:t>
            </w:r>
          </w:p>
        </w:tc>
        <w:tc>
          <w:tcPr>
            <w:tcW w:w="1126" w:type="dxa"/>
            <w:tcBorders>
              <w:top w:val="nil"/>
              <w:left w:val="nil"/>
              <w:bottom w:val="single" w:sz="4" w:space="0" w:color="auto"/>
              <w:right w:val="single" w:sz="4" w:space="0" w:color="auto"/>
            </w:tcBorders>
            <w:shd w:val="clear" w:color="auto" w:fill="auto"/>
            <w:noWrap/>
            <w:vAlign w:val="center"/>
          </w:tcPr>
          <w:p w14:paraId="656A934E" w14:textId="171F993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15.8</w:t>
            </w:r>
          </w:p>
        </w:tc>
        <w:tc>
          <w:tcPr>
            <w:tcW w:w="785" w:type="dxa"/>
            <w:tcBorders>
              <w:top w:val="nil"/>
              <w:left w:val="nil"/>
              <w:bottom w:val="single" w:sz="4" w:space="0" w:color="auto"/>
              <w:right w:val="single" w:sz="4" w:space="0" w:color="auto"/>
            </w:tcBorders>
            <w:shd w:val="clear" w:color="auto" w:fill="auto"/>
            <w:vAlign w:val="center"/>
          </w:tcPr>
          <w:p w14:paraId="44A1FC31" w14:textId="3AD4EE7B"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73.3</w:t>
            </w:r>
          </w:p>
        </w:tc>
        <w:tc>
          <w:tcPr>
            <w:tcW w:w="1295" w:type="dxa"/>
            <w:tcBorders>
              <w:top w:val="nil"/>
              <w:left w:val="nil"/>
              <w:bottom w:val="single" w:sz="4" w:space="0" w:color="auto"/>
              <w:right w:val="single" w:sz="4" w:space="0" w:color="auto"/>
            </w:tcBorders>
            <w:shd w:val="clear" w:color="auto" w:fill="auto"/>
            <w:noWrap/>
            <w:vAlign w:val="center"/>
          </w:tcPr>
          <w:p w14:paraId="1554AA03" w14:textId="108612B1"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46.7</w:t>
            </w:r>
          </w:p>
        </w:tc>
        <w:tc>
          <w:tcPr>
            <w:tcW w:w="1171" w:type="dxa"/>
            <w:tcBorders>
              <w:top w:val="nil"/>
              <w:left w:val="nil"/>
              <w:bottom w:val="single" w:sz="4" w:space="0" w:color="auto"/>
              <w:right w:val="single" w:sz="4" w:space="0" w:color="auto"/>
            </w:tcBorders>
            <w:shd w:val="clear" w:color="auto" w:fill="auto"/>
            <w:noWrap/>
            <w:vAlign w:val="center"/>
          </w:tcPr>
          <w:p w14:paraId="6C0AF022" w14:textId="2EE14A48"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47.4</w:t>
            </w:r>
          </w:p>
        </w:tc>
      </w:tr>
      <w:tr w:rsidR="001F2F7A" w:rsidRPr="009923D8" w14:paraId="1BAFA2ED" w14:textId="77777777" w:rsidTr="002571BD">
        <w:trPr>
          <w:gridAfter w:val="1"/>
          <w:wAfter w:w="15" w:type="dxa"/>
          <w:trHeight w:val="240"/>
          <w:jc w:val="center"/>
        </w:trPr>
        <w:tc>
          <w:tcPr>
            <w:tcW w:w="800" w:type="dxa"/>
            <w:tcBorders>
              <w:top w:val="single" w:sz="4" w:space="0" w:color="auto"/>
              <w:left w:val="single" w:sz="4" w:space="0" w:color="auto"/>
              <w:bottom w:val="thinThickSmallGap" w:sz="12" w:space="0" w:color="auto"/>
              <w:right w:val="single" w:sz="4" w:space="0" w:color="auto"/>
            </w:tcBorders>
            <w:shd w:val="clear" w:color="000000" w:fill="E7E6E6"/>
            <w:noWrap/>
            <w:vAlign w:val="center"/>
          </w:tcPr>
          <w:p w14:paraId="130EFAC2" w14:textId="67B6EA34"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301–400</w:t>
            </w:r>
          </w:p>
        </w:tc>
        <w:tc>
          <w:tcPr>
            <w:tcW w:w="3448" w:type="dxa"/>
            <w:tcBorders>
              <w:top w:val="single" w:sz="4" w:space="0" w:color="auto"/>
              <w:left w:val="nil"/>
              <w:bottom w:val="thinThickSmallGap" w:sz="12" w:space="0" w:color="auto"/>
              <w:right w:val="single" w:sz="4" w:space="0" w:color="auto"/>
            </w:tcBorders>
            <w:shd w:val="clear" w:color="000000" w:fill="E7E6E6"/>
            <w:noWrap/>
            <w:vAlign w:val="center"/>
          </w:tcPr>
          <w:p w14:paraId="40B692DC" w14:textId="6F43CDB1" w:rsidR="001F2F7A" w:rsidRPr="00B75B9E" w:rsidRDefault="001F2F7A" w:rsidP="001F2F7A">
            <w:pPr>
              <w:spacing w:after="0" w:line="240" w:lineRule="auto"/>
              <w:rPr>
                <w:rFonts w:eastAsia="Times New Roman" w:cstheme="minorHAnsi"/>
                <w:color w:val="000000"/>
                <w:sz w:val="18"/>
                <w:szCs w:val="18"/>
                <w:lang w:eastAsia="es-MX"/>
              </w:rPr>
            </w:pPr>
            <w:r w:rsidRPr="00B75B9E">
              <w:rPr>
                <w:rFonts w:cstheme="minorHAnsi"/>
                <w:color w:val="000000"/>
                <w:sz w:val="18"/>
                <w:szCs w:val="18"/>
              </w:rPr>
              <w:t>Universidad de Chile</w:t>
            </w:r>
          </w:p>
        </w:tc>
        <w:tc>
          <w:tcPr>
            <w:tcW w:w="893" w:type="dxa"/>
            <w:tcBorders>
              <w:top w:val="single" w:sz="4" w:space="0" w:color="auto"/>
              <w:left w:val="nil"/>
              <w:bottom w:val="thinThickSmallGap" w:sz="12" w:space="0" w:color="auto"/>
              <w:right w:val="single" w:sz="4" w:space="0" w:color="auto"/>
            </w:tcBorders>
            <w:shd w:val="clear" w:color="000000" w:fill="E7E6E6"/>
            <w:vAlign w:val="center"/>
          </w:tcPr>
          <w:p w14:paraId="372CC61C" w14:textId="1736E25C"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Chile</w:t>
            </w:r>
          </w:p>
        </w:tc>
        <w:tc>
          <w:tcPr>
            <w:tcW w:w="1042" w:type="dxa"/>
            <w:tcBorders>
              <w:top w:val="single" w:sz="4" w:space="0" w:color="auto"/>
              <w:left w:val="nil"/>
              <w:bottom w:val="thinThickSmallGap" w:sz="12" w:space="0" w:color="auto"/>
              <w:right w:val="single" w:sz="4" w:space="0" w:color="auto"/>
            </w:tcBorders>
            <w:shd w:val="clear" w:color="000000" w:fill="E7E6E6"/>
            <w:noWrap/>
            <w:vAlign w:val="center"/>
          </w:tcPr>
          <w:p w14:paraId="4BB8DEE3" w14:textId="2F969BFE"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34.9–38.1</w:t>
            </w:r>
          </w:p>
        </w:tc>
        <w:tc>
          <w:tcPr>
            <w:tcW w:w="840" w:type="dxa"/>
            <w:tcBorders>
              <w:top w:val="single" w:sz="4" w:space="0" w:color="auto"/>
              <w:left w:val="nil"/>
              <w:bottom w:val="thinThickSmallGap" w:sz="12" w:space="0" w:color="auto"/>
              <w:right w:val="single" w:sz="4" w:space="0" w:color="auto"/>
            </w:tcBorders>
            <w:shd w:val="clear" w:color="000000" w:fill="E7E6E6"/>
            <w:noWrap/>
            <w:vAlign w:val="center"/>
          </w:tcPr>
          <w:p w14:paraId="0E4B8595" w14:textId="4E4107A5"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19.8</w:t>
            </w:r>
          </w:p>
        </w:tc>
        <w:tc>
          <w:tcPr>
            <w:tcW w:w="1126" w:type="dxa"/>
            <w:tcBorders>
              <w:top w:val="single" w:sz="4" w:space="0" w:color="auto"/>
              <w:left w:val="nil"/>
              <w:bottom w:val="thinThickSmallGap" w:sz="12" w:space="0" w:color="auto"/>
              <w:right w:val="single" w:sz="4" w:space="0" w:color="auto"/>
            </w:tcBorders>
            <w:shd w:val="clear" w:color="000000" w:fill="E7E6E6"/>
            <w:noWrap/>
            <w:vAlign w:val="center"/>
          </w:tcPr>
          <w:p w14:paraId="025053D0" w14:textId="3B0D0B9A"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17.6</w:t>
            </w:r>
          </w:p>
        </w:tc>
        <w:tc>
          <w:tcPr>
            <w:tcW w:w="785" w:type="dxa"/>
            <w:tcBorders>
              <w:top w:val="single" w:sz="4" w:space="0" w:color="auto"/>
              <w:left w:val="nil"/>
              <w:bottom w:val="thinThickSmallGap" w:sz="12" w:space="0" w:color="auto"/>
              <w:right w:val="single" w:sz="4" w:space="0" w:color="auto"/>
            </w:tcBorders>
            <w:shd w:val="clear" w:color="000000" w:fill="E7E6E6"/>
            <w:vAlign w:val="center"/>
          </w:tcPr>
          <w:p w14:paraId="5EAC0C41" w14:textId="7CC60F1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60.4</w:t>
            </w:r>
          </w:p>
        </w:tc>
        <w:tc>
          <w:tcPr>
            <w:tcW w:w="1295" w:type="dxa"/>
            <w:tcBorders>
              <w:top w:val="single" w:sz="4" w:space="0" w:color="auto"/>
              <w:left w:val="nil"/>
              <w:bottom w:val="thinThickSmallGap" w:sz="12" w:space="0" w:color="auto"/>
              <w:right w:val="single" w:sz="4" w:space="0" w:color="auto"/>
            </w:tcBorders>
            <w:shd w:val="clear" w:color="000000" w:fill="E7E6E6"/>
            <w:noWrap/>
            <w:vAlign w:val="center"/>
          </w:tcPr>
          <w:p w14:paraId="095F1494" w14:textId="40188DAA"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68.5</w:t>
            </w:r>
          </w:p>
        </w:tc>
        <w:tc>
          <w:tcPr>
            <w:tcW w:w="1171" w:type="dxa"/>
            <w:tcBorders>
              <w:top w:val="single" w:sz="4" w:space="0" w:color="auto"/>
              <w:left w:val="nil"/>
              <w:bottom w:val="thinThickSmallGap" w:sz="12" w:space="0" w:color="auto"/>
              <w:right w:val="single" w:sz="4" w:space="0" w:color="auto"/>
            </w:tcBorders>
            <w:shd w:val="clear" w:color="000000" w:fill="E7E6E6"/>
            <w:noWrap/>
            <w:vAlign w:val="center"/>
          </w:tcPr>
          <w:p w14:paraId="1FA518A8" w14:textId="5017ABD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53.1</w:t>
            </w:r>
          </w:p>
        </w:tc>
      </w:tr>
      <w:tr w:rsidR="001F2F7A" w:rsidRPr="009923D8" w14:paraId="336AB9A9" w14:textId="77777777" w:rsidTr="002571BD">
        <w:trPr>
          <w:gridAfter w:val="1"/>
          <w:wAfter w:w="15" w:type="dxa"/>
          <w:trHeight w:val="240"/>
          <w:jc w:val="center"/>
        </w:trPr>
        <w:tc>
          <w:tcPr>
            <w:tcW w:w="800"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3C0A12EC" w14:textId="0B268F15"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401–500</w:t>
            </w:r>
          </w:p>
        </w:tc>
        <w:tc>
          <w:tcPr>
            <w:tcW w:w="3448" w:type="dxa"/>
            <w:tcBorders>
              <w:top w:val="thinThickSmallGap" w:sz="12" w:space="0" w:color="auto"/>
              <w:left w:val="nil"/>
              <w:bottom w:val="single" w:sz="4" w:space="0" w:color="auto"/>
              <w:right w:val="single" w:sz="4" w:space="0" w:color="auto"/>
            </w:tcBorders>
            <w:shd w:val="clear" w:color="auto" w:fill="auto"/>
            <w:noWrap/>
            <w:vAlign w:val="center"/>
          </w:tcPr>
          <w:p w14:paraId="6984C3BE" w14:textId="614BE0EF" w:rsidR="001F2F7A" w:rsidRPr="00B75B9E" w:rsidRDefault="001F2F7A" w:rsidP="001F2F7A">
            <w:pPr>
              <w:spacing w:after="0" w:line="240" w:lineRule="auto"/>
              <w:rPr>
                <w:rFonts w:eastAsia="Times New Roman" w:cstheme="minorHAnsi"/>
                <w:color w:val="000000"/>
                <w:sz w:val="18"/>
                <w:szCs w:val="18"/>
                <w:lang w:eastAsia="es-MX"/>
              </w:rPr>
            </w:pPr>
            <w:r w:rsidRPr="00B75B9E">
              <w:rPr>
                <w:rFonts w:cstheme="minorHAnsi"/>
                <w:color w:val="000000"/>
                <w:sz w:val="18"/>
                <w:szCs w:val="18"/>
              </w:rPr>
              <w:t>Pontificia Universidad Católica de Paraná</w:t>
            </w:r>
          </w:p>
        </w:tc>
        <w:tc>
          <w:tcPr>
            <w:tcW w:w="893" w:type="dxa"/>
            <w:tcBorders>
              <w:top w:val="thinThickSmallGap" w:sz="12" w:space="0" w:color="auto"/>
              <w:left w:val="nil"/>
              <w:bottom w:val="single" w:sz="4" w:space="0" w:color="auto"/>
              <w:right w:val="single" w:sz="4" w:space="0" w:color="auto"/>
            </w:tcBorders>
            <w:shd w:val="clear" w:color="auto" w:fill="auto"/>
            <w:vAlign w:val="center"/>
          </w:tcPr>
          <w:p w14:paraId="25565253" w14:textId="37011587"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Brasil</w:t>
            </w:r>
          </w:p>
        </w:tc>
        <w:tc>
          <w:tcPr>
            <w:tcW w:w="1042" w:type="dxa"/>
            <w:tcBorders>
              <w:top w:val="thinThickSmallGap" w:sz="12" w:space="0" w:color="auto"/>
              <w:left w:val="nil"/>
              <w:bottom w:val="single" w:sz="4" w:space="0" w:color="auto"/>
              <w:right w:val="single" w:sz="4" w:space="0" w:color="auto"/>
            </w:tcBorders>
            <w:shd w:val="clear" w:color="auto" w:fill="auto"/>
            <w:noWrap/>
            <w:vAlign w:val="center"/>
          </w:tcPr>
          <w:p w14:paraId="7BA10F1E" w14:textId="3FA3BAAE"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31.0–34.8</w:t>
            </w:r>
          </w:p>
        </w:tc>
        <w:tc>
          <w:tcPr>
            <w:tcW w:w="840" w:type="dxa"/>
            <w:tcBorders>
              <w:top w:val="thinThickSmallGap" w:sz="12" w:space="0" w:color="auto"/>
              <w:left w:val="nil"/>
              <w:bottom w:val="single" w:sz="4" w:space="0" w:color="auto"/>
              <w:right w:val="single" w:sz="4" w:space="0" w:color="auto"/>
            </w:tcBorders>
            <w:shd w:val="clear" w:color="auto" w:fill="auto"/>
            <w:noWrap/>
            <w:vAlign w:val="center"/>
          </w:tcPr>
          <w:p w14:paraId="6CCDF159" w14:textId="3F96CAB8"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20.7</w:t>
            </w:r>
          </w:p>
        </w:tc>
        <w:tc>
          <w:tcPr>
            <w:tcW w:w="1126" w:type="dxa"/>
            <w:tcBorders>
              <w:top w:val="thinThickSmallGap" w:sz="12" w:space="0" w:color="auto"/>
              <w:left w:val="nil"/>
              <w:bottom w:val="single" w:sz="4" w:space="0" w:color="auto"/>
              <w:right w:val="single" w:sz="4" w:space="0" w:color="auto"/>
            </w:tcBorders>
            <w:shd w:val="clear" w:color="auto" w:fill="auto"/>
            <w:noWrap/>
            <w:vAlign w:val="center"/>
          </w:tcPr>
          <w:p w14:paraId="33B0E27D" w14:textId="6DB89483"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12.9</w:t>
            </w:r>
          </w:p>
        </w:tc>
        <w:tc>
          <w:tcPr>
            <w:tcW w:w="785" w:type="dxa"/>
            <w:tcBorders>
              <w:top w:val="thinThickSmallGap" w:sz="12" w:space="0" w:color="auto"/>
              <w:left w:val="nil"/>
              <w:bottom w:val="single" w:sz="4" w:space="0" w:color="auto"/>
              <w:right w:val="single" w:sz="4" w:space="0" w:color="auto"/>
            </w:tcBorders>
            <w:shd w:val="clear" w:color="auto" w:fill="auto"/>
            <w:vAlign w:val="center"/>
          </w:tcPr>
          <w:p w14:paraId="23ED9254" w14:textId="25134EC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69.1</w:t>
            </w:r>
          </w:p>
        </w:tc>
        <w:tc>
          <w:tcPr>
            <w:tcW w:w="1295" w:type="dxa"/>
            <w:tcBorders>
              <w:top w:val="thinThickSmallGap" w:sz="12" w:space="0" w:color="auto"/>
              <w:left w:val="nil"/>
              <w:bottom w:val="single" w:sz="4" w:space="0" w:color="auto"/>
              <w:right w:val="single" w:sz="4" w:space="0" w:color="auto"/>
            </w:tcBorders>
            <w:shd w:val="clear" w:color="auto" w:fill="auto"/>
            <w:noWrap/>
            <w:vAlign w:val="center"/>
          </w:tcPr>
          <w:p w14:paraId="6C136DD7" w14:textId="07DFDFF6"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20.8</w:t>
            </w:r>
          </w:p>
        </w:tc>
        <w:tc>
          <w:tcPr>
            <w:tcW w:w="1171" w:type="dxa"/>
            <w:tcBorders>
              <w:top w:val="thinThickSmallGap" w:sz="12" w:space="0" w:color="auto"/>
              <w:left w:val="nil"/>
              <w:bottom w:val="single" w:sz="4" w:space="0" w:color="auto"/>
              <w:right w:val="single" w:sz="4" w:space="0" w:color="auto"/>
            </w:tcBorders>
            <w:shd w:val="clear" w:color="auto" w:fill="auto"/>
            <w:noWrap/>
            <w:vAlign w:val="center"/>
          </w:tcPr>
          <w:p w14:paraId="4069BC54" w14:textId="2E735D1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55.7</w:t>
            </w:r>
          </w:p>
        </w:tc>
      </w:tr>
      <w:tr w:rsidR="001F2F7A" w:rsidRPr="009923D8" w14:paraId="240468F1" w14:textId="77777777" w:rsidTr="00B75B9E">
        <w:trPr>
          <w:gridAfter w:val="1"/>
          <w:wAfter w:w="15" w:type="dxa"/>
          <w:trHeight w:val="240"/>
          <w:jc w:val="center"/>
        </w:trPr>
        <w:tc>
          <w:tcPr>
            <w:tcW w:w="800" w:type="dxa"/>
            <w:tcBorders>
              <w:top w:val="nil"/>
              <w:left w:val="single" w:sz="4" w:space="0" w:color="auto"/>
              <w:bottom w:val="single" w:sz="4" w:space="0" w:color="auto"/>
              <w:right w:val="single" w:sz="4" w:space="0" w:color="auto"/>
            </w:tcBorders>
            <w:shd w:val="clear" w:color="000000" w:fill="E7E6E6"/>
            <w:noWrap/>
            <w:vAlign w:val="center"/>
          </w:tcPr>
          <w:p w14:paraId="20614563" w14:textId="4231755A"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lastRenderedPageBreak/>
              <w:t>401–500</w:t>
            </w:r>
          </w:p>
        </w:tc>
        <w:tc>
          <w:tcPr>
            <w:tcW w:w="3448" w:type="dxa"/>
            <w:tcBorders>
              <w:top w:val="nil"/>
              <w:left w:val="nil"/>
              <w:bottom w:val="single" w:sz="4" w:space="0" w:color="auto"/>
              <w:right w:val="single" w:sz="4" w:space="0" w:color="auto"/>
            </w:tcBorders>
            <w:shd w:val="clear" w:color="000000" w:fill="E7E6E6"/>
            <w:noWrap/>
            <w:vAlign w:val="center"/>
          </w:tcPr>
          <w:p w14:paraId="4EAFBB42" w14:textId="7E6FD1C3" w:rsidR="001F2F7A" w:rsidRPr="00B75B9E" w:rsidRDefault="001F2F7A" w:rsidP="001F2F7A">
            <w:pPr>
              <w:spacing w:after="0" w:line="240" w:lineRule="auto"/>
              <w:rPr>
                <w:rFonts w:eastAsia="Times New Roman" w:cstheme="minorHAnsi"/>
                <w:color w:val="000000"/>
                <w:sz w:val="18"/>
                <w:szCs w:val="18"/>
                <w:lang w:eastAsia="es-MX"/>
              </w:rPr>
            </w:pPr>
            <w:r w:rsidRPr="00B75B9E">
              <w:rPr>
                <w:rFonts w:cstheme="minorHAnsi"/>
                <w:color w:val="000000"/>
                <w:sz w:val="18"/>
                <w:szCs w:val="18"/>
              </w:rPr>
              <w:t>Pontificia Universidad Católica de Río de Janeiro</w:t>
            </w:r>
          </w:p>
        </w:tc>
        <w:tc>
          <w:tcPr>
            <w:tcW w:w="893" w:type="dxa"/>
            <w:tcBorders>
              <w:top w:val="nil"/>
              <w:left w:val="nil"/>
              <w:bottom w:val="single" w:sz="4" w:space="0" w:color="auto"/>
              <w:right w:val="single" w:sz="4" w:space="0" w:color="auto"/>
            </w:tcBorders>
            <w:shd w:val="clear" w:color="000000" w:fill="E7E6E6"/>
            <w:vAlign w:val="center"/>
          </w:tcPr>
          <w:p w14:paraId="46AFBA14" w14:textId="22CF1E67"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Brasil</w:t>
            </w:r>
          </w:p>
        </w:tc>
        <w:tc>
          <w:tcPr>
            <w:tcW w:w="1042" w:type="dxa"/>
            <w:tcBorders>
              <w:top w:val="nil"/>
              <w:left w:val="nil"/>
              <w:bottom w:val="single" w:sz="4" w:space="0" w:color="auto"/>
              <w:right w:val="single" w:sz="4" w:space="0" w:color="auto"/>
            </w:tcBorders>
            <w:shd w:val="clear" w:color="000000" w:fill="E7E6E6"/>
            <w:noWrap/>
            <w:vAlign w:val="center"/>
          </w:tcPr>
          <w:p w14:paraId="5E8268B5" w14:textId="7ECE12EE"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31.0–34.8</w:t>
            </w:r>
          </w:p>
        </w:tc>
        <w:tc>
          <w:tcPr>
            <w:tcW w:w="840" w:type="dxa"/>
            <w:tcBorders>
              <w:top w:val="nil"/>
              <w:left w:val="nil"/>
              <w:bottom w:val="single" w:sz="4" w:space="0" w:color="auto"/>
              <w:right w:val="single" w:sz="4" w:space="0" w:color="auto"/>
            </w:tcBorders>
            <w:shd w:val="clear" w:color="000000" w:fill="E7E6E6"/>
            <w:noWrap/>
            <w:vAlign w:val="center"/>
          </w:tcPr>
          <w:p w14:paraId="4BF7C09E" w14:textId="621D757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25.9</w:t>
            </w:r>
          </w:p>
        </w:tc>
        <w:tc>
          <w:tcPr>
            <w:tcW w:w="1126" w:type="dxa"/>
            <w:tcBorders>
              <w:top w:val="nil"/>
              <w:left w:val="nil"/>
              <w:bottom w:val="single" w:sz="4" w:space="0" w:color="auto"/>
              <w:right w:val="single" w:sz="4" w:space="0" w:color="auto"/>
            </w:tcBorders>
            <w:shd w:val="clear" w:color="000000" w:fill="E7E6E6"/>
            <w:noWrap/>
            <w:vAlign w:val="center"/>
          </w:tcPr>
          <w:p w14:paraId="7AA55792" w14:textId="3E1A6E4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28.5</w:t>
            </w:r>
          </w:p>
        </w:tc>
        <w:tc>
          <w:tcPr>
            <w:tcW w:w="785" w:type="dxa"/>
            <w:tcBorders>
              <w:top w:val="nil"/>
              <w:left w:val="nil"/>
              <w:bottom w:val="single" w:sz="4" w:space="0" w:color="auto"/>
              <w:right w:val="single" w:sz="4" w:space="0" w:color="auto"/>
            </w:tcBorders>
            <w:shd w:val="clear" w:color="000000" w:fill="E7E6E6"/>
            <w:vAlign w:val="center"/>
          </w:tcPr>
          <w:p w14:paraId="341D64A4" w14:textId="46D5E3A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29.8</w:t>
            </w:r>
          </w:p>
        </w:tc>
        <w:tc>
          <w:tcPr>
            <w:tcW w:w="1295" w:type="dxa"/>
            <w:tcBorders>
              <w:top w:val="nil"/>
              <w:left w:val="nil"/>
              <w:bottom w:val="single" w:sz="4" w:space="0" w:color="auto"/>
              <w:right w:val="single" w:sz="4" w:space="0" w:color="auto"/>
            </w:tcBorders>
            <w:shd w:val="clear" w:color="000000" w:fill="E7E6E6"/>
            <w:noWrap/>
            <w:vAlign w:val="center"/>
          </w:tcPr>
          <w:p w14:paraId="66AAB0EE" w14:textId="089B0748"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30.5</w:t>
            </w:r>
          </w:p>
        </w:tc>
        <w:tc>
          <w:tcPr>
            <w:tcW w:w="1171" w:type="dxa"/>
            <w:tcBorders>
              <w:top w:val="nil"/>
              <w:left w:val="nil"/>
              <w:bottom w:val="single" w:sz="4" w:space="0" w:color="auto"/>
              <w:right w:val="single" w:sz="4" w:space="0" w:color="auto"/>
            </w:tcBorders>
            <w:shd w:val="clear" w:color="000000" w:fill="E7E6E6"/>
            <w:noWrap/>
            <w:vAlign w:val="center"/>
          </w:tcPr>
          <w:p w14:paraId="3D5293FF" w14:textId="5BA69CF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100.0</w:t>
            </w:r>
          </w:p>
        </w:tc>
      </w:tr>
      <w:tr w:rsidR="001F2F7A" w:rsidRPr="009923D8" w14:paraId="5167A6AF" w14:textId="77777777" w:rsidTr="00B75B9E">
        <w:trPr>
          <w:gridAfter w:val="1"/>
          <w:wAfter w:w="15" w:type="dxa"/>
          <w:trHeight w:val="240"/>
          <w:jc w:val="center"/>
        </w:trPr>
        <w:tc>
          <w:tcPr>
            <w:tcW w:w="800" w:type="dxa"/>
            <w:tcBorders>
              <w:top w:val="nil"/>
              <w:left w:val="single" w:sz="4" w:space="0" w:color="auto"/>
              <w:bottom w:val="single" w:sz="4" w:space="0" w:color="auto"/>
              <w:right w:val="single" w:sz="4" w:space="0" w:color="auto"/>
            </w:tcBorders>
            <w:shd w:val="clear" w:color="auto" w:fill="auto"/>
            <w:noWrap/>
            <w:vAlign w:val="center"/>
          </w:tcPr>
          <w:p w14:paraId="583AAE15" w14:textId="7D018B4D"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401–500</w:t>
            </w:r>
          </w:p>
        </w:tc>
        <w:tc>
          <w:tcPr>
            <w:tcW w:w="3448" w:type="dxa"/>
            <w:tcBorders>
              <w:top w:val="nil"/>
              <w:left w:val="nil"/>
              <w:bottom w:val="single" w:sz="4" w:space="0" w:color="auto"/>
              <w:right w:val="single" w:sz="4" w:space="0" w:color="auto"/>
            </w:tcBorders>
            <w:shd w:val="clear" w:color="auto" w:fill="auto"/>
            <w:noWrap/>
            <w:vAlign w:val="center"/>
          </w:tcPr>
          <w:p w14:paraId="5E352EDF" w14:textId="3F4A16E3" w:rsidR="001F2F7A" w:rsidRPr="00B75B9E" w:rsidRDefault="001F2F7A" w:rsidP="001F2F7A">
            <w:pPr>
              <w:spacing w:after="0" w:line="240" w:lineRule="auto"/>
              <w:rPr>
                <w:rFonts w:eastAsia="Times New Roman" w:cstheme="minorHAnsi"/>
                <w:color w:val="000000"/>
                <w:sz w:val="18"/>
                <w:szCs w:val="18"/>
                <w:lang w:eastAsia="es-MX"/>
              </w:rPr>
            </w:pPr>
            <w:r w:rsidRPr="00B75B9E">
              <w:rPr>
                <w:rFonts w:cstheme="minorHAnsi"/>
                <w:color w:val="000000"/>
                <w:sz w:val="18"/>
                <w:szCs w:val="18"/>
              </w:rPr>
              <w:t>Universidad de Campinas</w:t>
            </w:r>
          </w:p>
        </w:tc>
        <w:tc>
          <w:tcPr>
            <w:tcW w:w="893" w:type="dxa"/>
            <w:tcBorders>
              <w:top w:val="nil"/>
              <w:left w:val="nil"/>
              <w:bottom w:val="single" w:sz="4" w:space="0" w:color="auto"/>
              <w:right w:val="single" w:sz="4" w:space="0" w:color="auto"/>
            </w:tcBorders>
            <w:shd w:val="clear" w:color="auto" w:fill="auto"/>
            <w:vAlign w:val="center"/>
          </w:tcPr>
          <w:p w14:paraId="395419A6" w14:textId="185CDD81"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Brasil</w:t>
            </w:r>
          </w:p>
        </w:tc>
        <w:tc>
          <w:tcPr>
            <w:tcW w:w="1042" w:type="dxa"/>
            <w:tcBorders>
              <w:top w:val="nil"/>
              <w:left w:val="nil"/>
              <w:bottom w:val="single" w:sz="4" w:space="0" w:color="auto"/>
              <w:right w:val="single" w:sz="4" w:space="0" w:color="auto"/>
            </w:tcBorders>
            <w:shd w:val="clear" w:color="auto" w:fill="auto"/>
            <w:noWrap/>
            <w:vAlign w:val="center"/>
          </w:tcPr>
          <w:p w14:paraId="6A68B9B6" w14:textId="3DAA6BF0"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31.0–34.8</w:t>
            </w:r>
          </w:p>
        </w:tc>
        <w:tc>
          <w:tcPr>
            <w:tcW w:w="840" w:type="dxa"/>
            <w:tcBorders>
              <w:top w:val="nil"/>
              <w:left w:val="nil"/>
              <w:bottom w:val="single" w:sz="4" w:space="0" w:color="auto"/>
              <w:right w:val="single" w:sz="4" w:space="0" w:color="auto"/>
            </w:tcBorders>
            <w:shd w:val="clear" w:color="auto" w:fill="auto"/>
            <w:noWrap/>
            <w:vAlign w:val="center"/>
          </w:tcPr>
          <w:p w14:paraId="4EA9751A" w14:textId="4D1C0A28"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30.1</w:t>
            </w:r>
          </w:p>
        </w:tc>
        <w:tc>
          <w:tcPr>
            <w:tcW w:w="1126" w:type="dxa"/>
            <w:tcBorders>
              <w:top w:val="nil"/>
              <w:left w:val="nil"/>
              <w:bottom w:val="single" w:sz="4" w:space="0" w:color="auto"/>
              <w:right w:val="single" w:sz="4" w:space="0" w:color="auto"/>
            </w:tcBorders>
            <w:shd w:val="clear" w:color="auto" w:fill="auto"/>
            <w:noWrap/>
            <w:vAlign w:val="center"/>
          </w:tcPr>
          <w:p w14:paraId="55FE3532" w14:textId="706C6B90"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34.0</w:t>
            </w:r>
          </w:p>
        </w:tc>
        <w:tc>
          <w:tcPr>
            <w:tcW w:w="785" w:type="dxa"/>
            <w:tcBorders>
              <w:top w:val="nil"/>
              <w:left w:val="nil"/>
              <w:bottom w:val="single" w:sz="4" w:space="0" w:color="auto"/>
              <w:right w:val="single" w:sz="4" w:space="0" w:color="auto"/>
            </w:tcBorders>
            <w:shd w:val="clear" w:color="auto" w:fill="auto"/>
            <w:vAlign w:val="center"/>
          </w:tcPr>
          <w:p w14:paraId="144B9556" w14:textId="3A9145B0"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39.4</w:t>
            </w:r>
          </w:p>
        </w:tc>
        <w:tc>
          <w:tcPr>
            <w:tcW w:w="1295" w:type="dxa"/>
            <w:tcBorders>
              <w:top w:val="nil"/>
              <w:left w:val="nil"/>
              <w:bottom w:val="single" w:sz="4" w:space="0" w:color="auto"/>
              <w:right w:val="single" w:sz="4" w:space="0" w:color="auto"/>
            </w:tcBorders>
            <w:shd w:val="clear" w:color="auto" w:fill="auto"/>
            <w:noWrap/>
            <w:vAlign w:val="center"/>
          </w:tcPr>
          <w:p w14:paraId="32ACB360" w14:textId="01426D15"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30.8</w:t>
            </w:r>
          </w:p>
        </w:tc>
        <w:tc>
          <w:tcPr>
            <w:tcW w:w="1171" w:type="dxa"/>
            <w:tcBorders>
              <w:top w:val="nil"/>
              <w:left w:val="nil"/>
              <w:bottom w:val="single" w:sz="4" w:space="0" w:color="auto"/>
              <w:right w:val="single" w:sz="4" w:space="0" w:color="auto"/>
            </w:tcBorders>
            <w:shd w:val="clear" w:color="auto" w:fill="auto"/>
            <w:noWrap/>
            <w:vAlign w:val="center"/>
          </w:tcPr>
          <w:p w14:paraId="266A2705" w14:textId="2413CE35"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44.7</w:t>
            </w:r>
          </w:p>
        </w:tc>
      </w:tr>
      <w:tr w:rsidR="001F2F7A" w:rsidRPr="009923D8" w14:paraId="5B6364C0" w14:textId="77777777" w:rsidTr="002571BD">
        <w:trPr>
          <w:gridAfter w:val="1"/>
          <w:wAfter w:w="15" w:type="dxa"/>
          <w:trHeight w:val="240"/>
          <w:jc w:val="center"/>
        </w:trPr>
        <w:tc>
          <w:tcPr>
            <w:tcW w:w="800" w:type="dxa"/>
            <w:tcBorders>
              <w:top w:val="nil"/>
              <w:left w:val="single" w:sz="4" w:space="0" w:color="auto"/>
              <w:bottom w:val="single" w:sz="4" w:space="0" w:color="auto"/>
              <w:right w:val="single" w:sz="4" w:space="0" w:color="auto"/>
            </w:tcBorders>
            <w:shd w:val="clear" w:color="000000" w:fill="E7E6E6"/>
            <w:noWrap/>
            <w:vAlign w:val="center"/>
          </w:tcPr>
          <w:p w14:paraId="10726670" w14:textId="57852093"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401–500</w:t>
            </w:r>
          </w:p>
        </w:tc>
        <w:tc>
          <w:tcPr>
            <w:tcW w:w="3448" w:type="dxa"/>
            <w:tcBorders>
              <w:top w:val="nil"/>
              <w:left w:val="nil"/>
              <w:bottom w:val="single" w:sz="4" w:space="0" w:color="auto"/>
              <w:right w:val="single" w:sz="4" w:space="0" w:color="auto"/>
            </w:tcBorders>
            <w:shd w:val="clear" w:color="000000" w:fill="E7E6E6"/>
            <w:noWrap/>
            <w:vAlign w:val="center"/>
          </w:tcPr>
          <w:p w14:paraId="0FD08885" w14:textId="293F7E3F" w:rsidR="001F2F7A" w:rsidRPr="00B75B9E" w:rsidRDefault="001F2F7A" w:rsidP="001F2F7A">
            <w:pPr>
              <w:spacing w:after="0" w:line="240" w:lineRule="auto"/>
              <w:rPr>
                <w:rFonts w:eastAsia="Times New Roman" w:cstheme="minorHAnsi"/>
                <w:color w:val="000000"/>
                <w:sz w:val="18"/>
                <w:szCs w:val="18"/>
                <w:lang w:eastAsia="es-MX"/>
              </w:rPr>
            </w:pPr>
            <w:r w:rsidRPr="00B75B9E">
              <w:rPr>
                <w:rFonts w:cstheme="minorHAnsi"/>
                <w:color w:val="000000"/>
                <w:sz w:val="18"/>
                <w:szCs w:val="18"/>
              </w:rPr>
              <w:t>Universidad de São Paulo</w:t>
            </w:r>
          </w:p>
        </w:tc>
        <w:tc>
          <w:tcPr>
            <w:tcW w:w="893" w:type="dxa"/>
            <w:tcBorders>
              <w:top w:val="nil"/>
              <w:left w:val="nil"/>
              <w:bottom w:val="single" w:sz="4" w:space="0" w:color="auto"/>
              <w:right w:val="single" w:sz="4" w:space="0" w:color="auto"/>
            </w:tcBorders>
            <w:shd w:val="clear" w:color="000000" w:fill="E7E6E6"/>
            <w:vAlign w:val="center"/>
          </w:tcPr>
          <w:p w14:paraId="4E1201C6" w14:textId="03DAFE5F"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Brasil</w:t>
            </w:r>
          </w:p>
        </w:tc>
        <w:tc>
          <w:tcPr>
            <w:tcW w:w="1042" w:type="dxa"/>
            <w:tcBorders>
              <w:top w:val="nil"/>
              <w:left w:val="nil"/>
              <w:bottom w:val="single" w:sz="4" w:space="0" w:color="auto"/>
              <w:right w:val="single" w:sz="4" w:space="0" w:color="auto"/>
            </w:tcBorders>
            <w:shd w:val="clear" w:color="000000" w:fill="E7E6E6"/>
            <w:noWrap/>
            <w:vAlign w:val="center"/>
          </w:tcPr>
          <w:p w14:paraId="23DAF042" w14:textId="035D40EE"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31.0–34.8</w:t>
            </w:r>
          </w:p>
        </w:tc>
        <w:tc>
          <w:tcPr>
            <w:tcW w:w="840" w:type="dxa"/>
            <w:tcBorders>
              <w:top w:val="nil"/>
              <w:left w:val="nil"/>
              <w:bottom w:val="single" w:sz="4" w:space="0" w:color="auto"/>
              <w:right w:val="single" w:sz="4" w:space="0" w:color="auto"/>
            </w:tcBorders>
            <w:shd w:val="clear" w:color="000000" w:fill="E7E6E6"/>
            <w:noWrap/>
            <w:vAlign w:val="center"/>
          </w:tcPr>
          <w:p w14:paraId="213FD9F6" w14:textId="2BAAEFAB"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33.1</w:t>
            </w:r>
          </w:p>
        </w:tc>
        <w:tc>
          <w:tcPr>
            <w:tcW w:w="1126" w:type="dxa"/>
            <w:tcBorders>
              <w:top w:val="nil"/>
              <w:left w:val="nil"/>
              <w:bottom w:val="single" w:sz="4" w:space="0" w:color="auto"/>
              <w:right w:val="single" w:sz="4" w:space="0" w:color="auto"/>
            </w:tcBorders>
            <w:shd w:val="clear" w:color="000000" w:fill="E7E6E6"/>
            <w:noWrap/>
            <w:vAlign w:val="center"/>
          </w:tcPr>
          <w:p w14:paraId="29997EDF" w14:textId="7A01141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27.9</w:t>
            </w:r>
          </w:p>
        </w:tc>
        <w:tc>
          <w:tcPr>
            <w:tcW w:w="785" w:type="dxa"/>
            <w:tcBorders>
              <w:top w:val="nil"/>
              <w:left w:val="nil"/>
              <w:bottom w:val="single" w:sz="4" w:space="0" w:color="auto"/>
              <w:right w:val="single" w:sz="4" w:space="0" w:color="auto"/>
            </w:tcBorders>
            <w:shd w:val="clear" w:color="000000" w:fill="E7E6E6"/>
            <w:vAlign w:val="center"/>
          </w:tcPr>
          <w:p w14:paraId="00A4F5F3" w14:textId="60CFFE4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32.0</w:t>
            </w:r>
          </w:p>
        </w:tc>
        <w:tc>
          <w:tcPr>
            <w:tcW w:w="1295" w:type="dxa"/>
            <w:tcBorders>
              <w:top w:val="nil"/>
              <w:left w:val="nil"/>
              <w:bottom w:val="single" w:sz="4" w:space="0" w:color="auto"/>
              <w:right w:val="single" w:sz="4" w:space="0" w:color="auto"/>
            </w:tcBorders>
            <w:shd w:val="clear" w:color="000000" w:fill="E7E6E6"/>
            <w:noWrap/>
            <w:vAlign w:val="center"/>
          </w:tcPr>
          <w:p w14:paraId="537C22F3" w14:textId="0FF0FB31"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28.9</w:t>
            </w:r>
          </w:p>
        </w:tc>
        <w:tc>
          <w:tcPr>
            <w:tcW w:w="1171" w:type="dxa"/>
            <w:tcBorders>
              <w:top w:val="nil"/>
              <w:left w:val="nil"/>
              <w:bottom w:val="single" w:sz="4" w:space="0" w:color="auto"/>
              <w:right w:val="single" w:sz="4" w:space="0" w:color="auto"/>
            </w:tcBorders>
            <w:shd w:val="clear" w:color="000000" w:fill="E7E6E6"/>
            <w:noWrap/>
            <w:vAlign w:val="center"/>
          </w:tcPr>
          <w:p w14:paraId="5C559C8B" w14:textId="1C3AF65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42.1</w:t>
            </w:r>
          </w:p>
        </w:tc>
      </w:tr>
      <w:tr w:rsidR="001F2F7A" w:rsidRPr="009923D8" w14:paraId="0D144DF8" w14:textId="77777777" w:rsidTr="002571BD">
        <w:trPr>
          <w:gridAfter w:val="1"/>
          <w:wAfter w:w="15" w:type="dxa"/>
          <w:trHeight w:val="240"/>
          <w:jc w:val="center"/>
        </w:trPr>
        <w:tc>
          <w:tcPr>
            <w:tcW w:w="800" w:type="dxa"/>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0F1CF4F1" w14:textId="16145460"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401–500</w:t>
            </w:r>
          </w:p>
        </w:tc>
        <w:tc>
          <w:tcPr>
            <w:tcW w:w="3448" w:type="dxa"/>
            <w:tcBorders>
              <w:top w:val="single" w:sz="4" w:space="0" w:color="auto"/>
              <w:left w:val="nil"/>
              <w:bottom w:val="thinThickSmallGap" w:sz="12" w:space="0" w:color="auto"/>
              <w:right w:val="single" w:sz="4" w:space="0" w:color="auto"/>
            </w:tcBorders>
            <w:shd w:val="clear" w:color="auto" w:fill="auto"/>
            <w:noWrap/>
            <w:vAlign w:val="center"/>
          </w:tcPr>
          <w:p w14:paraId="64ED7733" w14:textId="24F5B6D3" w:rsidR="001F2F7A" w:rsidRPr="004A7F83" w:rsidRDefault="001F2F7A" w:rsidP="001F2F7A">
            <w:pPr>
              <w:spacing w:after="0" w:line="240" w:lineRule="auto"/>
              <w:rPr>
                <w:rFonts w:eastAsia="Times New Roman" w:cstheme="minorHAnsi"/>
                <w:color w:val="000000"/>
                <w:sz w:val="18"/>
                <w:szCs w:val="18"/>
                <w:lang w:val="pt-BR" w:eastAsia="es-MX"/>
              </w:rPr>
            </w:pPr>
            <w:r w:rsidRPr="004A7F83">
              <w:rPr>
                <w:rFonts w:cstheme="minorHAnsi"/>
                <w:color w:val="000000"/>
                <w:sz w:val="18"/>
                <w:szCs w:val="18"/>
                <w:lang w:val="pt-BR"/>
              </w:rPr>
              <w:t>Universidad Federal de Minas Gerais</w:t>
            </w:r>
          </w:p>
        </w:tc>
        <w:tc>
          <w:tcPr>
            <w:tcW w:w="893" w:type="dxa"/>
            <w:tcBorders>
              <w:top w:val="single" w:sz="4" w:space="0" w:color="auto"/>
              <w:left w:val="nil"/>
              <w:bottom w:val="thinThickSmallGap" w:sz="12" w:space="0" w:color="auto"/>
              <w:right w:val="single" w:sz="4" w:space="0" w:color="auto"/>
            </w:tcBorders>
            <w:shd w:val="clear" w:color="auto" w:fill="auto"/>
            <w:vAlign w:val="center"/>
          </w:tcPr>
          <w:p w14:paraId="0502BB78" w14:textId="01738F3A"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Brasil</w:t>
            </w:r>
          </w:p>
        </w:tc>
        <w:tc>
          <w:tcPr>
            <w:tcW w:w="1042" w:type="dxa"/>
            <w:tcBorders>
              <w:top w:val="single" w:sz="4" w:space="0" w:color="auto"/>
              <w:left w:val="nil"/>
              <w:bottom w:val="thinThickSmallGap" w:sz="12" w:space="0" w:color="auto"/>
              <w:right w:val="single" w:sz="4" w:space="0" w:color="auto"/>
            </w:tcBorders>
            <w:shd w:val="clear" w:color="auto" w:fill="auto"/>
            <w:noWrap/>
            <w:vAlign w:val="center"/>
          </w:tcPr>
          <w:p w14:paraId="54DE9933" w14:textId="494A5DFD"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31.0–34.8</w:t>
            </w:r>
          </w:p>
        </w:tc>
        <w:tc>
          <w:tcPr>
            <w:tcW w:w="840" w:type="dxa"/>
            <w:tcBorders>
              <w:top w:val="single" w:sz="4" w:space="0" w:color="auto"/>
              <w:left w:val="nil"/>
              <w:bottom w:val="thinThickSmallGap" w:sz="12" w:space="0" w:color="auto"/>
              <w:right w:val="single" w:sz="4" w:space="0" w:color="auto"/>
            </w:tcBorders>
            <w:shd w:val="clear" w:color="auto" w:fill="auto"/>
            <w:noWrap/>
            <w:vAlign w:val="center"/>
          </w:tcPr>
          <w:p w14:paraId="7AA8129D" w14:textId="0357CFAC"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29.5</w:t>
            </w:r>
          </w:p>
        </w:tc>
        <w:tc>
          <w:tcPr>
            <w:tcW w:w="1126" w:type="dxa"/>
            <w:tcBorders>
              <w:top w:val="single" w:sz="4" w:space="0" w:color="auto"/>
              <w:left w:val="nil"/>
              <w:bottom w:val="thinThickSmallGap" w:sz="12" w:space="0" w:color="auto"/>
              <w:right w:val="single" w:sz="4" w:space="0" w:color="auto"/>
            </w:tcBorders>
            <w:shd w:val="clear" w:color="auto" w:fill="auto"/>
            <w:noWrap/>
            <w:vAlign w:val="center"/>
          </w:tcPr>
          <w:p w14:paraId="1CDF101E" w14:textId="13FCFE7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16.6</w:t>
            </w:r>
          </w:p>
        </w:tc>
        <w:tc>
          <w:tcPr>
            <w:tcW w:w="785" w:type="dxa"/>
            <w:tcBorders>
              <w:top w:val="single" w:sz="4" w:space="0" w:color="auto"/>
              <w:left w:val="nil"/>
              <w:bottom w:val="thinThickSmallGap" w:sz="12" w:space="0" w:color="auto"/>
              <w:right w:val="single" w:sz="4" w:space="0" w:color="auto"/>
            </w:tcBorders>
            <w:shd w:val="clear" w:color="auto" w:fill="auto"/>
            <w:vAlign w:val="center"/>
          </w:tcPr>
          <w:p w14:paraId="347A04C6" w14:textId="29DB3013"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47.7</w:t>
            </w:r>
          </w:p>
        </w:tc>
        <w:tc>
          <w:tcPr>
            <w:tcW w:w="1295" w:type="dxa"/>
            <w:tcBorders>
              <w:top w:val="single" w:sz="4" w:space="0" w:color="auto"/>
              <w:left w:val="nil"/>
              <w:bottom w:val="thinThickSmallGap" w:sz="12" w:space="0" w:color="auto"/>
              <w:right w:val="single" w:sz="4" w:space="0" w:color="auto"/>
            </w:tcBorders>
            <w:shd w:val="clear" w:color="auto" w:fill="auto"/>
            <w:noWrap/>
            <w:vAlign w:val="center"/>
          </w:tcPr>
          <w:p w14:paraId="4815EA69" w14:textId="4244F68B"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29.8</w:t>
            </w:r>
          </w:p>
        </w:tc>
        <w:tc>
          <w:tcPr>
            <w:tcW w:w="1171" w:type="dxa"/>
            <w:tcBorders>
              <w:top w:val="single" w:sz="4" w:space="0" w:color="auto"/>
              <w:left w:val="nil"/>
              <w:bottom w:val="thinThickSmallGap" w:sz="12" w:space="0" w:color="auto"/>
              <w:right w:val="single" w:sz="4" w:space="0" w:color="auto"/>
            </w:tcBorders>
            <w:shd w:val="clear" w:color="auto" w:fill="auto"/>
            <w:noWrap/>
            <w:vAlign w:val="center"/>
          </w:tcPr>
          <w:p w14:paraId="0BCE86C1" w14:textId="70D91D54"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42.5</w:t>
            </w:r>
          </w:p>
        </w:tc>
      </w:tr>
      <w:tr w:rsidR="001F2F7A" w:rsidRPr="009923D8" w14:paraId="348C99B1" w14:textId="77777777" w:rsidTr="002571BD">
        <w:trPr>
          <w:gridAfter w:val="1"/>
          <w:wAfter w:w="15" w:type="dxa"/>
          <w:trHeight w:val="240"/>
          <w:jc w:val="center"/>
        </w:trPr>
        <w:tc>
          <w:tcPr>
            <w:tcW w:w="800" w:type="dxa"/>
            <w:tcBorders>
              <w:top w:val="thinThickSmallGap" w:sz="12" w:space="0" w:color="auto"/>
              <w:left w:val="single" w:sz="4" w:space="0" w:color="auto"/>
              <w:bottom w:val="single" w:sz="4" w:space="0" w:color="auto"/>
              <w:right w:val="single" w:sz="4" w:space="0" w:color="auto"/>
            </w:tcBorders>
            <w:shd w:val="clear" w:color="000000" w:fill="E7E6E6"/>
            <w:noWrap/>
            <w:vAlign w:val="center"/>
          </w:tcPr>
          <w:p w14:paraId="5EFFCAE1" w14:textId="160C99A9"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501–600</w:t>
            </w:r>
          </w:p>
        </w:tc>
        <w:tc>
          <w:tcPr>
            <w:tcW w:w="3448" w:type="dxa"/>
            <w:tcBorders>
              <w:top w:val="thinThickSmallGap" w:sz="12" w:space="0" w:color="auto"/>
              <w:left w:val="nil"/>
              <w:bottom w:val="single" w:sz="4" w:space="0" w:color="auto"/>
              <w:right w:val="single" w:sz="4" w:space="0" w:color="auto"/>
            </w:tcBorders>
            <w:shd w:val="clear" w:color="000000" w:fill="E7E6E6"/>
            <w:noWrap/>
            <w:vAlign w:val="center"/>
          </w:tcPr>
          <w:p w14:paraId="161704E3" w14:textId="7C6FA3F6" w:rsidR="001F2F7A" w:rsidRPr="00B75B9E" w:rsidRDefault="001F2F7A" w:rsidP="001F2F7A">
            <w:pPr>
              <w:spacing w:after="0" w:line="240" w:lineRule="auto"/>
              <w:rPr>
                <w:rFonts w:eastAsia="Times New Roman" w:cstheme="minorHAnsi"/>
                <w:color w:val="000000"/>
                <w:sz w:val="18"/>
                <w:szCs w:val="18"/>
                <w:lang w:eastAsia="es-MX"/>
              </w:rPr>
            </w:pPr>
            <w:r w:rsidRPr="00B75B9E">
              <w:rPr>
                <w:rFonts w:cstheme="minorHAnsi"/>
                <w:color w:val="000000"/>
                <w:sz w:val="18"/>
                <w:szCs w:val="18"/>
              </w:rPr>
              <w:t>Escuela Superior Politécnica del Litoral</w:t>
            </w:r>
          </w:p>
        </w:tc>
        <w:tc>
          <w:tcPr>
            <w:tcW w:w="893" w:type="dxa"/>
            <w:tcBorders>
              <w:top w:val="thinThickSmallGap" w:sz="12" w:space="0" w:color="auto"/>
              <w:left w:val="nil"/>
              <w:bottom w:val="single" w:sz="4" w:space="0" w:color="auto"/>
              <w:right w:val="single" w:sz="4" w:space="0" w:color="auto"/>
            </w:tcBorders>
            <w:shd w:val="clear" w:color="000000" w:fill="E7E6E6"/>
            <w:vAlign w:val="center"/>
          </w:tcPr>
          <w:p w14:paraId="0C234891" w14:textId="61F1FDB7"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Ecuador</w:t>
            </w:r>
          </w:p>
        </w:tc>
        <w:tc>
          <w:tcPr>
            <w:tcW w:w="1042" w:type="dxa"/>
            <w:tcBorders>
              <w:top w:val="thinThickSmallGap" w:sz="12" w:space="0" w:color="auto"/>
              <w:left w:val="nil"/>
              <w:bottom w:val="single" w:sz="4" w:space="0" w:color="auto"/>
              <w:right w:val="single" w:sz="4" w:space="0" w:color="auto"/>
            </w:tcBorders>
            <w:shd w:val="clear" w:color="000000" w:fill="E7E6E6"/>
            <w:noWrap/>
            <w:vAlign w:val="center"/>
          </w:tcPr>
          <w:p w14:paraId="40A39CD2" w14:textId="1B9F3E4F"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26.5–30.8</w:t>
            </w:r>
          </w:p>
        </w:tc>
        <w:tc>
          <w:tcPr>
            <w:tcW w:w="840" w:type="dxa"/>
            <w:tcBorders>
              <w:top w:val="thinThickSmallGap" w:sz="12" w:space="0" w:color="auto"/>
              <w:left w:val="nil"/>
              <w:bottom w:val="single" w:sz="4" w:space="0" w:color="auto"/>
              <w:right w:val="single" w:sz="4" w:space="0" w:color="auto"/>
            </w:tcBorders>
            <w:shd w:val="clear" w:color="000000" w:fill="E7E6E6"/>
            <w:noWrap/>
            <w:vAlign w:val="center"/>
          </w:tcPr>
          <w:p w14:paraId="5FC3FC54" w14:textId="439395E4"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15.7</w:t>
            </w:r>
          </w:p>
        </w:tc>
        <w:tc>
          <w:tcPr>
            <w:tcW w:w="1126" w:type="dxa"/>
            <w:tcBorders>
              <w:top w:val="thinThickSmallGap" w:sz="12" w:space="0" w:color="auto"/>
              <w:left w:val="nil"/>
              <w:bottom w:val="single" w:sz="4" w:space="0" w:color="auto"/>
              <w:right w:val="single" w:sz="4" w:space="0" w:color="auto"/>
            </w:tcBorders>
            <w:shd w:val="clear" w:color="000000" w:fill="E7E6E6"/>
            <w:noWrap/>
            <w:vAlign w:val="center"/>
          </w:tcPr>
          <w:p w14:paraId="7CB40CC3" w14:textId="228EDB7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7.6</w:t>
            </w:r>
          </w:p>
        </w:tc>
        <w:tc>
          <w:tcPr>
            <w:tcW w:w="785" w:type="dxa"/>
            <w:tcBorders>
              <w:top w:val="thinThickSmallGap" w:sz="12" w:space="0" w:color="auto"/>
              <w:left w:val="nil"/>
              <w:bottom w:val="single" w:sz="4" w:space="0" w:color="auto"/>
              <w:right w:val="single" w:sz="4" w:space="0" w:color="auto"/>
            </w:tcBorders>
            <w:shd w:val="clear" w:color="000000" w:fill="E7E6E6"/>
            <w:vAlign w:val="center"/>
          </w:tcPr>
          <w:p w14:paraId="225A8469" w14:textId="2D2EB93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58.8</w:t>
            </w:r>
          </w:p>
        </w:tc>
        <w:tc>
          <w:tcPr>
            <w:tcW w:w="1295" w:type="dxa"/>
            <w:tcBorders>
              <w:top w:val="thinThickSmallGap" w:sz="12" w:space="0" w:color="auto"/>
              <w:left w:val="nil"/>
              <w:bottom w:val="single" w:sz="4" w:space="0" w:color="auto"/>
              <w:right w:val="single" w:sz="4" w:space="0" w:color="auto"/>
            </w:tcBorders>
            <w:shd w:val="clear" w:color="000000" w:fill="E7E6E6"/>
            <w:noWrap/>
            <w:vAlign w:val="center"/>
          </w:tcPr>
          <w:p w14:paraId="05967575" w14:textId="0DB87D30"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43.5</w:t>
            </w:r>
          </w:p>
        </w:tc>
        <w:tc>
          <w:tcPr>
            <w:tcW w:w="1171" w:type="dxa"/>
            <w:tcBorders>
              <w:top w:val="thinThickSmallGap" w:sz="12" w:space="0" w:color="auto"/>
              <w:left w:val="nil"/>
              <w:bottom w:val="single" w:sz="4" w:space="0" w:color="auto"/>
              <w:right w:val="single" w:sz="4" w:space="0" w:color="auto"/>
            </w:tcBorders>
            <w:shd w:val="clear" w:color="000000" w:fill="E7E6E6"/>
            <w:noWrap/>
            <w:vAlign w:val="center"/>
          </w:tcPr>
          <w:p w14:paraId="7824BDA7" w14:textId="2195E4FE"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42.1</w:t>
            </w:r>
          </w:p>
        </w:tc>
      </w:tr>
      <w:tr w:rsidR="001F2F7A" w:rsidRPr="009923D8" w14:paraId="64992496" w14:textId="77777777" w:rsidTr="00B75B9E">
        <w:trPr>
          <w:gridAfter w:val="1"/>
          <w:wAfter w:w="15" w:type="dxa"/>
          <w:trHeight w:val="24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773E6" w14:textId="4AA16625" w:rsidR="001F2F7A" w:rsidRPr="00B75B9E" w:rsidRDefault="001F2F7A" w:rsidP="001F2F7A">
            <w:pPr>
              <w:spacing w:after="0" w:line="240" w:lineRule="auto"/>
              <w:jc w:val="center"/>
              <w:rPr>
                <w:rFonts w:cstheme="minorHAnsi"/>
                <w:color w:val="000000"/>
                <w:sz w:val="18"/>
                <w:szCs w:val="18"/>
              </w:rPr>
            </w:pPr>
            <w:r w:rsidRPr="00B75B9E">
              <w:rPr>
                <w:rFonts w:cstheme="minorHAnsi"/>
                <w:color w:val="000000"/>
                <w:sz w:val="18"/>
                <w:szCs w:val="18"/>
              </w:rPr>
              <w:t>501–600</w:t>
            </w:r>
          </w:p>
        </w:tc>
        <w:tc>
          <w:tcPr>
            <w:tcW w:w="3448" w:type="dxa"/>
            <w:tcBorders>
              <w:top w:val="single" w:sz="4" w:space="0" w:color="auto"/>
              <w:left w:val="nil"/>
              <w:bottom w:val="single" w:sz="4" w:space="0" w:color="auto"/>
              <w:right w:val="single" w:sz="4" w:space="0" w:color="auto"/>
            </w:tcBorders>
            <w:shd w:val="clear" w:color="auto" w:fill="auto"/>
            <w:noWrap/>
            <w:vAlign w:val="center"/>
          </w:tcPr>
          <w:p w14:paraId="1F35FB40" w14:textId="2CD875C1" w:rsidR="001F2F7A" w:rsidRPr="00B75B9E" w:rsidRDefault="001F2F7A" w:rsidP="001F2F7A">
            <w:pPr>
              <w:spacing w:after="0" w:line="240" w:lineRule="auto"/>
              <w:rPr>
                <w:rFonts w:cstheme="minorHAnsi"/>
                <w:color w:val="000000"/>
                <w:sz w:val="18"/>
                <w:szCs w:val="18"/>
              </w:rPr>
            </w:pPr>
            <w:r w:rsidRPr="00B75B9E">
              <w:rPr>
                <w:rFonts w:cstheme="minorHAnsi"/>
                <w:color w:val="000000"/>
                <w:sz w:val="18"/>
                <w:szCs w:val="18"/>
              </w:rPr>
              <w:t>Instituto Tecnológico y de Estudios Superiores de Monterrey</w:t>
            </w:r>
          </w:p>
        </w:tc>
        <w:tc>
          <w:tcPr>
            <w:tcW w:w="893" w:type="dxa"/>
            <w:tcBorders>
              <w:top w:val="single" w:sz="4" w:space="0" w:color="auto"/>
              <w:left w:val="nil"/>
              <w:bottom w:val="single" w:sz="4" w:space="0" w:color="auto"/>
              <w:right w:val="single" w:sz="4" w:space="0" w:color="auto"/>
            </w:tcBorders>
            <w:shd w:val="clear" w:color="auto" w:fill="auto"/>
            <w:vAlign w:val="center"/>
          </w:tcPr>
          <w:p w14:paraId="74F47EAB" w14:textId="072A3E90" w:rsidR="001F2F7A" w:rsidRPr="00B75B9E" w:rsidRDefault="001F2F7A" w:rsidP="001F2F7A">
            <w:pPr>
              <w:spacing w:after="0" w:line="240" w:lineRule="auto"/>
              <w:jc w:val="center"/>
              <w:rPr>
                <w:rFonts w:cstheme="minorHAnsi"/>
                <w:color w:val="000000"/>
                <w:sz w:val="18"/>
                <w:szCs w:val="18"/>
              </w:rPr>
            </w:pPr>
            <w:r w:rsidRPr="00B75B9E">
              <w:rPr>
                <w:rFonts w:cstheme="minorHAnsi"/>
                <w:color w:val="000000"/>
                <w:sz w:val="18"/>
                <w:szCs w:val="18"/>
              </w:rPr>
              <w:t>México</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62AC5DB4" w14:textId="7AAEDECB" w:rsidR="001F2F7A" w:rsidRPr="00B75B9E" w:rsidRDefault="001F2F7A" w:rsidP="001F2F7A">
            <w:pPr>
              <w:spacing w:after="0" w:line="240" w:lineRule="auto"/>
              <w:jc w:val="center"/>
              <w:rPr>
                <w:rFonts w:cstheme="minorHAnsi"/>
                <w:color w:val="000000"/>
                <w:sz w:val="18"/>
                <w:szCs w:val="18"/>
              </w:rPr>
            </w:pPr>
            <w:r w:rsidRPr="00B75B9E">
              <w:rPr>
                <w:rFonts w:cstheme="minorHAnsi"/>
                <w:color w:val="000000"/>
                <w:sz w:val="18"/>
                <w:szCs w:val="18"/>
              </w:rPr>
              <w:t>26.5–30.8</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993BEB3" w14:textId="2DBDC250" w:rsidR="001F2F7A" w:rsidRPr="001F2F7A" w:rsidRDefault="001F2F7A" w:rsidP="001F2F7A">
            <w:pPr>
              <w:spacing w:after="0" w:line="240" w:lineRule="auto"/>
              <w:jc w:val="center"/>
              <w:rPr>
                <w:rFonts w:cstheme="minorHAnsi"/>
                <w:color w:val="000000"/>
                <w:sz w:val="18"/>
                <w:szCs w:val="18"/>
              </w:rPr>
            </w:pPr>
            <w:r w:rsidRPr="001F2F7A">
              <w:rPr>
                <w:rFonts w:cstheme="minorHAnsi"/>
                <w:color w:val="000000"/>
                <w:sz w:val="18"/>
                <w:szCs w:val="18"/>
              </w:rPr>
              <w:t>16.0</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0407999F" w14:textId="6358BDC7" w:rsidR="001F2F7A" w:rsidRPr="001F2F7A" w:rsidRDefault="001F2F7A" w:rsidP="001F2F7A">
            <w:pPr>
              <w:spacing w:after="0" w:line="240" w:lineRule="auto"/>
              <w:jc w:val="center"/>
              <w:rPr>
                <w:rFonts w:cstheme="minorHAnsi"/>
                <w:color w:val="000000"/>
                <w:sz w:val="18"/>
                <w:szCs w:val="18"/>
              </w:rPr>
            </w:pPr>
            <w:r w:rsidRPr="001F2F7A">
              <w:rPr>
                <w:rFonts w:cstheme="minorHAnsi"/>
                <w:color w:val="000000"/>
                <w:sz w:val="18"/>
                <w:szCs w:val="18"/>
              </w:rPr>
              <w:t>13.3</w:t>
            </w:r>
          </w:p>
        </w:tc>
        <w:tc>
          <w:tcPr>
            <w:tcW w:w="785" w:type="dxa"/>
            <w:tcBorders>
              <w:top w:val="single" w:sz="4" w:space="0" w:color="auto"/>
              <w:left w:val="nil"/>
              <w:bottom w:val="single" w:sz="4" w:space="0" w:color="auto"/>
              <w:right w:val="single" w:sz="4" w:space="0" w:color="auto"/>
            </w:tcBorders>
            <w:shd w:val="clear" w:color="auto" w:fill="auto"/>
            <w:vAlign w:val="center"/>
          </w:tcPr>
          <w:p w14:paraId="329D0BE7" w14:textId="5918AAF3" w:rsidR="001F2F7A" w:rsidRPr="001F2F7A" w:rsidRDefault="001F2F7A" w:rsidP="001F2F7A">
            <w:pPr>
              <w:spacing w:after="0" w:line="240" w:lineRule="auto"/>
              <w:jc w:val="center"/>
              <w:rPr>
                <w:rFonts w:cstheme="minorHAnsi"/>
                <w:color w:val="000000"/>
                <w:sz w:val="18"/>
                <w:szCs w:val="18"/>
              </w:rPr>
            </w:pPr>
            <w:r w:rsidRPr="001F2F7A">
              <w:rPr>
                <w:rFonts w:cstheme="minorHAnsi"/>
                <w:color w:val="000000"/>
                <w:sz w:val="18"/>
                <w:szCs w:val="18"/>
              </w:rPr>
              <w:t>53.5</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4DDE7E06" w14:textId="4DEE278D" w:rsidR="001F2F7A" w:rsidRPr="001F2F7A" w:rsidRDefault="001F2F7A" w:rsidP="001F2F7A">
            <w:pPr>
              <w:spacing w:after="0" w:line="240" w:lineRule="auto"/>
              <w:jc w:val="center"/>
              <w:rPr>
                <w:rFonts w:cstheme="minorHAnsi"/>
                <w:color w:val="000000"/>
                <w:sz w:val="18"/>
                <w:szCs w:val="18"/>
              </w:rPr>
            </w:pPr>
            <w:r w:rsidRPr="001F2F7A">
              <w:rPr>
                <w:rFonts w:cstheme="minorHAnsi"/>
                <w:color w:val="000000"/>
                <w:sz w:val="18"/>
                <w:szCs w:val="18"/>
              </w:rPr>
              <w:t>44.1</w:t>
            </w:r>
          </w:p>
        </w:tc>
        <w:tc>
          <w:tcPr>
            <w:tcW w:w="1171" w:type="dxa"/>
            <w:tcBorders>
              <w:top w:val="single" w:sz="4" w:space="0" w:color="auto"/>
              <w:left w:val="nil"/>
              <w:bottom w:val="single" w:sz="4" w:space="0" w:color="auto"/>
              <w:right w:val="single" w:sz="4" w:space="0" w:color="auto"/>
            </w:tcBorders>
            <w:shd w:val="clear" w:color="auto" w:fill="auto"/>
            <w:noWrap/>
            <w:vAlign w:val="center"/>
          </w:tcPr>
          <w:p w14:paraId="6B95959A" w14:textId="1CAD8E48" w:rsidR="001F2F7A" w:rsidRPr="001F2F7A" w:rsidRDefault="001F2F7A" w:rsidP="001F2F7A">
            <w:pPr>
              <w:spacing w:after="0" w:line="240" w:lineRule="auto"/>
              <w:jc w:val="center"/>
              <w:rPr>
                <w:rFonts w:cstheme="minorHAnsi"/>
                <w:color w:val="000000"/>
                <w:sz w:val="18"/>
                <w:szCs w:val="18"/>
              </w:rPr>
            </w:pPr>
            <w:r w:rsidRPr="001F2F7A">
              <w:rPr>
                <w:rFonts w:cstheme="minorHAnsi"/>
                <w:color w:val="000000"/>
                <w:sz w:val="18"/>
                <w:szCs w:val="18"/>
              </w:rPr>
              <w:t>58.5</w:t>
            </w:r>
          </w:p>
        </w:tc>
      </w:tr>
      <w:tr w:rsidR="001F2F7A" w:rsidRPr="009923D8" w14:paraId="1B2CFD09" w14:textId="77777777" w:rsidTr="002571BD">
        <w:trPr>
          <w:gridAfter w:val="1"/>
          <w:wAfter w:w="15" w:type="dxa"/>
          <w:trHeight w:val="240"/>
          <w:jc w:val="center"/>
        </w:trPr>
        <w:tc>
          <w:tcPr>
            <w:tcW w:w="800" w:type="dxa"/>
            <w:tcBorders>
              <w:top w:val="nil"/>
              <w:left w:val="single" w:sz="4" w:space="0" w:color="auto"/>
              <w:bottom w:val="single" w:sz="4" w:space="0" w:color="auto"/>
              <w:right w:val="single" w:sz="4" w:space="0" w:color="auto"/>
            </w:tcBorders>
            <w:shd w:val="clear" w:color="auto" w:fill="E7E6E6" w:themeFill="background2"/>
            <w:noWrap/>
            <w:vAlign w:val="center"/>
          </w:tcPr>
          <w:p w14:paraId="10F0F60B" w14:textId="3A127B8E"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501–600</w:t>
            </w:r>
          </w:p>
        </w:tc>
        <w:tc>
          <w:tcPr>
            <w:tcW w:w="3448" w:type="dxa"/>
            <w:tcBorders>
              <w:top w:val="nil"/>
              <w:left w:val="nil"/>
              <w:bottom w:val="single" w:sz="4" w:space="0" w:color="auto"/>
              <w:right w:val="single" w:sz="4" w:space="0" w:color="auto"/>
            </w:tcBorders>
            <w:shd w:val="clear" w:color="auto" w:fill="E7E6E6" w:themeFill="background2"/>
            <w:noWrap/>
            <w:vAlign w:val="center"/>
          </w:tcPr>
          <w:p w14:paraId="071BB634" w14:textId="721ABD2A" w:rsidR="001F2F7A" w:rsidRPr="00B75B9E" w:rsidRDefault="001F2F7A" w:rsidP="001F2F7A">
            <w:pPr>
              <w:spacing w:after="0" w:line="240" w:lineRule="auto"/>
              <w:rPr>
                <w:rFonts w:eastAsia="Times New Roman" w:cstheme="minorHAnsi"/>
                <w:color w:val="000000"/>
                <w:sz w:val="18"/>
                <w:szCs w:val="18"/>
                <w:lang w:eastAsia="es-MX"/>
              </w:rPr>
            </w:pPr>
            <w:r w:rsidRPr="00B75B9E">
              <w:rPr>
                <w:rFonts w:cstheme="minorHAnsi"/>
                <w:color w:val="000000"/>
                <w:sz w:val="18"/>
                <w:szCs w:val="18"/>
              </w:rPr>
              <w:t>Universidad Federal de Paraná</w:t>
            </w:r>
          </w:p>
        </w:tc>
        <w:tc>
          <w:tcPr>
            <w:tcW w:w="893" w:type="dxa"/>
            <w:tcBorders>
              <w:top w:val="nil"/>
              <w:left w:val="nil"/>
              <w:bottom w:val="single" w:sz="4" w:space="0" w:color="auto"/>
              <w:right w:val="single" w:sz="4" w:space="0" w:color="auto"/>
            </w:tcBorders>
            <w:shd w:val="clear" w:color="auto" w:fill="E7E6E6" w:themeFill="background2"/>
            <w:vAlign w:val="center"/>
          </w:tcPr>
          <w:p w14:paraId="4D2990D4" w14:textId="06D7F883"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Brasil</w:t>
            </w:r>
          </w:p>
        </w:tc>
        <w:tc>
          <w:tcPr>
            <w:tcW w:w="1042" w:type="dxa"/>
            <w:tcBorders>
              <w:top w:val="nil"/>
              <w:left w:val="nil"/>
              <w:bottom w:val="single" w:sz="4" w:space="0" w:color="auto"/>
              <w:right w:val="single" w:sz="4" w:space="0" w:color="auto"/>
            </w:tcBorders>
            <w:shd w:val="clear" w:color="auto" w:fill="E7E6E6" w:themeFill="background2"/>
            <w:noWrap/>
            <w:vAlign w:val="center"/>
          </w:tcPr>
          <w:p w14:paraId="4EA5E7BC" w14:textId="26655DA2"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26.5–30.8</w:t>
            </w:r>
          </w:p>
        </w:tc>
        <w:tc>
          <w:tcPr>
            <w:tcW w:w="840" w:type="dxa"/>
            <w:tcBorders>
              <w:top w:val="nil"/>
              <w:left w:val="nil"/>
              <w:bottom w:val="single" w:sz="4" w:space="0" w:color="auto"/>
              <w:right w:val="single" w:sz="4" w:space="0" w:color="auto"/>
            </w:tcBorders>
            <w:shd w:val="clear" w:color="auto" w:fill="E7E6E6" w:themeFill="background2"/>
            <w:noWrap/>
            <w:vAlign w:val="center"/>
          </w:tcPr>
          <w:p w14:paraId="4DB80584" w14:textId="09052C21"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23.4</w:t>
            </w:r>
          </w:p>
        </w:tc>
        <w:tc>
          <w:tcPr>
            <w:tcW w:w="1126" w:type="dxa"/>
            <w:tcBorders>
              <w:top w:val="nil"/>
              <w:left w:val="nil"/>
              <w:bottom w:val="single" w:sz="4" w:space="0" w:color="auto"/>
              <w:right w:val="single" w:sz="4" w:space="0" w:color="auto"/>
            </w:tcBorders>
            <w:shd w:val="clear" w:color="auto" w:fill="E7E6E6" w:themeFill="background2"/>
            <w:noWrap/>
            <w:vAlign w:val="center"/>
          </w:tcPr>
          <w:p w14:paraId="27B87A36" w14:textId="48D92C2E"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10.1</w:t>
            </w:r>
          </w:p>
        </w:tc>
        <w:tc>
          <w:tcPr>
            <w:tcW w:w="785" w:type="dxa"/>
            <w:tcBorders>
              <w:top w:val="nil"/>
              <w:left w:val="nil"/>
              <w:bottom w:val="single" w:sz="4" w:space="0" w:color="auto"/>
              <w:right w:val="single" w:sz="4" w:space="0" w:color="auto"/>
            </w:tcBorders>
            <w:shd w:val="clear" w:color="auto" w:fill="E7E6E6" w:themeFill="background2"/>
            <w:vAlign w:val="center"/>
          </w:tcPr>
          <w:p w14:paraId="6B353A9D" w14:textId="3AB84DF3"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52.5</w:t>
            </w:r>
          </w:p>
        </w:tc>
        <w:tc>
          <w:tcPr>
            <w:tcW w:w="1295" w:type="dxa"/>
            <w:tcBorders>
              <w:top w:val="nil"/>
              <w:left w:val="nil"/>
              <w:bottom w:val="single" w:sz="4" w:space="0" w:color="auto"/>
              <w:right w:val="single" w:sz="4" w:space="0" w:color="auto"/>
            </w:tcBorders>
            <w:shd w:val="clear" w:color="auto" w:fill="E7E6E6" w:themeFill="background2"/>
            <w:noWrap/>
            <w:vAlign w:val="center"/>
          </w:tcPr>
          <w:p w14:paraId="7416806F" w14:textId="67C81A2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22.3</w:t>
            </w:r>
          </w:p>
        </w:tc>
        <w:tc>
          <w:tcPr>
            <w:tcW w:w="1171" w:type="dxa"/>
            <w:tcBorders>
              <w:top w:val="nil"/>
              <w:left w:val="nil"/>
              <w:bottom w:val="single" w:sz="4" w:space="0" w:color="auto"/>
              <w:right w:val="single" w:sz="4" w:space="0" w:color="auto"/>
            </w:tcBorders>
            <w:shd w:val="clear" w:color="auto" w:fill="E7E6E6" w:themeFill="background2"/>
            <w:noWrap/>
            <w:vAlign w:val="center"/>
          </w:tcPr>
          <w:p w14:paraId="1E4A15A4" w14:textId="6067EA16"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41.9</w:t>
            </w:r>
          </w:p>
        </w:tc>
      </w:tr>
      <w:tr w:rsidR="001F2F7A" w:rsidRPr="009923D8" w14:paraId="1F2086C7" w14:textId="77777777" w:rsidTr="002571BD">
        <w:trPr>
          <w:gridAfter w:val="1"/>
          <w:wAfter w:w="15" w:type="dxa"/>
          <w:trHeight w:val="240"/>
          <w:jc w:val="center"/>
        </w:trPr>
        <w:tc>
          <w:tcPr>
            <w:tcW w:w="800" w:type="dxa"/>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27F40E8C" w14:textId="7F7ADF16"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501–600</w:t>
            </w:r>
          </w:p>
        </w:tc>
        <w:tc>
          <w:tcPr>
            <w:tcW w:w="3448" w:type="dxa"/>
            <w:tcBorders>
              <w:top w:val="single" w:sz="4" w:space="0" w:color="auto"/>
              <w:left w:val="nil"/>
              <w:bottom w:val="thinThickSmallGap" w:sz="12" w:space="0" w:color="auto"/>
              <w:right w:val="single" w:sz="4" w:space="0" w:color="auto"/>
            </w:tcBorders>
            <w:shd w:val="clear" w:color="auto" w:fill="auto"/>
            <w:noWrap/>
            <w:vAlign w:val="center"/>
          </w:tcPr>
          <w:p w14:paraId="58DEE740" w14:textId="27CD38A5" w:rsidR="001F2F7A" w:rsidRPr="00B75B9E" w:rsidRDefault="001F2F7A" w:rsidP="001F2F7A">
            <w:pPr>
              <w:spacing w:after="0" w:line="240" w:lineRule="auto"/>
              <w:rPr>
                <w:rFonts w:eastAsia="Times New Roman" w:cstheme="minorHAnsi"/>
                <w:color w:val="000000"/>
                <w:sz w:val="18"/>
                <w:szCs w:val="18"/>
                <w:lang w:eastAsia="es-MX"/>
              </w:rPr>
            </w:pPr>
            <w:r w:rsidRPr="00B75B9E">
              <w:rPr>
                <w:rFonts w:cstheme="minorHAnsi"/>
                <w:color w:val="000000"/>
                <w:sz w:val="18"/>
                <w:szCs w:val="18"/>
              </w:rPr>
              <w:t>Universidad Federal de Río Grande del Sur</w:t>
            </w:r>
          </w:p>
        </w:tc>
        <w:tc>
          <w:tcPr>
            <w:tcW w:w="893" w:type="dxa"/>
            <w:tcBorders>
              <w:top w:val="single" w:sz="4" w:space="0" w:color="auto"/>
              <w:left w:val="nil"/>
              <w:bottom w:val="thinThickSmallGap" w:sz="12" w:space="0" w:color="auto"/>
              <w:right w:val="single" w:sz="4" w:space="0" w:color="auto"/>
            </w:tcBorders>
            <w:shd w:val="clear" w:color="auto" w:fill="auto"/>
            <w:vAlign w:val="center"/>
          </w:tcPr>
          <w:p w14:paraId="7A5A6CA5" w14:textId="0702C9EB"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Brasil</w:t>
            </w:r>
          </w:p>
        </w:tc>
        <w:tc>
          <w:tcPr>
            <w:tcW w:w="1042" w:type="dxa"/>
            <w:tcBorders>
              <w:top w:val="single" w:sz="4" w:space="0" w:color="auto"/>
              <w:left w:val="nil"/>
              <w:bottom w:val="thinThickSmallGap" w:sz="12" w:space="0" w:color="auto"/>
              <w:right w:val="single" w:sz="4" w:space="0" w:color="auto"/>
            </w:tcBorders>
            <w:shd w:val="clear" w:color="auto" w:fill="auto"/>
            <w:noWrap/>
            <w:vAlign w:val="center"/>
          </w:tcPr>
          <w:p w14:paraId="7A06F371" w14:textId="1108E3C9" w:rsidR="001F2F7A" w:rsidRPr="00B75B9E" w:rsidRDefault="001F2F7A" w:rsidP="001F2F7A">
            <w:pPr>
              <w:spacing w:after="0" w:line="240" w:lineRule="auto"/>
              <w:jc w:val="center"/>
              <w:rPr>
                <w:rFonts w:eastAsia="Times New Roman" w:cstheme="minorHAnsi"/>
                <w:color w:val="000000"/>
                <w:sz w:val="18"/>
                <w:szCs w:val="18"/>
                <w:lang w:eastAsia="es-MX"/>
              </w:rPr>
            </w:pPr>
            <w:r w:rsidRPr="00B75B9E">
              <w:rPr>
                <w:rFonts w:cstheme="minorHAnsi"/>
                <w:color w:val="000000"/>
                <w:sz w:val="18"/>
                <w:szCs w:val="18"/>
              </w:rPr>
              <w:t>26.5–30.8</w:t>
            </w:r>
          </w:p>
        </w:tc>
        <w:tc>
          <w:tcPr>
            <w:tcW w:w="840" w:type="dxa"/>
            <w:tcBorders>
              <w:top w:val="single" w:sz="4" w:space="0" w:color="auto"/>
              <w:left w:val="nil"/>
              <w:bottom w:val="thinThickSmallGap" w:sz="12" w:space="0" w:color="auto"/>
              <w:right w:val="single" w:sz="4" w:space="0" w:color="auto"/>
            </w:tcBorders>
            <w:shd w:val="clear" w:color="auto" w:fill="auto"/>
            <w:noWrap/>
            <w:vAlign w:val="center"/>
          </w:tcPr>
          <w:p w14:paraId="77B63FD7" w14:textId="5947CC5B"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28.1</w:t>
            </w:r>
          </w:p>
        </w:tc>
        <w:tc>
          <w:tcPr>
            <w:tcW w:w="1126" w:type="dxa"/>
            <w:tcBorders>
              <w:top w:val="single" w:sz="4" w:space="0" w:color="auto"/>
              <w:left w:val="nil"/>
              <w:bottom w:val="thinThickSmallGap" w:sz="12" w:space="0" w:color="auto"/>
              <w:right w:val="single" w:sz="4" w:space="0" w:color="auto"/>
            </w:tcBorders>
            <w:shd w:val="clear" w:color="auto" w:fill="auto"/>
            <w:noWrap/>
            <w:vAlign w:val="center"/>
          </w:tcPr>
          <w:p w14:paraId="25BC1CCF" w14:textId="34E336AE"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18.1</w:t>
            </w:r>
          </w:p>
        </w:tc>
        <w:tc>
          <w:tcPr>
            <w:tcW w:w="785" w:type="dxa"/>
            <w:tcBorders>
              <w:top w:val="single" w:sz="4" w:space="0" w:color="auto"/>
              <w:left w:val="nil"/>
              <w:bottom w:val="thinThickSmallGap" w:sz="12" w:space="0" w:color="auto"/>
              <w:right w:val="single" w:sz="4" w:space="0" w:color="auto"/>
            </w:tcBorders>
            <w:shd w:val="clear" w:color="auto" w:fill="auto"/>
            <w:vAlign w:val="center"/>
          </w:tcPr>
          <w:p w14:paraId="3CA9F4DC" w14:textId="4C9BFAC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31.2</w:t>
            </w:r>
          </w:p>
        </w:tc>
        <w:tc>
          <w:tcPr>
            <w:tcW w:w="1295" w:type="dxa"/>
            <w:tcBorders>
              <w:top w:val="single" w:sz="4" w:space="0" w:color="auto"/>
              <w:left w:val="nil"/>
              <w:bottom w:val="thinThickSmallGap" w:sz="12" w:space="0" w:color="auto"/>
              <w:right w:val="single" w:sz="4" w:space="0" w:color="auto"/>
            </w:tcBorders>
            <w:shd w:val="clear" w:color="auto" w:fill="auto"/>
            <w:noWrap/>
            <w:vAlign w:val="center"/>
          </w:tcPr>
          <w:p w14:paraId="5F237695" w14:textId="481D662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29.3</w:t>
            </w:r>
          </w:p>
        </w:tc>
        <w:tc>
          <w:tcPr>
            <w:tcW w:w="1171" w:type="dxa"/>
            <w:tcBorders>
              <w:top w:val="single" w:sz="4" w:space="0" w:color="auto"/>
              <w:left w:val="nil"/>
              <w:bottom w:val="thinThickSmallGap" w:sz="12" w:space="0" w:color="auto"/>
              <w:right w:val="single" w:sz="4" w:space="0" w:color="auto"/>
            </w:tcBorders>
            <w:shd w:val="clear" w:color="auto" w:fill="auto"/>
            <w:noWrap/>
            <w:vAlign w:val="center"/>
          </w:tcPr>
          <w:p w14:paraId="6E892A16" w14:textId="2613EDFA"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50.9</w:t>
            </w:r>
          </w:p>
        </w:tc>
      </w:tr>
      <w:tr w:rsidR="00302139" w:rsidRPr="009923D8" w14:paraId="11644825" w14:textId="77777777" w:rsidTr="002571BD">
        <w:trPr>
          <w:gridAfter w:val="1"/>
          <w:wAfter w:w="15" w:type="dxa"/>
          <w:trHeight w:val="240"/>
          <w:jc w:val="center"/>
        </w:trPr>
        <w:tc>
          <w:tcPr>
            <w:tcW w:w="800" w:type="dxa"/>
            <w:tcBorders>
              <w:top w:val="thinThickSmallGap" w:sz="12" w:space="0" w:color="auto"/>
              <w:left w:val="single" w:sz="4" w:space="0" w:color="auto"/>
              <w:bottom w:val="single" w:sz="4" w:space="0" w:color="auto"/>
              <w:right w:val="single" w:sz="4" w:space="0" w:color="auto"/>
            </w:tcBorders>
            <w:shd w:val="clear" w:color="auto" w:fill="E7E6E6" w:themeFill="background2"/>
            <w:noWrap/>
            <w:vAlign w:val="center"/>
          </w:tcPr>
          <w:p w14:paraId="3DDF52A4" w14:textId="5AF2DB7B"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601–800</w:t>
            </w:r>
          </w:p>
        </w:tc>
        <w:tc>
          <w:tcPr>
            <w:tcW w:w="3448"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3B7228F5" w14:textId="31DADBCB" w:rsidR="00302139" w:rsidRPr="009923D8" w:rsidRDefault="00302139" w:rsidP="00302139">
            <w:pPr>
              <w:spacing w:after="0" w:line="240" w:lineRule="auto"/>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Universidad Nacional Autónoma de México</w:t>
            </w:r>
          </w:p>
        </w:tc>
        <w:tc>
          <w:tcPr>
            <w:tcW w:w="893" w:type="dxa"/>
            <w:tcBorders>
              <w:top w:val="thinThickSmallGap" w:sz="12" w:space="0" w:color="auto"/>
              <w:left w:val="nil"/>
              <w:bottom w:val="single" w:sz="4" w:space="0" w:color="auto"/>
              <w:right w:val="single" w:sz="4" w:space="0" w:color="auto"/>
            </w:tcBorders>
            <w:shd w:val="clear" w:color="auto" w:fill="E7E6E6" w:themeFill="background2"/>
            <w:vAlign w:val="center"/>
          </w:tcPr>
          <w:p w14:paraId="259A0E81" w14:textId="342ED9FB"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México</w:t>
            </w:r>
          </w:p>
        </w:tc>
        <w:tc>
          <w:tcPr>
            <w:tcW w:w="1042"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222B39FD" w14:textId="046D46DB"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19.0–26.4</w:t>
            </w:r>
          </w:p>
        </w:tc>
        <w:tc>
          <w:tcPr>
            <w:tcW w:w="840"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6F5C718E" w14:textId="6F43FCC6"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21.1</w:t>
            </w:r>
          </w:p>
        </w:tc>
        <w:tc>
          <w:tcPr>
            <w:tcW w:w="1126"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487D3BD6" w14:textId="1E452122"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12.2</w:t>
            </w:r>
          </w:p>
        </w:tc>
        <w:tc>
          <w:tcPr>
            <w:tcW w:w="785" w:type="dxa"/>
            <w:tcBorders>
              <w:top w:val="thinThickSmallGap" w:sz="12" w:space="0" w:color="auto"/>
              <w:left w:val="nil"/>
              <w:bottom w:val="single" w:sz="4" w:space="0" w:color="auto"/>
              <w:right w:val="single" w:sz="4" w:space="0" w:color="auto"/>
            </w:tcBorders>
            <w:shd w:val="clear" w:color="auto" w:fill="E7E6E6" w:themeFill="background2"/>
            <w:vAlign w:val="center"/>
          </w:tcPr>
          <w:p w14:paraId="076D6646" w14:textId="5D14C9BA"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15.0</w:t>
            </w:r>
          </w:p>
        </w:tc>
        <w:tc>
          <w:tcPr>
            <w:tcW w:w="1295"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0AF943A1" w14:textId="018BBD24"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40.2</w:t>
            </w:r>
          </w:p>
        </w:tc>
        <w:tc>
          <w:tcPr>
            <w:tcW w:w="1171"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17A433CF" w14:textId="68E3B603"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51.4</w:t>
            </w:r>
          </w:p>
        </w:tc>
      </w:tr>
    </w:tbl>
    <w:p w14:paraId="4F3072E8" w14:textId="77777777" w:rsidR="00BA4B05" w:rsidRPr="009923D8" w:rsidRDefault="00BA4B05" w:rsidP="00BA4B05">
      <w:pPr>
        <w:spacing w:after="0" w:line="240" w:lineRule="auto"/>
      </w:pPr>
    </w:p>
    <w:tbl>
      <w:tblPr>
        <w:tblW w:w="11637" w:type="dxa"/>
        <w:jc w:val="center"/>
        <w:tblCellMar>
          <w:left w:w="70" w:type="dxa"/>
          <w:right w:w="70" w:type="dxa"/>
        </w:tblCellMar>
        <w:tblLook w:val="04A0" w:firstRow="1" w:lastRow="0" w:firstColumn="1" w:lastColumn="0" w:noHBand="0" w:noVBand="1"/>
      </w:tblPr>
      <w:tblGrid>
        <w:gridCol w:w="805"/>
        <w:gridCol w:w="188"/>
        <w:gridCol w:w="3260"/>
        <w:gridCol w:w="192"/>
        <w:gridCol w:w="658"/>
        <w:gridCol w:w="230"/>
        <w:gridCol w:w="819"/>
        <w:gridCol w:w="226"/>
        <w:gridCol w:w="619"/>
        <w:gridCol w:w="222"/>
        <w:gridCol w:w="909"/>
        <w:gridCol w:w="231"/>
        <w:gridCol w:w="611"/>
        <w:gridCol w:w="158"/>
        <w:gridCol w:w="1143"/>
        <w:gridCol w:w="167"/>
        <w:gridCol w:w="1016"/>
        <w:gridCol w:w="159"/>
        <w:gridCol w:w="24"/>
      </w:tblGrid>
      <w:tr w:rsidR="00BA4B05" w:rsidRPr="009923D8" w14:paraId="0B2808E5" w14:textId="77777777" w:rsidTr="00A273F8">
        <w:trPr>
          <w:gridAfter w:val="2"/>
          <w:wAfter w:w="183" w:type="dxa"/>
          <w:trHeight w:val="277"/>
          <w:jc w:val="center"/>
        </w:trPr>
        <w:tc>
          <w:tcPr>
            <w:tcW w:w="11454" w:type="dxa"/>
            <w:gridSpan w:val="17"/>
            <w:tcBorders>
              <w:top w:val="nil"/>
              <w:left w:val="nil"/>
              <w:bottom w:val="single" w:sz="4" w:space="0" w:color="auto"/>
              <w:right w:val="nil"/>
            </w:tcBorders>
            <w:shd w:val="clear" w:color="auto" w:fill="auto"/>
            <w:vAlign w:val="center"/>
            <w:hideMark/>
          </w:tcPr>
          <w:p w14:paraId="10B5025B" w14:textId="5B7F459B" w:rsidR="00BA4B05" w:rsidRPr="009923D8" w:rsidRDefault="00BA4B05" w:rsidP="00BA4B05">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11.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Ciencias Físicas,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19A98746" w14:textId="77777777" w:rsidTr="00A273F8">
        <w:trPr>
          <w:gridAfter w:val="2"/>
          <w:wAfter w:w="183" w:type="dxa"/>
          <w:trHeight w:val="443"/>
          <w:jc w:val="center"/>
        </w:trPr>
        <w:tc>
          <w:tcPr>
            <w:tcW w:w="805" w:type="dxa"/>
            <w:tcBorders>
              <w:top w:val="nil"/>
              <w:left w:val="single" w:sz="4" w:space="0" w:color="auto"/>
              <w:bottom w:val="single" w:sz="4" w:space="0" w:color="auto"/>
              <w:right w:val="single" w:sz="4" w:space="0" w:color="auto"/>
            </w:tcBorders>
            <w:shd w:val="clear" w:color="000000" w:fill="BDD6EE"/>
            <w:vAlign w:val="center"/>
            <w:hideMark/>
          </w:tcPr>
          <w:p w14:paraId="19E9F6A3"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Posición</w:t>
            </w:r>
          </w:p>
        </w:tc>
        <w:tc>
          <w:tcPr>
            <w:tcW w:w="3448" w:type="dxa"/>
            <w:gridSpan w:val="2"/>
            <w:tcBorders>
              <w:top w:val="nil"/>
              <w:left w:val="nil"/>
              <w:bottom w:val="single" w:sz="4" w:space="0" w:color="auto"/>
              <w:right w:val="single" w:sz="4" w:space="0" w:color="auto"/>
            </w:tcBorders>
            <w:shd w:val="clear" w:color="000000" w:fill="BDD6EE"/>
            <w:vAlign w:val="center"/>
            <w:hideMark/>
          </w:tcPr>
          <w:p w14:paraId="3FA77C98"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850" w:type="dxa"/>
            <w:gridSpan w:val="2"/>
            <w:tcBorders>
              <w:top w:val="nil"/>
              <w:left w:val="nil"/>
              <w:bottom w:val="single" w:sz="4" w:space="0" w:color="auto"/>
              <w:right w:val="single" w:sz="4" w:space="0" w:color="auto"/>
            </w:tcBorders>
            <w:shd w:val="clear" w:color="000000" w:fill="BDD6EE"/>
            <w:vAlign w:val="center"/>
            <w:hideMark/>
          </w:tcPr>
          <w:p w14:paraId="1763A199"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49" w:type="dxa"/>
            <w:gridSpan w:val="2"/>
            <w:tcBorders>
              <w:top w:val="nil"/>
              <w:left w:val="nil"/>
              <w:bottom w:val="single" w:sz="4" w:space="0" w:color="auto"/>
              <w:right w:val="single" w:sz="4" w:space="0" w:color="auto"/>
            </w:tcBorders>
            <w:shd w:val="clear" w:color="000000" w:fill="BDD6EE"/>
            <w:vAlign w:val="center"/>
            <w:hideMark/>
          </w:tcPr>
          <w:p w14:paraId="643B1DE8"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45" w:type="dxa"/>
            <w:gridSpan w:val="2"/>
            <w:tcBorders>
              <w:top w:val="nil"/>
              <w:left w:val="nil"/>
              <w:bottom w:val="single" w:sz="4" w:space="0" w:color="auto"/>
              <w:right w:val="single" w:sz="4" w:space="0" w:color="auto"/>
            </w:tcBorders>
            <w:shd w:val="clear" w:color="000000" w:fill="BDD6EE"/>
            <w:vAlign w:val="center"/>
            <w:hideMark/>
          </w:tcPr>
          <w:p w14:paraId="4AF73761"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31" w:type="dxa"/>
            <w:gridSpan w:val="2"/>
            <w:tcBorders>
              <w:top w:val="nil"/>
              <w:left w:val="nil"/>
              <w:bottom w:val="single" w:sz="4" w:space="0" w:color="auto"/>
              <w:right w:val="single" w:sz="4" w:space="0" w:color="auto"/>
            </w:tcBorders>
            <w:shd w:val="clear" w:color="000000" w:fill="BDD6EE"/>
            <w:vAlign w:val="center"/>
            <w:hideMark/>
          </w:tcPr>
          <w:p w14:paraId="091465E0"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842" w:type="dxa"/>
            <w:gridSpan w:val="2"/>
            <w:tcBorders>
              <w:top w:val="nil"/>
              <w:left w:val="nil"/>
              <w:bottom w:val="single" w:sz="4" w:space="0" w:color="auto"/>
              <w:right w:val="single" w:sz="4" w:space="0" w:color="auto"/>
            </w:tcBorders>
            <w:shd w:val="clear" w:color="000000" w:fill="BDD6EE"/>
            <w:vAlign w:val="center"/>
            <w:hideMark/>
          </w:tcPr>
          <w:p w14:paraId="6E94E97C"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301" w:type="dxa"/>
            <w:gridSpan w:val="2"/>
            <w:tcBorders>
              <w:top w:val="nil"/>
              <w:left w:val="nil"/>
              <w:bottom w:val="single" w:sz="4" w:space="0" w:color="auto"/>
              <w:right w:val="single" w:sz="4" w:space="0" w:color="auto"/>
            </w:tcBorders>
            <w:shd w:val="clear" w:color="000000" w:fill="BDD6EE"/>
            <w:vAlign w:val="center"/>
            <w:hideMark/>
          </w:tcPr>
          <w:p w14:paraId="61CE3334"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83" w:type="dxa"/>
            <w:gridSpan w:val="2"/>
            <w:tcBorders>
              <w:top w:val="nil"/>
              <w:left w:val="nil"/>
              <w:bottom w:val="single" w:sz="4" w:space="0" w:color="auto"/>
              <w:right w:val="single" w:sz="4" w:space="0" w:color="auto"/>
            </w:tcBorders>
            <w:shd w:val="clear" w:color="000000" w:fill="BDD6EE"/>
            <w:vAlign w:val="center"/>
            <w:hideMark/>
          </w:tcPr>
          <w:p w14:paraId="3E8F4727"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1F2F7A" w:rsidRPr="009923D8" w14:paraId="618FD8A7"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7B755AF" w14:textId="0176FF02"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401–500</w:t>
            </w:r>
          </w:p>
        </w:tc>
        <w:tc>
          <w:tcPr>
            <w:tcW w:w="3448" w:type="dxa"/>
            <w:gridSpan w:val="2"/>
            <w:tcBorders>
              <w:top w:val="nil"/>
              <w:left w:val="nil"/>
              <w:bottom w:val="single" w:sz="4" w:space="0" w:color="auto"/>
              <w:right w:val="single" w:sz="4" w:space="0" w:color="auto"/>
            </w:tcBorders>
            <w:shd w:val="clear" w:color="auto" w:fill="auto"/>
            <w:noWrap/>
            <w:vAlign w:val="center"/>
          </w:tcPr>
          <w:p w14:paraId="6F5ED876" w14:textId="1C3D0D90" w:rsidR="001F2F7A" w:rsidRPr="001F2F7A" w:rsidRDefault="001F2F7A" w:rsidP="001F2F7A">
            <w:pPr>
              <w:spacing w:after="0" w:line="240" w:lineRule="auto"/>
              <w:rPr>
                <w:rFonts w:eastAsia="Times New Roman" w:cstheme="minorHAnsi"/>
                <w:color w:val="000000"/>
                <w:sz w:val="18"/>
                <w:szCs w:val="18"/>
                <w:lang w:eastAsia="es-MX"/>
              </w:rPr>
            </w:pPr>
            <w:r w:rsidRPr="001F2F7A">
              <w:rPr>
                <w:rFonts w:cstheme="minorHAnsi"/>
                <w:color w:val="000000"/>
                <w:sz w:val="18"/>
                <w:szCs w:val="18"/>
              </w:rPr>
              <w:t>Pontificia Universidad Católica de Río de Janeiro</w:t>
            </w:r>
          </w:p>
        </w:tc>
        <w:tc>
          <w:tcPr>
            <w:tcW w:w="850" w:type="dxa"/>
            <w:gridSpan w:val="2"/>
            <w:tcBorders>
              <w:top w:val="nil"/>
              <w:left w:val="nil"/>
              <w:bottom w:val="single" w:sz="4" w:space="0" w:color="auto"/>
              <w:right w:val="single" w:sz="4" w:space="0" w:color="auto"/>
            </w:tcBorders>
            <w:shd w:val="clear" w:color="auto" w:fill="auto"/>
            <w:vAlign w:val="center"/>
          </w:tcPr>
          <w:p w14:paraId="24A3286C" w14:textId="7DFEDF12"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Brasil</w:t>
            </w:r>
          </w:p>
        </w:tc>
        <w:tc>
          <w:tcPr>
            <w:tcW w:w="1049" w:type="dxa"/>
            <w:gridSpan w:val="2"/>
            <w:tcBorders>
              <w:top w:val="nil"/>
              <w:left w:val="nil"/>
              <w:bottom w:val="single" w:sz="4" w:space="0" w:color="auto"/>
              <w:right w:val="single" w:sz="4" w:space="0" w:color="auto"/>
            </w:tcBorders>
            <w:shd w:val="clear" w:color="auto" w:fill="auto"/>
            <w:noWrap/>
            <w:vAlign w:val="center"/>
          </w:tcPr>
          <w:p w14:paraId="22526CF6" w14:textId="3B03A30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36.6–40.6</w:t>
            </w:r>
          </w:p>
        </w:tc>
        <w:tc>
          <w:tcPr>
            <w:tcW w:w="845" w:type="dxa"/>
            <w:gridSpan w:val="2"/>
            <w:tcBorders>
              <w:top w:val="nil"/>
              <w:left w:val="nil"/>
              <w:bottom w:val="single" w:sz="4" w:space="0" w:color="auto"/>
              <w:right w:val="single" w:sz="4" w:space="0" w:color="auto"/>
            </w:tcBorders>
            <w:shd w:val="clear" w:color="auto" w:fill="auto"/>
            <w:noWrap/>
            <w:vAlign w:val="center"/>
          </w:tcPr>
          <w:p w14:paraId="4F2AD5E9" w14:textId="41253DB4"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20.5</w:t>
            </w:r>
          </w:p>
        </w:tc>
        <w:tc>
          <w:tcPr>
            <w:tcW w:w="1131" w:type="dxa"/>
            <w:gridSpan w:val="2"/>
            <w:tcBorders>
              <w:top w:val="nil"/>
              <w:left w:val="nil"/>
              <w:bottom w:val="single" w:sz="4" w:space="0" w:color="auto"/>
              <w:right w:val="single" w:sz="4" w:space="0" w:color="auto"/>
            </w:tcBorders>
            <w:shd w:val="clear" w:color="auto" w:fill="auto"/>
            <w:noWrap/>
            <w:vAlign w:val="center"/>
          </w:tcPr>
          <w:p w14:paraId="395D1C7E" w14:textId="0A198A1E"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21.9</w:t>
            </w:r>
          </w:p>
        </w:tc>
        <w:tc>
          <w:tcPr>
            <w:tcW w:w="842" w:type="dxa"/>
            <w:gridSpan w:val="2"/>
            <w:tcBorders>
              <w:top w:val="nil"/>
              <w:left w:val="nil"/>
              <w:bottom w:val="single" w:sz="4" w:space="0" w:color="auto"/>
              <w:right w:val="single" w:sz="4" w:space="0" w:color="auto"/>
            </w:tcBorders>
            <w:shd w:val="clear" w:color="auto" w:fill="auto"/>
            <w:vAlign w:val="center"/>
          </w:tcPr>
          <w:p w14:paraId="441AE73D" w14:textId="3BE3E1F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50.6</w:t>
            </w:r>
          </w:p>
        </w:tc>
        <w:tc>
          <w:tcPr>
            <w:tcW w:w="1301" w:type="dxa"/>
            <w:gridSpan w:val="2"/>
            <w:tcBorders>
              <w:top w:val="nil"/>
              <w:left w:val="nil"/>
              <w:bottom w:val="single" w:sz="4" w:space="0" w:color="auto"/>
              <w:right w:val="single" w:sz="4" w:space="0" w:color="auto"/>
            </w:tcBorders>
            <w:shd w:val="clear" w:color="auto" w:fill="auto"/>
            <w:noWrap/>
            <w:vAlign w:val="center"/>
          </w:tcPr>
          <w:p w14:paraId="5725E45A" w14:textId="269B02A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64.4</w:t>
            </w:r>
          </w:p>
        </w:tc>
        <w:tc>
          <w:tcPr>
            <w:tcW w:w="1183" w:type="dxa"/>
            <w:gridSpan w:val="2"/>
            <w:tcBorders>
              <w:top w:val="nil"/>
              <w:left w:val="nil"/>
              <w:bottom w:val="single" w:sz="4" w:space="0" w:color="auto"/>
              <w:right w:val="single" w:sz="4" w:space="0" w:color="auto"/>
            </w:tcBorders>
            <w:shd w:val="clear" w:color="auto" w:fill="auto"/>
            <w:noWrap/>
            <w:vAlign w:val="center"/>
          </w:tcPr>
          <w:p w14:paraId="63B63EB0" w14:textId="73FB7DB5"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96.6</w:t>
            </w:r>
          </w:p>
        </w:tc>
      </w:tr>
      <w:tr w:rsidR="001F2F7A" w:rsidRPr="009923D8" w14:paraId="496246A5"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66775C07" w14:textId="69EC69E4"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401–500</w:t>
            </w:r>
          </w:p>
        </w:tc>
        <w:tc>
          <w:tcPr>
            <w:tcW w:w="3448" w:type="dxa"/>
            <w:gridSpan w:val="2"/>
            <w:tcBorders>
              <w:top w:val="nil"/>
              <w:left w:val="nil"/>
              <w:bottom w:val="single" w:sz="4" w:space="0" w:color="auto"/>
              <w:right w:val="single" w:sz="4" w:space="0" w:color="auto"/>
            </w:tcBorders>
            <w:shd w:val="clear" w:color="000000" w:fill="E7E6E6"/>
            <w:noWrap/>
            <w:vAlign w:val="center"/>
          </w:tcPr>
          <w:p w14:paraId="0C125ED3" w14:textId="065738DA" w:rsidR="001F2F7A" w:rsidRPr="001F2F7A" w:rsidRDefault="001F2F7A" w:rsidP="001F2F7A">
            <w:pPr>
              <w:spacing w:after="0" w:line="240" w:lineRule="auto"/>
              <w:rPr>
                <w:rFonts w:eastAsia="Times New Roman" w:cstheme="minorHAnsi"/>
                <w:color w:val="000000"/>
                <w:sz w:val="18"/>
                <w:szCs w:val="18"/>
                <w:lang w:eastAsia="es-MX"/>
              </w:rPr>
            </w:pPr>
            <w:r w:rsidRPr="001F2F7A">
              <w:rPr>
                <w:rFonts w:cstheme="minorHAnsi"/>
                <w:color w:val="000000"/>
                <w:sz w:val="18"/>
                <w:szCs w:val="18"/>
              </w:rPr>
              <w:t>Universidad de Campinas</w:t>
            </w:r>
          </w:p>
        </w:tc>
        <w:tc>
          <w:tcPr>
            <w:tcW w:w="850" w:type="dxa"/>
            <w:gridSpan w:val="2"/>
            <w:tcBorders>
              <w:top w:val="nil"/>
              <w:left w:val="nil"/>
              <w:bottom w:val="single" w:sz="4" w:space="0" w:color="auto"/>
              <w:right w:val="single" w:sz="4" w:space="0" w:color="auto"/>
            </w:tcBorders>
            <w:shd w:val="clear" w:color="000000" w:fill="E7E6E6"/>
            <w:vAlign w:val="center"/>
          </w:tcPr>
          <w:p w14:paraId="37CC75CE" w14:textId="5AB9B510"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Brasil</w:t>
            </w:r>
          </w:p>
        </w:tc>
        <w:tc>
          <w:tcPr>
            <w:tcW w:w="1049" w:type="dxa"/>
            <w:gridSpan w:val="2"/>
            <w:tcBorders>
              <w:top w:val="nil"/>
              <w:left w:val="nil"/>
              <w:bottom w:val="single" w:sz="4" w:space="0" w:color="auto"/>
              <w:right w:val="single" w:sz="4" w:space="0" w:color="auto"/>
            </w:tcBorders>
            <w:shd w:val="clear" w:color="000000" w:fill="E7E6E6"/>
            <w:noWrap/>
            <w:vAlign w:val="center"/>
          </w:tcPr>
          <w:p w14:paraId="39D03FAC" w14:textId="18484C80"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36.6–40.6</w:t>
            </w:r>
          </w:p>
        </w:tc>
        <w:tc>
          <w:tcPr>
            <w:tcW w:w="845" w:type="dxa"/>
            <w:gridSpan w:val="2"/>
            <w:tcBorders>
              <w:top w:val="nil"/>
              <w:left w:val="nil"/>
              <w:bottom w:val="single" w:sz="4" w:space="0" w:color="auto"/>
              <w:right w:val="single" w:sz="4" w:space="0" w:color="auto"/>
            </w:tcBorders>
            <w:shd w:val="clear" w:color="000000" w:fill="E7E6E6"/>
            <w:noWrap/>
            <w:vAlign w:val="center"/>
          </w:tcPr>
          <w:p w14:paraId="0527692D" w14:textId="5956EB9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39.3</w:t>
            </w:r>
          </w:p>
        </w:tc>
        <w:tc>
          <w:tcPr>
            <w:tcW w:w="1131" w:type="dxa"/>
            <w:gridSpan w:val="2"/>
            <w:tcBorders>
              <w:top w:val="nil"/>
              <w:left w:val="nil"/>
              <w:bottom w:val="single" w:sz="4" w:space="0" w:color="auto"/>
              <w:right w:val="single" w:sz="4" w:space="0" w:color="auto"/>
            </w:tcBorders>
            <w:shd w:val="clear" w:color="000000" w:fill="E7E6E6"/>
            <w:noWrap/>
            <w:vAlign w:val="center"/>
          </w:tcPr>
          <w:p w14:paraId="53FAA5F5" w14:textId="6F57CCE4"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35.3</w:t>
            </w:r>
          </w:p>
        </w:tc>
        <w:tc>
          <w:tcPr>
            <w:tcW w:w="842" w:type="dxa"/>
            <w:gridSpan w:val="2"/>
            <w:tcBorders>
              <w:top w:val="nil"/>
              <w:left w:val="nil"/>
              <w:bottom w:val="single" w:sz="4" w:space="0" w:color="auto"/>
              <w:right w:val="single" w:sz="4" w:space="0" w:color="auto"/>
            </w:tcBorders>
            <w:shd w:val="clear" w:color="000000" w:fill="E7E6E6"/>
            <w:vAlign w:val="center"/>
          </w:tcPr>
          <w:p w14:paraId="51BD9433" w14:textId="6B9CA0FB"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45.3</w:t>
            </w:r>
          </w:p>
        </w:tc>
        <w:tc>
          <w:tcPr>
            <w:tcW w:w="1301" w:type="dxa"/>
            <w:gridSpan w:val="2"/>
            <w:tcBorders>
              <w:top w:val="nil"/>
              <w:left w:val="nil"/>
              <w:bottom w:val="single" w:sz="4" w:space="0" w:color="auto"/>
              <w:right w:val="single" w:sz="4" w:space="0" w:color="auto"/>
            </w:tcBorders>
            <w:shd w:val="clear" w:color="000000" w:fill="E7E6E6"/>
            <w:noWrap/>
            <w:vAlign w:val="center"/>
          </w:tcPr>
          <w:p w14:paraId="70EB4D74" w14:textId="7D654D7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37.9</w:t>
            </w:r>
          </w:p>
        </w:tc>
        <w:tc>
          <w:tcPr>
            <w:tcW w:w="1183" w:type="dxa"/>
            <w:gridSpan w:val="2"/>
            <w:tcBorders>
              <w:top w:val="nil"/>
              <w:left w:val="nil"/>
              <w:bottom w:val="single" w:sz="4" w:space="0" w:color="auto"/>
              <w:right w:val="single" w:sz="4" w:space="0" w:color="auto"/>
            </w:tcBorders>
            <w:shd w:val="clear" w:color="000000" w:fill="E7E6E6"/>
            <w:noWrap/>
            <w:vAlign w:val="center"/>
          </w:tcPr>
          <w:p w14:paraId="0E074EAF" w14:textId="45804943"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48.7</w:t>
            </w:r>
          </w:p>
        </w:tc>
      </w:tr>
      <w:tr w:rsidR="001F2F7A" w:rsidRPr="009923D8" w14:paraId="19BD54FC"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A3D1530" w14:textId="17E06F9E"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401–500</w:t>
            </w:r>
          </w:p>
        </w:tc>
        <w:tc>
          <w:tcPr>
            <w:tcW w:w="3448" w:type="dxa"/>
            <w:gridSpan w:val="2"/>
            <w:tcBorders>
              <w:top w:val="nil"/>
              <w:left w:val="nil"/>
              <w:bottom w:val="single" w:sz="4" w:space="0" w:color="auto"/>
              <w:right w:val="single" w:sz="4" w:space="0" w:color="auto"/>
            </w:tcBorders>
            <w:shd w:val="clear" w:color="auto" w:fill="auto"/>
            <w:noWrap/>
            <w:vAlign w:val="center"/>
          </w:tcPr>
          <w:p w14:paraId="7462A5D4" w14:textId="2108BBF4" w:rsidR="001F2F7A" w:rsidRPr="001F2F7A" w:rsidRDefault="001F2F7A" w:rsidP="001F2F7A">
            <w:pPr>
              <w:spacing w:after="0" w:line="240" w:lineRule="auto"/>
              <w:rPr>
                <w:rFonts w:eastAsia="Times New Roman" w:cstheme="minorHAnsi"/>
                <w:color w:val="000000"/>
                <w:sz w:val="18"/>
                <w:szCs w:val="18"/>
                <w:lang w:eastAsia="es-MX"/>
              </w:rPr>
            </w:pPr>
            <w:r w:rsidRPr="001F2F7A">
              <w:rPr>
                <w:rFonts w:cstheme="minorHAnsi"/>
                <w:color w:val="000000"/>
                <w:sz w:val="18"/>
                <w:szCs w:val="18"/>
              </w:rPr>
              <w:t>Universidad de Chile</w:t>
            </w:r>
          </w:p>
        </w:tc>
        <w:tc>
          <w:tcPr>
            <w:tcW w:w="850" w:type="dxa"/>
            <w:gridSpan w:val="2"/>
            <w:tcBorders>
              <w:top w:val="nil"/>
              <w:left w:val="nil"/>
              <w:bottom w:val="single" w:sz="4" w:space="0" w:color="auto"/>
              <w:right w:val="single" w:sz="4" w:space="0" w:color="auto"/>
            </w:tcBorders>
            <w:shd w:val="clear" w:color="auto" w:fill="auto"/>
            <w:vAlign w:val="center"/>
          </w:tcPr>
          <w:p w14:paraId="0780BC97" w14:textId="3493E514"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Chile</w:t>
            </w:r>
          </w:p>
        </w:tc>
        <w:tc>
          <w:tcPr>
            <w:tcW w:w="1049" w:type="dxa"/>
            <w:gridSpan w:val="2"/>
            <w:tcBorders>
              <w:top w:val="nil"/>
              <w:left w:val="nil"/>
              <w:bottom w:val="single" w:sz="4" w:space="0" w:color="auto"/>
              <w:right w:val="single" w:sz="4" w:space="0" w:color="auto"/>
            </w:tcBorders>
            <w:shd w:val="clear" w:color="auto" w:fill="auto"/>
            <w:noWrap/>
            <w:vAlign w:val="center"/>
          </w:tcPr>
          <w:p w14:paraId="70CFA905" w14:textId="1B13782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36.6–40.6</w:t>
            </w:r>
          </w:p>
        </w:tc>
        <w:tc>
          <w:tcPr>
            <w:tcW w:w="845" w:type="dxa"/>
            <w:gridSpan w:val="2"/>
            <w:tcBorders>
              <w:top w:val="nil"/>
              <w:left w:val="nil"/>
              <w:bottom w:val="single" w:sz="4" w:space="0" w:color="auto"/>
              <w:right w:val="single" w:sz="4" w:space="0" w:color="auto"/>
            </w:tcBorders>
            <w:shd w:val="clear" w:color="auto" w:fill="auto"/>
            <w:noWrap/>
            <w:vAlign w:val="center"/>
          </w:tcPr>
          <w:p w14:paraId="69941F8C" w14:textId="0C4BAF6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22.5</w:t>
            </w:r>
          </w:p>
        </w:tc>
        <w:tc>
          <w:tcPr>
            <w:tcW w:w="1131" w:type="dxa"/>
            <w:gridSpan w:val="2"/>
            <w:tcBorders>
              <w:top w:val="nil"/>
              <w:left w:val="nil"/>
              <w:bottom w:val="single" w:sz="4" w:space="0" w:color="auto"/>
              <w:right w:val="single" w:sz="4" w:space="0" w:color="auto"/>
            </w:tcBorders>
            <w:shd w:val="clear" w:color="auto" w:fill="auto"/>
            <w:noWrap/>
            <w:vAlign w:val="center"/>
          </w:tcPr>
          <w:p w14:paraId="728B2C13" w14:textId="3B0738D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21.8</w:t>
            </w:r>
          </w:p>
        </w:tc>
        <w:tc>
          <w:tcPr>
            <w:tcW w:w="842" w:type="dxa"/>
            <w:gridSpan w:val="2"/>
            <w:tcBorders>
              <w:top w:val="nil"/>
              <w:left w:val="nil"/>
              <w:bottom w:val="single" w:sz="4" w:space="0" w:color="auto"/>
              <w:right w:val="single" w:sz="4" w:space="0" w:color="auto"/>
            </w:tcBorders>
            <w:shd w:val="clear" w:color="auto" w:fill="auto"/>
            <w:vAlign w:val="center"/>
          </w:tcPr>
          <w:p w14:paraId="6026DC85" w14:textId="4D45524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58.4</w:t>
            </w:r>
          </w:p>
        </w:tc>
        <w:tc>
          <w:tcPr>
            <w:tcW w:w="1301" w:type="dxa"/>
            <w:gridSpan w:val="2"/>
            <w:tcBorders>
              <w:top w:val="nil"/>
              <w:left w:val="nil"/>
              <w:bottom w:val="single" w:sz="4" w:space="0" w:color="auto"/>
              <w:right w:val="single" w:sz="4" w:space="0" w:color="auto"/>
            </w:tcBorders>
            <w:shd w:val="clear" w:color="auto" w:fill="auto"/>
            <w:noWrap/>
            <w:vAlign w:val="center"/>
          </w:tcPr>
          <w:p w14:paraId="4DE6D1D4" w14:textId="2336BD0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56.9</w:t>
            </w:r>
          </w:p>
        </w:tc>
        <w:tc>
          <w:tcPr>
            <w:tcW w:w="1183" w:type="dxa"/>
            <w:gridSpan w:val="2"/>
            <w:tcBorders>
              <w:top w:val="nil"/>
              <w:left w:val="nil"/>
              <w:bottom w:val="single" w:sz="4" w:space="0" w:color="auto"/>
              <w:right w:val="single" w:sz="4" w:space="0" w:color="auto"/>
            </w:tcBorders>
            <w:shd w:val="clear" w:color="auto" w:fill="auto"/>
            <w:noWrap/>
            <w:vAlign w:val="center"/>
          </w:tcPr>
          <w:p w14:paraId="2B0C80FE" w14:textId="3BFC0E8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53</w:t>
            </w:r>
          </w:p>
        </w:tc>
      </w:tr>
      <w:tr w:rsidR="001F2F7A" w:rsidRPr="009923D8" w14:paraId="0708F9F1" w14:textId="77777777" w:rsidTr="00A273F8">
        <w:trPr>
          <w:gridAfter w:val="2"/>
          <w:wAfter w:w="183" w:type="dxa"/>
          <w:trHeight w:val="277"/>
          <w:jc w:val="center"/>
        </w:trPr>
        <w:tc>
          <w:tcPr>
            <w:tcW w:w="805" w:type="dxa"/>
            <w:tcBorders>
              <w:top w:val="single" w:sz="4" w:space="0" w:color="auto"/>
              <w:left w:val="single" w:sz="4" w:space="0" w:color="auto"/>
              <w:bottom w:val="thinThickSmallGap" w:sz="12" w:space="0" w:color="auto"/>
              <w:right w:val="single" w:sz="4" w:space="0" w:color="auto"/>
            </w:tcBorders>
            <w:shd w:val="clear" w:color="000000" w:fill="E7E6E6"/>
            <w:noWrap/>
            <w:vAlign w:val="center"/>
          </w:tcPr>
          <w:p w14:paraId="0F7210AE" w14:textId="7D99521A"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401–500</w:t>
            </w:r>
          </w:p>
        </w:tc>
        <w:tc>
          <w:tcPr>
            <w:tcW w:w="3448"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25F6A17A" w14:textId="6E4C4F65" w:rsidR="001F2F7A" w:rsidRPr="001F2F7A" w:rsidRDefault="001F2F7A" w:rsidP="001F2F7A">
            <w:pPr>
              <w:spacing w:after="0" w:line="240" w:lineRule="auto"/>
              <w:rPr>
                <w:rFonts w:eastAsia="Times New Roman" w:cstheme="minorHAnsi"/>
                <w:color w:val="000000"/>
                <w:sz w:val="18"/>
                <w:szCs w:val="18"/>
                <w:lang w:eastAsia="es-MX"/>
              </w:rPr>
            </w:pPr>
            <w:r w:rsidRPr="001F2F7A">
              <w:rPr>
                <w:rFonts w:cstheme="minorHAnsi"/>
                <w:color w:val="000000"/>
                <w:sz w:val="18"/>
                <w:szCs w:val="18"/>
              </w:rPr>
              <w:t>Universidad de São Paulo</w:t>
            </w:r>
          </w:p>
        </w:tc>
        <w:tc>
          <w:tcPr>
            <w:tcW w:w="850" w:type="dxa"/>
            <w:gridSpan w:val="2"/>
            <w:tcBorders>
              <w:top w:val="single" w:sz="4" w:space="0" w:color="auto"/>
              <w:left w:val="nil"/>
              <w:bottom w:val="thinThickSmallGap" w:sz="12" w:space="0" w:color="auto"/>
              <w:right w:val="single" w:sz="4" w:space="0" w:color="auto"/>
            </w:tcBorders>
            <w:shd w:val="clear" w:color="000000" w:fill="E7E6E6"/>
            <w:vAlign w:val="center"/>
          </w:tcPr>
          <w:p w14:paraId="019D9CFE" w14:textId="01579376"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Brasil</w:t>
            </w:r>
          </w:p>
        </w:tc>
        <w:tc>
          <w:tcPr>
            <w:tcW w:w="1049"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169C5D52" w14:textId="5A522E21"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36.6–40.6</w:t>
            </w:r>
          </w:p>
        </w:tc>
        <w:tc>
          <w:tcPr>
            <w:tcW w:w="845"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07B4CA3E" w14:textId="7FC9A68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44.9</w:t>
            </w:r>
          </w:p>
        </w:tc>
        <w:tc>
          <w:tcPr>
            <w:tcW w:w="1131"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3DBF5506" w14:textId="20F53F7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41.5</w:t>
            </w:r>
          </w:p>
        </w:tc>
        <w:tc>
          <w:tcPr>
            <w:tcW w:w="842" w:type="dxa"/>
            <w:gridSpan w:val="2"/>
            <w:tcBorders>
              <w:top w:val="single" w:sz="4" w:space="0" w:color="auto"/>
              <w:left w:val="nil"/>
              <w:bottom w:val="thinThickSmallGap" w:sz="12" w:space="0" w:color="auto"/>
              <w:right w:val="single" w:sz="4" w:space="0" w:color="auto"/>
            </w:tcBorders>
            <w:shd w:val="clear" w:color="000000" w:fill="E7E6E6"/>
            <w:vAlign w:val="center"/>
          </w:tcPr>
          <w:p w14:paraId="702D949E" w14:textId="11B17B1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35.5</w:t>
            </w:r>
          </w:p>
        </w:tc>
        <w:tc>
          <w:tcPr>
            <w:tcW w:w="1301"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1FAB53DB" w14:textId="3691999B"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41.4</w:t>
            </w:r>
          </w:p>
        </w:tc>
        <w:tc>
          <w:tcPr>
            <w:tcW w:w="1183"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0ABCC61D" w14:textId="4F15AC5B"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39.5</w:t>
            </w:r>
          </w:p>
        </w:tc>
      </w:tr>
      <w:tr w:rsidR="001F2F7A" w:rsidRPr="009923D8" w14:paraId="3AD82D6E" w14:textId="77777777" w:rsidTr="00A273F8">
        <w:trPr>
          <w:gridAfter w:val="2"/>
          <w:wAfter w:w="183" w:type="dxa"/>
          <w:trHeight w:val="277"/>
          <w:jc w:val="center"/>
        </w:trPr>
        <w:tc>
          <w:tcPr>
            <w:tcW w:w="805" w:type="dxa"/>
            <w:tcBorders>
              <w:top w:val="thinThickSmallGap" w:sz="12" w:space="0" w:color="auto"/>
              <w:left w:val="single" w:sz="4" w:space="0" w:color="auto"/>
              <w:bottom w:val="thinThickSmallGap" w:sz="12" w:space="0" w:color="auto"/>
              <w:right w:val="single" w:sz="4" w:space="0" w:color="auto"/>
            </w:tcBorders>
            <w:shd w:val="clear" w:color="auto" w:fill="auto"/>
            <w:noWrap/>
            <w:vAlign w:val="center"/>
          </w:tcPr>
          <w:p w14:paraId="7E6936E3" w14:textId="4F6CD342"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501–600</w:t>
            </w:r>
          </w:p>
        </w:tc>
        <w:tc>
          <w:tcPr>
            <w:tcW w:w="3448" w:type="dxa"/>
            <w:gridSpan w:val="2"/>
            <w:tcBorders>
              <w:top w:val="thinThickSmallGap" w:sz="12" w:space="0" w:color="auto"/>
              <w:left w:val="nil"/>
              <w:bottom w:val="thinThickSmallGap" w:sz="12" w:space="0" w:color="auto"/>
              <w:right w:val="single" w:sz="4" w:space="0" w:color="auto"/>
            </w:tcBorders>
            <w:shd w:val="clear" w:color="auto" w:fill="auto"/>
            <w:noWrap/>
            <w:vAlign w:val="center"/>
          </w:tcPr>
          <w:p w14:paraId="256BA657" w14:textId="75EE9DFD" w:rsidR="001F2F7A" w:rsidRPr="001F2F7A" w:rsidRDefault="001F2F7A" w:rsidP="001F2F7A">
            <w:pPr>
              <w:spacing w:after="0" w:line="240" w:lineRule="auto"/>
              <w:rPr>
                <w:rFonts w:eastAsia="Times New Roman" w:cstheme="minorHAnsi"/>
                <w:color w:val="000000"/>
                <w:sz w:val="18"/>
                <w:szCs w:val="18"/>
                <w:lang w:eastAsia="es-MX"/>
              </w:rPr>
            </w:pPr>
            <w:r w:rsidRPr="001F2F7A">
              <w:rPr>
                <w:rFonts w:cstheme="minorHAnsi"/>
                <w:color w:val="000000"/>
                <w:sz w:val="18"/>
                <w:szCs w:val="18"/>
              </w:rPr>
              <w:t>Pontificia Universidad Católica de Chile</w:t>
            </w:r>
          </w:p>
        </w:tc>
        <w:tc>
          <w:tcPr>
            <w:tcW w:w="850" w:type="dxa"/>
            <w:gridSpan w:val="2"/>
            <w:tcBorders>
              <w:top w:val="thinThickSmallGap" w:sz="12" w:space="0" w:color="auto"/>
              <w:left w:val="nil"/>
              <w:bottom w:val="thinThickSmallGap" w:sz="12" w:space="0" w:color="auto"/>
              <w:right w:val="single" w:sz="4" w:space="0" w:color="auto"/>
            </w:tcBorders>
            <w:shd w:val="clear" w:color="auto" w:fill="auto"/>
            <w:vAlign w:val="center"/>
          </w:tcPr>
          <w:p w14:paraId="2DD92575" w14:textId="6EF083E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Chile</w:t>
            </w:r>
          </w:p>
        </w:tc>
        <w:tc>
          <w:tcPr>
            <w:tcW w:w="1049" w:type="dxa"/>
            <w:gridSpan w:val="2"/>
            <w:tcBorders>
              <w:top w:val="thinThickSmallGap" w:sz="12" w:space="0" w:color="auto"/>
              <w:left w:val="nil"/>
              <w:bottom w:val="thinThickSmallGap" w:sz="12" w:space="0" w:color="auto"/>
              <w:right w:val="single" w:sz="4" w:space="0" w:color="auto"/>
            </w:tcBorders>
            <w:shd w:val="clear" w:color="auto" w:fill="auto"/>
            <w:noWrap/>
            <w:vAlign w:val="center"/>
          </w:tcPr>
          <w:p w14:paraId="7E7EC8C6" w14:textId="734BF002"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33.0–36.5</w:t>
            </w:r>
          </w:p>
        </w:tc>
        <w:tc>
          <w:tcPr>
            <w:tcW w:w="845" w:type="dxa"/>
            <w:gridSpan w:val="2"/>
            <w:tcBorders>
              <w:top w:val="thinThickSmallGap" w:sz="12" w:space="0" w:color="auto"/>
              <w:left w:val="nil"/>
              <w:bottom w:val="thinThickSmallGap" w:sz="12" w:space="0" w:color="auto"/>
              <w:right w:val="single" w:sz="4" w:space="0" w:color="auto"/>
            </w:tcBorders>
            <w:shd w:val="clear" w:color="auto" w:fill="auto"/>
            <w:noWrap/>
            <w:vAlign w:val="center"/>
          </w:tcPr>
          <w:p w14:paraId="60E95AE0" w14:textId="0AA75BA1"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15.2</w:t>
            </w:r>
          </w:p>
        </w:tc>
        <w:tc>
          <w:tcPr>
            <w:tcW w:w="1131" w:type="dxa"/>
            <w:gridSpan w:val="2"/>
            <w:tcBorders>
              <w:top w:val="thinThickSmallGap" w:sz="12" w:space="0" w:color="auto"/>
              <w:left w:val="nil"/>
              <w:bottom w:val="thinThickSmallGap" w:sz="12" w:space="0" w:color="auto"/>
              <w:right w:val="single" w:sz="4" w:space="0" w:color="auto"/>
            </w:tcBorders>
            <w:shd w:val="clear" w:color="auto" w:fill="auto"/>
            <w:noWrap/>
            <w:vAlign w:val="center"/>
          </w:tcPr>
          <w:p w14:paraId="73502275" w14:textId="3F770F88"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15.3</w:t>
            </w:r>
          </w:p>
        </w:tc>
        <w:tc>
          <w:tcPr>
            <w:tcW w:w="842" w:type="dxa"/>
            <w:gridSpan w:val="2"/>
            <w:tcBorders>
              <w:top w:val="thinThickSmallGap" w:sz="12" w:space="0" w:color="auto"/>
              <w:left w:val="nil"/>
              <w:bottom w:val="thinThickSmallGap" w:sz="12" w:space="0" w:color="auto"/>
              <w:right w:val="single" w:sz="4" w:space="0" w:color="auto"/>
            </w:tcBorders>
            <w:shd w:val="clear" w:color="auto" w:fill="auto"/>
            <w:vAlign w:val="center"/>
          </w:tcPr>
          <w:p w14:paraId="6446CF99" w14:textId="5105523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55.6</w:t>
            </w:r>
          </w:p>
        </w:tc>
        <w:tc>
          <w:tcPr>
            <w:tcW w:w="1301" w:type="dxa"/>
            <w:gridSpan w:val="2"/>
            <w:tcBorders>
              <w:top w:val="thinThickSmallGap" w:sz="12" w:space="0" w:color="auto"/>
              <w:left w:val="nil"/>
              <w:bottom w:val="thinThickSmallGap" w:sz="12" w:space="0" w:color="auto"/>
              <w:right w:val="single" w:sz="4" w:space="0" w:color="auto"/>
            </w:tcBorders>
            <w:shd w:val="clear" w:color="auto" w:fill="auto"/>
            <w:noWrap/>
            <w:vAlign w:val="center"/>
          </w:tcPr>
          <w:p w14:paraId="0B970C68" w14:textId="55E134C4"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66.5</w:t>
            </w:r>
          </w:p>
        </w:tc>
        <w:tc>
          <w:tcPr>
            <w:tcW w:w="1183" w:type="dxa"/>
            <w:gridSpan w:val="2"/>
            <w:tcBorders>
              <w:top w:val="thinThickSmallGap" w:sz="12" w:space="0" w:color="auto"/>
              <w:left w:val="nil"/>
              <w:bottom w:val="thinThickSmallGap" w:sz="12" w:space="0" w:color="auto"/>
              <w:right w:val="single" w:sz="4" w:space="0" w:color="auto"/>
            </w:tcBorders>
            <w:shd w:val="clear" w:color="auto" w:fill="auto"/>
            <w:noWrap/>
            <w:vAlign w:val="center"/>
          </w:tcPr>
          <w:p w14:paraId="3CC3B3DE" w14:textId="3BD757B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54.1</w:t>
            </w:r>
          </w:p>
        </w:tc>
      </w:tr>
      <w:tr w:rsidR="001F2F7A" w:rsidRPr="009923D8" w14:paraId="4BC16FAA" w14:textId="77777777" w:rsidTr="00A273F8">
        <w:trPr>
          <w:gridAfter w:val="2"/>
          <w:wAfter w:w="183" w:type="dxa"/>
          <w:trHeight w:val="277"/>
          <w:jc w:val="center"/>
        </w:trPr>
        <w:tc>
          <w:tcPr>
            <w:tcW w:w="805" w:type="dxa"/>
            <w:tcBorders>
              <w:top w:val="thinThickSmallGap" w:sz="12" w:space="0" w:color="auto"/>
              <w:left w:val="single" w:sz="4" w:space="0" w:color="auto"/>
              <w:bottom w:val="single" w:sz="4" w:space="0" w:color="auto"/>
              <w:right w:val="single" w:sz="4" w:space="0" w:color="auto"/>
            </w:tcBorders>
            <w:shd w:val="clear" w:color="000000" w:fill="E7E6E6"/>
            <w:noWrap/>
            <w:vAlign w:val="center"/>
          </w:tcPr>
          <w:p w14:paraId="1253B060" w14:textId="7EFB02C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601–800</w:t>
            </w:r>
          </w:p>
        </w:tc>
        <w:tc>
          <w:tcPr>
            <w:tcW w:w="3448" w:type="dxa"/>
            <w:gridSpan w:val="2"/>
            <w:tcBorders>
              <w:top w:val="thinThickSmallGap" w:sz="12" w:space="0" w:color="auto"/>
              <w:left w:val="nil"/>
              <w:bottom w:val="single" w:sz="4" w:space="0" w:color="auto"/>
              <w:right w:val="single" w:sz="4" w:space="0" w:color="auto"/>
            </w:tcBorders>
            <w:shd w:val="clear" w:color="000000" w:fill="E7E6E6"/>
            <w:noWrap/>
            <w:vAlign w:val="center"/>
          </w:tcPr>
          <w:p w14:paraId="2FA21D6E" w14:textId="7A9EF4BB" w:rsidR="001F2F7A" w:rsidRPr="001F2F7A" w:rsidRDefault="001F2F7A" w:rsidP="001F2F7A">
            <w:pPr>
              <w:spacing w:after="0" w:line="240" w:lineRule="auto"/>
              <w:rPr>
                <w:rFonts w:eastAsia="Times New Roman" w:cstheme="minorHAnsi"/>
                <w:color w:val="000000"/>
                <w:sz w:val="18"/>
                <w:szCs w:val="18"/>
                <w:lang w:eastAsia="es-MX"/>
              </w:rPr>
            </w:pPr>
            <w:r w:rsidRPr="001F2F7A">
              <w:rPr>
                <w:rFonts w:cstheme="minorHAnsi"/>
                <w:color w:val="000000"/>
                <w:sz w:val="18"/>
                <w:szCs w:val="18"/>
              </w:rPr>
              <w:t>Escuela Superior Politécnica del Litoral</w:t>
            </w:r>
          </w:p>
        </w:tc>
        <w:tc>
          <w:tcPr>
            <w:tcW w:w="850" w:type="dxa"/>
            <w:gridSpan w:val="2"/>
            <w:tcBorders>
              <w:top w:val="thinThickSmallGap" w:sz="12" w:space="0" w:color="auto"/>
              <w:left w:val="nil"/>
              <w:bottom w:val="single" w:sz="4" w:space="0" w:color="auto"/>
              <w:right w:val="single" w:sz="4" w:space="0" w:color="auto"/>
            </w:tcBorders>
            <w:shd w:val="clear" w:color="000000" w:fill="E7E6E6"/>
            <w:vAlign w:val="center"/>
          </w:tcPr>
          <w:p w14:paraId="794FD488" w14:textId="3A3F6FF3"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Ecuador</w:t>
            </w:r>
          </w:p>
        </w:tc>
        <w:tc>
          <w:tcPr>
            <w:tcW w:w="1049" w:type="dxa"/>
            <w:gridSpan w:val="2"/>
            <w:tcBorders>
              <w:top w:val="thinThickSmallGap" w:sz="12" w:space="0" w:color="auto"/>
              <w:left w:val="nil"/>
              <w:bottom w:val="single" w:sz="4" w:space="0" w:color="auto"/>
              <w:right w:val="single" w:sz="4" w:space="0" w:color="auto"/>
            </w:tcBorders>
            <w:shd w:val="clear" w:color="000000" w:fill="E7E6E6"/>
            <w:noWrap/>
            <w:vAlign w:val="center"/>
          </w:tcPr>
          <w:p w14:paraId="069961DE" w14:textId="2BDEE1F2"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25.0–32.9</w:t>
            </w:r>
          </w:p>
        </w:tc>
        <w:tc>
          <w:tcPr>
            <w:tcW w:w="845" w:type="dxa"/>
            <w:gridSpan w:val="2"/>
            <w:tcBorders>
              <w:top w:val="thinThickSmallGap" w:sz="12" w:space="0" w:color="auto"/>
              <w:left w:val="nil"/>
              <w:bottom w:val="single" w:sz="4" w:space="0" w:color="auto"/>
              <w:right w:val="single" w:sz="4" w:space="0" w:color="auto"/>
            </w:tcBorders>
            <w:shd w:val="clear" w:color="000000" w:fill="E7E6E6"/>
            <w:noWrap/>
            <w:vAlign w:val="center"/>
          </w:tcPr>
          <w:p w14:paraId="454C29E3" w14:textId="20F56C1C"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15.4</w:t>
            </w:r>
          </w:p>
        </w:tc>
        <w:tc>
          <w:tcPr>
            <w:tcW w:w="1131" w:type="dxa"/>
            <w:gridSpan w:val="2"/>
            <w:tcBorders>
              <w:top w:val="thinThickSmallGap" w:sz="12" w:space="0" w:color="auto"/>
              <w:left w:val="nil"/>
              <w:bottom w:val="single" w:sz="4" w:space="0" w:color="auto"/>
              <w:right w:val="single" w:sz="4" w:space="0" w:color="auto"/>
            </w:tcBorders>
            <w:shd w:val="clear" w:color="000000" w:fill="E7E6E6"/>
            <w:noWrap/>
            <w:vAlign w:val="center"/>
          </w:tcPr>
          <w:p w14:paraId="15EFB1B3" w14:textId="1AA8ACF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5.8</w:t>
            </w:r>
          </w:p>
        </w:tc>
        <w:tc>
          <w:tcPr>
            <w:tcW w:w="842" w:type="dxa"/>
            <w:gridSpan w:val="2"/>
            <w:tcBorders>
              <w:top w:val="thinThickSmallGap" w:sz="12" w:space="0" w:color="auto"/>
              <w:left w:val="nil"/>
              <w:bottom w:val="single" w:sz="4" w:space="0" w:color="auto"/>
              <w:right w:val="single" w:sz="4" w:space="0" w:color="auto"/>
            </w:tcBorders>
            <w:shd w:val="clear" w:color="000000" w:fill="E7E6E6"/>
            <w:vAlign w:val="center"/>
          </w:tcPr>
          <w:p w14:paraId="2780D767" w14:textId="2AF5102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49</w:t>
            </w:r>
          </w:p>
        </w:tc>
        <w:tc>
          <w:tcPr>
            <w:tcW w:w="1301" w:type="dxa"/>
            <w:gridSpan w:val="2"/>
            <w:tcBorders>
              <w:top w:val="thinThickSmallGap" w:sz="12" w:space="0" w:color="auto"/>
              <w:left w:val="nil"/>
              <w:bottom w:val="single" w:sz="4" w:space="0" w:color="auto"/>
              <w:right w:val="single" w:sz="4" w:space="0" w:color="auto"/>
            </w:tcBorders>
            <w:shd w:val="clear" w:color="000000" w:fill="E7E6E6"/>
            <w:noWrap/>
            <w:vAlign w:val="center"/>
          </w:tcPr>
          <w:p w14:paraId="14D446D0" w14:textId="6CB1BC82"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57.1</w:t>
            </w:r>
          </w:p>
        </w:tc>
        <w:tc>
          <w:tcPr>
            <w:tcW w:w="1183" w:type="dxa"/>
            <w:gridSpan w:val="2"/>
            <w:tcBorders>
              <w:top w:val="thinThickSmallGap" w:sz="12" w:space="0" w:color="auto"/>
              <w:left w:val="nil"/>
              <w:bottom w:val="single" w:sz="4" w:space="0" w:color="auto"/>
              <w:right w:val="single" w:sz="4" w:space="0" w:color="auto"/>
            </w:tcBorders>
            <w:shd w:val="clear" w:color="000000" w:fill="E7E6E6"/>
            <w:noWrap/>
            <w:vAlign w:val="center"/>
          </w:tcPr>
          <w:p w14:paraId="2EAD5C7A" w14:textId="1BA7172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33.9</w:t>
            </w:r>
          </w:p>
        </w:tc>
      </w:tr>
      <w:tr w:rsidR="001F2F7A" w:rsidRPr="009923D8" w14:paraId="47EF1A47"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6E5A133" w14:textId="77831CF1"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auto" w:fill="auto"/>
            <w:noWrap/>
            <w:vAlign w:val="center"/>
          </w:tcPr>
          <w:p w14:paraId="42661691" w14:textId="48B0681B" w:rsidR="001F2F7A" w:rsidRPr="001F2F7A" w:rsidRDefault="001F2F7A" w:rsidP="001F2F7A">
            <w:pPr>
              <w:spacing w:after="0" w:line="240" w:lineRule="auto"/>
              <w:rPr>
                <w:rFonts w:eastAsia="Times New Roman" w:cstheme="minorHAnsi"/>
                <w:color w:val="000000"/>
                <w:sz w:val="18"/>
                <w:szCs w:val="18"/>
                <w:lang w:eastAsia="es-MX"/>
              </w:rPr>
            </w:pPr>
            <w:r w:rsidRPr="001F2F7A">
              <w:rPr>
                <w:rFonts w:cstheme="minorHAnsi"/>
                <w:color w:val="000000"/>
                <w:sz w:val="18"/>
                <w:szCs w:val="18"/>
              </w:rPr>
              <w:t>Instituto Tecnológico y de Estudios Superiores de Monterrey</w:t>
            </w:r>
          </w:p>
        </w:tc>
        <w:tc>
          <w:tcPr>
            <w:tcW w:w="850" w:type="dxa"/>
            <w:gridSpan w:val="2"/>
            <w:tcBorders>
              <w:top w:val="nil"/>
              <w:left w:val="nil"/>
              <w:bottom w:val="single" w:sz="4" w:space="0" w:color="auto"/>
              <w:right w:val="single" w:sz="4" w:space="0" w:color="auto"/>
            </w:tcBorders>
            <w:shd w:val="clear" w:color="auto" w:fill="auto"/>
            <w:vAlign w:val="center"/>
          </w:tcPr>
          <w:p w14:paraId="617C87E0" w14:textId="5A3183BC"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México</w:t>
            </w:r>
          </w:p>
        </w:tc>
        <w:tc>
          <w:tcPr>
            <w:tcW w:w="1049" w:type="dxa"/>
            <w:gridSpan w:val="2"/>
            <w:tcBorders>
              <w:top w:val="nil"/>
              <w:left w:val="nil"/>
              <w:bottom w:val="single" w:sz="4" w:space="0" w:color="auto"/>
              <w:right w:val="single" w:sz="4" w:space="0" w:color="auto"/>
            </w:tcBorders>
            <w:shd w:val="clear" w:color="auto" w:fill="auto"/>
            <w:noWrap/>
            <w:vAlign w:val="center"/>
          </w:tcPr>
          <w:p w14:paraId="017575FE" w14:textId="2B4BDB33"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auto" w:fill="auto"/>
            <w:noWrap/>
            <w:vAlign w:val="center"/>
          </w:tcPr>
          <w:p w14:paraId="123C4E0B" w14:textId="5D934272"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12.1</w:t>
            </w:r>
          </w:p>
        </w:tc>
        <w:tc>
          <w:tcPr>
            <w:tcW w:w="1131" w:type="dxa"/>
            <w:gridSpan w:val="2"/>
            <w:tcBorders>
              <w:top w:val="nil"/>
              <w:left w:val="nil"/>
              <w:bottom w:val="single" w:sz="4" w:space="0" w:color="auto"/>
              <w:right w:val="single" w:sz="4" w:space="0" w:color="auto"/>
            </w:tcBorders>
            <w:shd w:val="clear" w:color="auto" w:fill="auto"/>
            <w:noWrap/>
            <w:vAlign w:val="center"/>
          </w:tcPr>
          <w:p w14:paraId="2E8ABB63" w14:textId="545079B7"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13.5</w:t>
            </w:r>
          </w:p>
        </w:tc>
        <w:tc>
          <w:tcPr>
            <w:tcW w:w="842" w:type="dxa"/>
            <w:gridSpan w:val="2"/>
            <w:tcBorders>
              <w:top w:val="nil"/>
              <w:left w:val="nil"/>
              <w:bottom w:val="single" w:sz="4" w:space="0" w:color="auto"/>
              <w:right w:val="single" w:sz="4" w:space="0" w:color="auto"/>
            </w:tcBorders>
            <w:shd w:val="clear" w:color="auto" w:fill="auto"/>
            <w:vAlign w:val="center"/>
          </w:tcPr>
          <w:p w14:paraId="1B439D92" w14:textId="5982695A"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57.7</w:t>
            </w:r>
          </w:p>
        </w:tc>
        <w:tc>
          <w:tcPr>
            <w:tcW w:w="1301" w:type="dxa"/>
            <w:gridSpan w:val="2"/>
            <w:tcBorders>
              <w:top w:val="nil"/>
              <w:left w:val="nil"/>
              <w:bottom w:val="single" w:sz="4" w:space="0" w:color="auto"/>
              <w:right w:val="single" w:sz="4" w:space="0" w:color="auto"/>
            </w:tcBorders>
            <w:shd w:val="clear" w:color="auto" w:fill="auto"/>
            <w:noWrap/>
            <w:vAlign w:val="center"/>
          </w:tcPr>
          <w:p w14:paraId="0C00A8A5" w14:textId="452EA81C"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42.3</w:t>
            </w:r>
          </w:p>
        </w:tc>
        <w:tc>
          <w:tcPr>
            <w:tcW w:w="1183" w:type="dxa"/>
            <w:gridSpan w:val="2"/>
            <w:tcBorders>
              <w:top w:val="nil"/>
              <w:left w:val="nil"/>
              <w:bottom w:val="single" w:sz="4" w:space="0" w:color="auto"/>
              <w:right w:val="single" w:sz="4" w:space="0" w:color="auto"/>
            </w:tcBorders>
            <w:shd w:val="clear" w:color="auto" w:fill="auto"/>
            <w:noWrap/>
            <w:vAlign w:val="center"/>
          </w:tcPr>
          <w:p w14:paraId="10527F6C" w14:textId="1473FFF8"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52.4</w:t>
            </w:r>
          </w:p>
        </w:tc>
      </w:tr>
      <w:tr w:rsidR="001F2F7A" w:rsidRPr="009923D8" w14:paraId="59947DF8"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3ACFF54A" w14:textId="5A524572"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000000" w:fill="E7E6E6"/>
            <w:noWrap/>
            <w:vAlign w:val="center"/>
          </w:tcPr>
          <w:p w14:paraId="5701F1CC" w14:textId="0B38756C" w:rsidR="001F2F7A" w:rsidRPr="001F2F7A" w:rsidRDefault="001F2F7A" w:rsidP="001F2F7A">
            <w:pPr>
              <w:spacing w:after="0" w:line="240" w:lineRule="auto"/>
              <w:rPr>
                <w:rFonts w:eastAsia="Times New Roman" w:cstheme="minorHAnsi"/>
                <w:color w:val="000000"/>
                <w:sz w:val="18"/>
                <w:szCs w:val="18"/>
                <w:lang w:eastAsia="es-MX"/>
              </w:rPr>
            </w:pPr>
            <w:r w:rsidRPr="001F2F7A">
              <w:rPr>
                <w:rFonts w:cstheme="minorHAnsi"/>
                <w:color w:val="000000"/>
                <w:sz w:val="18"/>
                <w:szCs w:val="18"/>
              </w:rPr>
              <w:t>Pontificia Universidad Católica del Perú</w:t>
            </w:r>
          </w:p>
        </w:tc>
        <w:tc>
          <w:tcPr>
            <w:tcW w:w="850" w:type="dxa"/>
            <w:gridSpan w:val="2"/>
            <w:tcBorders>
              <w:top w:val="nil"/>
              <w:left w:val="nil"/>
              <w:bottom w:val="single" w:sz="4" w:space="0" w:color="auto"/>
              <w:right w:val="single" w:sz="4" w:space="0" w:color="auto"/>
            </w:tcBorders>
            <w:shd w:val="clear" w:color="000000" w:fill="E7E6E6"/>
            <w:vAlign w:val="center"/>
          </w:tcPr>
          <w:p w14:paraId="00A5F7C1" w14:textId="09CCAD6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Perú</w:t>
            </w:r>
          </w:p>
        </w:tc>
        <w:tc>
          <w:tcPr>
            <w:tcW w:w="1049" w:type="dxa"/>
            <w:gridSpan w:val="2"/>
            <w:tcBorders>
              <w:top w:val="nil"/>
              <w:left w:val="nil"/>
              <w:bottom w:val="single" w:sz="4" w:space="0" w:color="auto"/>
              <w:right w:val="single" w:sz="4" w:space="0" w:color="auto"/>
            </w:tcBorders>
            <w:shd w:val="clear" w:color="000000" w:fill="E7E6E6"/>
            <w:noWrap/>
            <w:vAlign w:val="center"/>
          </w:tcPr>
          <w:p w14:paraId="7A1E5604" w14:textId="25F13278"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000000" w:fill="E7E6E6"/>
            <w:noWrap/>
            <w:vAlign w:val="center"/>
          </w:tcPr>
          <w:p w14:paraId="78D6CC6A" w14:textId="32EE5A5C"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14.1</w:t>
            </w:r>
          </w:p>
        </w:tc>
        <w:tc>
          <w:tcPr>
            <w:tcW w:w="1131" w:type="dxa"/>
            <w:gridSpan w:val="2"/>
            <w:tcBorders>
              <w:top w:val="nil"/>
              <w:left w:val="nil"/>
              <w:bottom w:val="single" w:sz="4" w:space="0" w:color="auto"/>
              <w:right w:val="single" w:sz="4" w:space="0" w:color="auto"/>
            </w:tcBorders>
            <w:shd w:val="clear" w:color="000000" w:fill="E7E6E6"/>
            <w:noWrap/>
            <w:vAlign w:val="center"/>
          </w:tcPr>
          <w:p w14:paraId="636CF8B7" w14:textId="024ACB80"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w:t>
            </w:r>
          </w:p>
        </w:tc>
        <w:tc>
          <w:tcPr>
            <w:tcW w:w="842" w:type="dxa"/>
            <w:gridSpan w:val="2"/>
            <w:tcBorders>
              <w:top w:val="nil"/>
              <w:left w:val="nil"/>
              <w:bottom w:val="single" w:sz="4" w:space="0" w:color="auto"/>
              <w:right w:val="single" w:sz="4" w:space="0" w:color="auto"/>
            </w:tcBorders>
            <w:shd w:val="clear" w:color="000000" w:fill="E7E6E6"/>
            <w:vAlign w:val="center"/>
          </w:tcPr>
          <w:p w14:paraId="668E6835" w14:textId="2AE7E6F2"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43.9</w:t>
            </w:r>
          </w:p>
        </w:tc>
        <w:tc>
          <w:tcPr>
            <w:tcW w:w="1301" w:type="dxa"/>
            <w:gridSpan w:val="2"/>
            <w:tcBorders>
              <w:top w:val="nil"/>
              <w:left w:val="nil"/>
              <w:bottom w:val="single" w:sz="4" w:space="0" w:color="auto"/>
              <w:right w:val="single" w:sz="4" w:space="0" w:color="auto"/>
            </w:tcBorders>
            <w:shd w:val="clear" w:color="000000" w:fill="E7E6E6"/>
            <w:noWrap/>
            <w:vAlign w:val="center"/>
          </w:tcPr>
          <w:p w14:paraId="0040B065" w14:textId="41288F3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46.7</w:t>
            </w:r>
          </w:p>
        </w:tc>
        <w:tc>
          <w:tcPr>
            <w:tcW w:w="1183" w:type="dxa"/>
            <w:gridSpan w:val="2"/>
            <w:tcBorders>
              <w:top w:val="nil"/>
              <w:left w:val="nil"/>
              <w:bottom w:val="single" w:sz="4" w:space="0" w:color="auto"/>
              <w:right w:val="single" w:sz="4" w:space="0" w:color="auto"/>
            </w:tcBorders>
            <w:shd w:val="clear" w:color="000000" w:fill="E7E6E6"/>
            <w:noWrap/>
            <w:vAlign w:val="center"/>
          </w:tcPr>
          <w:p w14:paraId="4CBBBED3" w14:textId="01AC28D4"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34.4</w:t>
            </w:r>
          </w:p>
        </w:tc>
      </w:tr>
      <w:tr w:rsidR="001F2F7A" w:rsidRPr="009923D8" w14:paraId="0DDEB2D5"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0B168BD" w14:textId="56E466C6"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auto" w:fill="auto"/>
            <w:noWrap/>
            <w:vAlign w:val="center"/>
          </w:tcPr>
          <w:p w14:paraId="210BE5BE" w14:textId="3C55DA3B" w:rsidR="001F2F7A" w:rsidRPr="001F2F7A" w:rsidRDefault="001F2F7A" w:rsidP="001F2F7A">
            <w:pPr>
              <w:spacing w:after="0" w:line="240" w:lineRule="auto"/>
              <w:rPr>
                <w:rFonts w:eastAsia="Times New Roman" w:cstheme="minorHAnsi"/>
                <w:color w:val="000000"/>
                <w:sz w:val="18"/>
                <w:szCs w:val="18"/>
                <w:lang w:eastAsia="es-MX"/>
              </w:rPr>
            </w:pPr>
            <w:r w:rsidRPr="001F2F7A">
              <w:rPr>
                <w:rFonts w:cstheme="minorHAnsi"/>
                <w:color w:val="000000"/>
                <w:sz w:val="18"/>
                <w:szCs w:val="18"/>
              </w:rPr>
              <w:t>Universidad Andrés Bello</w:t>
            </w:r>
          </w:p>
        </w:tc>
        <w:tc>
          <w:tcPr>
            <w:tcW w:w="850" w:type="dxa"/>
            <w:gridSpan w:val="2"/>
            <w:tcBorders>
              <w:top w:val="nil"/>
              <w:left w:val="nil"/>
              <w:bottom w:val="single" w:sz="4" w:space="0" w:color="auto"/>
              <w:right w:val="single" w:sz="4" w:space="0" w:color="auto"/>
            </w:tcBorders>
            <w:shd w:val="clear" w:color="auto" w:fill="auto"/>
            <w:vAlign w:val="center"/>
          </w:tcPr>
          <w:p w14:paraId="60795DA6" w14:textId="0FA1BCB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Chile</w:t>
            </w:r>
          </w:p>
        </w:tc>
        <w:tc>
          <w:tcPr>
            <w:tcW w:w="1049" w:type="dxa"/>
            <w:gridSpan w:val="2"/>
            <w:tcBorders>
              <w:top w:val="nil"/>
              <w:left w:val="nil"/>
              <w:bottom w:val="single" w:sz="4" w:space="0" w:color="auto"/>
              <w:right w:val="single" w:sz="4" w:space="0" w:color="auto"/>
            </w:tcBorders>
            <w:shd w:val="clear" w:color="auto" w:fill="auto"/>
            <w:noWrap/>
            <w:vAlign w:val="center"/>
          </w:tcPr>
          <w:p w14:paraId="2B0A88EA" w14:textId="006C887D"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auto" w:fill="auto"/>
            <w:noWrap/>
            <w:vAlign w:val="center"/>
          </w:tcPr>
          <w:p w14:paraId="4E334A28" w14:textId="0BCF0830"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21.1</w:t>
            </w:r>
          </w:p>
        </w:tc>
        <w:tc>
          <w:tcPr>
            <w:tcW w:w="1131" w:type="dxa"/>
            <w:gridSpan w:val="2"/>
            <w:tcBorders>
              <w:top w:val="nil"/>
              <w:left w:val="nil"/>
              <w:bottom w:val="single" w:sz="4" w:space="0" w:color="auto"/>
              <w:right w:val="single" w:sz="4" w:space="0" w:color="auto"/>
            </w:tcBorders>
            <w:shd w:val="clear" w:color="auto" w:fill="auto"/>
            <w:noWrap/>
            <w:vAlign w:val="center"/>
          </w:tcPr>
          <w:p w14:paraId="20B0AF82" w14:textId="7B5B02D1"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6.4</w:t>
            </w:r>
          </w:p>
        </w:tc>
        <w:tc>
          <w:tcPr>
            <w:tcW w:w="842" w:type="dxa"/>
            <w:gridSpan w:val="2"/>
            <w:tcBorders>
              <w:top w:val="nil"/>
              <w:left w:val="nil"/>
              <w:bottom w:val="single" w:sz="4" w:space="0" w:color="auto"/>
              <w:right w:val="single" w:sz="4" w:space="0" w:color="auto"/>
            </w:tcBorders>
            <w:shd w:val="clear" w:color="auto" w:fill="auto"/>
            <w:vAlign w:val="center"/>
          </w:tcPr>
          <w:p w14:paraId="3549D2F0" w14:textId="13F905C3"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50.6</w:t>
            </w:r>
          </w:p>
        </w:tc>
        <w:tc>
          <w:tcPr>
            <w:tcW w:w="1301" w:type="dxa"/>
            <w:gridSpan w:val="2"/>
            <w:tcBorders>
              <w:top w:val="nil"/>
              <w:left w:val="nil"/>
              <w:bottom w:val="single" w:sz="4" w:space="0" w:color="auto"/>
              <w:right w:val="single" w:sz="4" w:space="0" w:color="auto"/>
            </w:tcBorders>
            <w:shd w:val="clear" w:color="auto" w:fill="auto"/>
            <w:noWrap/>
            <w:vAlign w:val="center"/>
          </w:tcPr>
          <w:p w14:paraId="6C2E0A51" w14:textId="73276E64"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56.5</w:t>
            </w:r>
          </w:p>
        </w:tc>
        <w:tc>
          <w:tcPr>
            <w:tcW w:w="1183" w:type="dxa"/>
            <w:gridSpan w:val="2"/>
            <w:tcBorders>
              <w:top w:val="nil"/>
              <w:left w:val="nil"/>
              <w:bottom w:val="single" w:sz="4" w:space="0" w:color="auto"/>
              <w:right w:val="single" w:sz="4" w:space="0" w:color="auto"/>
            </w:tcBorders>
            <w:shd w:val="clear" w:color="auto" w:fill="auto"/>
            <w:noWrap/>
            <w:vAlign w:val="center"/>
          </w:tcPr>
          <w:p w14:paraId="3D4EAA0E" w14:textId="3121BCB6"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33.9</w:t>
            </w:r>
          </w:p>
        </w:tc>
      </w:tr>
      <w:tr w:rsidR="001F2F7A" w:rsidRPr="009923D8" w14:paraId="4FD19E2F"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000000" w:fill="E7E6E6"/>
            <w:noWrap/>
            <w:vAlign w:val="center"/>
          </w:tcPr>
          <w:p w14:paraId="337F3D64" w14:textId="291830AC"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000000" w:fill="E7E6E6"/>
            <w:noWrap/>
            <w:vAlign w:val="center"/>
          </w:tcPr>
          <w:p w14:paraId="3362FF05" w14:textId="238E4EFB" w:rsidR="001F2F7A" w:rsidRPr="001F2F7A" w:rsidRDefault="001F2F7A" w:rsidP="001F2F7A">
            <w:pPr>
              <w:spacing w:after="0" w:line="240" w:lineRule="auto"/>
              <w:rPr>
                <w:rFonts w:eastAsia="Times New Roman" w:cstheme="minorHAnsi"/>
                <w:color w:val="000000"/>
                <w:sz w:val="18"/>
                <w:szCs w:val="18"/>
                <w:lang w:eastAsia="es-MX"/>
              </w:rPr>
            </w:pPr>
            <w:r w:rsidRPr="001F2F7A">
              <w:rPr>
                <w:rFonts w:cstheme="minorHAnsi"/>
                <w:color w:val="000000"/>
                <w:sz w:val="18"/>
                <w:szCs w:val="18"/>
              </w:rPr>
              <w:t>Universidad Austral de Chile</w:t>
            </w:r>
          </w:p>
        </w:tc>
        <w:tc>
          <w:tcPr>
            <w:tcW w:w="850" w:type="dxa"/>
            <w:gridSpan w:val="2"/>
            <w:tcBorders>
              <w:top w:val="nil"/>
              <w:left w:val="nil"/>
              <w:bottom w:val="single" w:sz="4" w:space="0" w:color="auto"/>
              <w:right w:val="single" w:sz="4" w:space="0" w:color="auto"/>
            </w:tcBorders>
            <w:shd w:val="clear" w:color="000000" w:fill="E7E6E6"/>
            <w:vAlign w:val="center"/>
          </w:tcPr>
          <w:p w14:paraId="77DE268C" w14:textId="243649AF"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Chile</w:t>
            </w:r>
          </w:p>
        </w:tc>
        <w:tc>
          <w:tcPr>
            <w:tcW w:w="1049" w:type="dxa"/>
            <w:gridSpan w:val="2"/>
            <w:tcBorders>
              <w:top w:val="nil"/>
              <w:left w:val="nil"/>
              <w:bottom w:val="single" w:sz="4" w:space="0" w:color="auto"/>
              <w:right w:val="single" w:sz="4" w:space="0" w:color="auto"/>
            </w:tcBorders>
            <w:shd w:val="clear" w:color="000000" w:fill="E7E6E6"/>
            <w:noWrap/>
            <w:vAlign w:val="center"/>
          </w:tcPr>
          <w:p w14:paraId="2079D0DB" w14:textId="3C6BC5C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000000" w:fill="E7E6E6"/>
            <w:noWrap/>
            <w:vAlign w:val="center"/>
          </w:tcPr>
          <w:p w14:paraId="7C4E2F1B" w14:textId="5823FD86"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11.9</w:t>
            </w:r>
          </w:p>
        </w:tc>
        <w:tc>
          <w:tcPr>
            <w:tcW w:w="1131" w:type="dxa"/>
            <w:gridSpan w:val="2"/>
            <w:tcBorders>
              <w:top w:val="nil"/>
              <w:left w:val="nil"/>
              <w:bottom w:val="single" w:sz="4" w:space="0" w:color="auto"/>
              <w:right w:val="single" w:sz="4" w:space="0" w:color="auto"/>
            </w:tcBorders>
            <w:shd w:val="clear" w:color="000000" w:fill="E7E6E6"/>
            <w:noWrap/>
            <w:vAlign w:val="center"/>
          </w:tcPr>
          <w:p w14:paraId="5E721EEF" w14:textId="615C27A9"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9.1</w:t>
            </w:r>
          </w:p>
        </w:tc>
        <w:tc>
          <w:tcPr>
            <w:tcW w:w="842" w:type="dxa"/>
            <w:gridSpan w:val="2"/>
            <w:tcBorders>
              <w:top w:val="nil"/>
              <w:left w:val="nil"/>
              <w:bottom w:val="single" w:sz="4" w:space="0" w:color="auto"/>
              <w:right w:val="single" w:sz="4" w:space="0" w:color="auto"/>
            </w:tcBorders>
            <w:shd w:val="clear" w:color="000000" w:fill="E7E6E6"/>
            <w:vAlign w:val="center"/>
          </w:tcPr>
          <w:p w14:paraId="5B19A80A" w14:textId="38BEA554"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50.3</w:t>
            </w:r>
          </w:p>
        </w:tc>
        <w:tc>
          <w:tcPr>
            <w:tcW w:w="1301" w:type="dxa"/>
            <w:gridSpan w:val="2"/>
            <w:tcBorders>
              <w:top w:val="nil"/>
              <w:left w:val="nil"/>
              <w:bottom w:val="single" w:sz="4" w:space="0" w:color="auto"/>
              <w:right w:val="single" w:sz="4" w:space="0" w:color="auto"/>
            </w:tcBorders>
            <w:shd w:val="clear" w:color="000000" w:fill="E7E6E6"/>
            <w:noWrap/>
            <w:vAlign w:val="center"/>
          </w:tcPr>
          <w:p w14:paraId="02507316" w14:textId="20568A4E"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58.8</w:t>
            </w:r>
          </w:p>
        </w:tc>
        <w:tc>
          <w:tcPr>
            <w:tcW w:w="1183" w:type="dxa"/>
            <w:gridSpan w:val="2"/>
            <w:tcBorders>
              <w:top w:val="nil"/>
              <w:left w:val="nil"/>
              <w:bottom w:val="single" w:sz="4" w:space="0" w:color="auto"/>
              <w:right w:val="single" w:sz="4" w:space="0" w:color="auto"/>
            </w:tcBorders>
            <w:shd w:val="clear" w:color="000000" w:fill="E7E6E6"/>
            <w:noWrap/>
            <w:vAlign w:val="center"/>
          </w:tcPr>
          <w:p w14:paraId="635BB23C" w14:textId="51D8B3DA" w:rsidR="001F2F7A" w:rsidRPr="001F2F7A" w:rsidRDefault="001F2F7A" w:rsidP="001F2F7A">
            <w:pPr>
              <w:spacing w:after="0" w:line="240" w:lineRule="auto"/>
              <w:jc w:val="center"/>
              <w:rPr>
                <w:rFonts w:eastAsia="Times New Roman" w:cstheme="minorHAnsi"/>
                <w:color w:val="000000"/>
                <w:sz w:val="18"/>
                <w:szCs w:val="18"/>
                <w:lang w:eastAsia="es-MX"/>
              </w:rPr>
            </w:pPr>
            <w:r w:rsidRPr="001F2F7A">
              <w:rPr>
                <w:rFonts w:cstheme="minorHAnsi"/>
                <w:color w:val="000000"/>
                <w:sz w:val="18"/>
                <w:szCs w:val="18"/>
              </w:rPr>
              <w:t>55.7</w:t>
            </w:r>
          </w:p>
        </w:tc>
      </w:tr>
      <w:tr w:rsidR="001F2F7A" w:rsidRPr="009923D8" w14:paraId="4D68DD22"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7AE619E" w14:textId="090E4208" w:rsidR="001F2F7A" w:rsidRPr="001F2F7A" w:rsidRDefault="001F2F7A" w:rsidP="001F2F7A">
            <w:pPr>
              <w:spacing w:after="0" w:line="240" w:lineRule="auto"/>
              <w:jc w:val="center"/>
              <w:rPr>
                <w:rFonts w:eastAsia="Times New Roman" w:cstheme="minorHAnsi"/>
                <w:b/>
                <w:bCs/>
                <w:color w:val="000000"/>
                <w:sz w:val="18"/>
                <w:szCs w:val="18"/>
                <w:lang w:eastAsia="es-MX"/>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auto" w:fill="auto"/>
            <w:noWrap/>
            <w:vAlign w:val="center"/>
          </w:tcPr>
          <w:p w14:paraId="37E3BD7F" w14:textId="5FADF2FB" w:rsidR="001F2F7A" w:rsidRPr="001F2F7A" w:rsidRDefault="001F2F7A" w:rsidP="001F2F7A">
            <w:pPr>
              <w:spacing w:after="0" w:line="240" w:lineRule="auto"/>
              <w:rPr>
                <w:rFonts w:eastAsia="Times New Roman" w:cstheme="minorHAnsi"/>
                <w:b/>
                <w:bCs/>
                <w:color w:val="000000"/>
                <w:sz w:val="18"/>
                <w:szCs w:val="18"/>
                <w:lang w:eastAsia="es-MX"/>
              </w:rPr>
            </w:pPr>
            <w:r w:rsidRPr="001F2F7A">
              <w:rPr>
                <w:rFonts w:cstheme="minorHAnsi"/>
                <w:color w:val="000000"/>
                <w:sz w:val="18"/>
                <w:szCs w:val="18"/>
              </w:rPr>
              <w:t>Universidad Católica del Norte</w:t>
            </w:r>
          </w:p>
        </w:tc>
        <w:tc>
          <w:tcPr>
            <w:tcW w:w="850" w:type="dxa"/>
            <w:gridSpan w:val="2"/>
            <w:tcBorders>
              <w:top w:val="nil"/>
              <w:left w:val="nil"/>
              <w:bottom w:val="single" w:sz="4" w:space="0" w:color="auto"/>
              <w:right w:val="single" w:sz="4" w:space="0" w:color="auto"/>
            </w:tcBorders>
            <w:shd w:val="clear" w:color="auto" w:fill="auto"/>
            <w:vAlign w:val="center"/>
          </w:tcPr>
          <w:p w14:paraId="36E97579" w14:textId="1650B8F7" w:rsidR="001F2F7A" w:rsidRPr="001F2F7A" w:rsidRDefault="001F2F7A" w:rsidP="001F2F7A">
            <w:pPr>
              <w:spacing w:after="0" w:line="240" w:lineRule="auto"/>
              <w:jc w:val="center"/>
              <w:rPr>
                <w:rFonts w:eastAsia="Times New Roman" w:cstheme="minorHAnsi"/>
                <w:b/>
                <w:bCs/>
                <w:color w:val="000000"/>
                <w:sz w:val="18"/>
                <w:szCs w:val="18"/>
                <w:lang w:eastAsia="es-MX"/>
              </w:rPr>
            </w:pPr>
            <w:r w:rsidRPr="001F2F7A">
              <w:rPr>
                <w:rFonts w:cstheme="minorHAnsi"/>
                <w:color w:val="000000"/>
                <w:sz w:val="18"/>
                <w:szCs w:val="18"/>
              </w:rPr>
              <w:t>Chile</w:t>
            </w:r>
          </w:p>
        </w:tc>
        <w:tc>
          <w:tcPr>
            <w:tcW w:w="1049" w:type="dxa"/>
            <w:gridSpan w:val="2"/>
            <w:tcBorders>
              <w:top w:val="nil"/>
              <w:left w:val="nil"/>
              <w:bottom w:val="single" w:sz="4" w:space="0" w:color="auto"/>
              <w:right w:val="single" w:sz="4" w:space="0" w:color="auto"/>
            </w:tcBorders>
            <w:shd w:val="clear" w:color="auto" w:fill="auto"/>
            <w:noWrap/>
            <w:vAlign w:val="center"/>
          </w:tcPr>
          <w:p w14:paraId="354C6F9C" w14:textId="469D06DA" w:rsidR="001F2F7A" w:rsidRPr="001F2F7A" w:rsidRDefault="001F2F7A" w:rsidP="001F2F7A">
            <w:pPr>
              <w:spacing w:after="0" w:line="240" w:lineRule="auto"/>
              <w:jc w:val="center"/>
              <w:rPr>
                <w:rFonts w:eastAsia="Times New Roman" w:cstheme="minorHAnsi"/>
                <w:b/>
                <w:bCs/>
                <w:color w:val="000000"/>
                <w:sz w:val="18"/>
                <w:szCs w:val="18"/>
                <w:lang w:eastAsia="es-MX"/>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auto" w:fill="auto"/>
            <w:noWrap/>
            <w:vAlign w:val="center"/>
          </w:tcPr>
          <w:p w14:paraId="5062868B" w14:textId="14667972" w:rsidR="001F2F7A" w:rsidRPr="001F2F7A" w:rsidRDefault="001F2F7A" w:rsidP="001F2F7A">
            <w:pPr>
              <w:spacing w:after="0" w:line="240" w:lineRule="auto"/>
              <w:jc w:val="center"/>
              <w:rPr>
                <w:rFonts w:eastAsia="Times New Roman" w:cstheme="minorHAnsi"/>
                <w:b/>
                <w:bCs/>
                <w:color w:val="000000"/>
                <w:sz w:val="18"/>
                <w:szCs w:val="18"/>
                <w:lang w:eastAsia="es-MX"/>
              </w:rPr>
            </w:pPr>
            <w:r w:rsidRPr="001F2F7A">
              <w:rPr>
                <w:rFonts w:cstheme="minorHAnsi"/>
                <w:color w:val="000000"/>
                <w:sz w:val="18"/>
                <w:szCs w:val="18"/>
              </w:rPr>
              <w:t>12</w:t>
            </w:r>
          </w:p>
        </w:tc>
        <w:tc>
          <w:tcPr>
            <w:tcW w:w="1131" w:type="dxa"/>
            <w:gridSpan w:val="2"/>
            <w:tcBorders>
              <w:top w:val="nil"/>
              <w:left w:val="nil"/>
              <w:bottom w:val="single" w:sz="4" w:space="0" w:color="auto"/>
              <w:right w:val="single" w:sz="4" w:space="0" w:color="auto"/>
            </w:tcBorders>
            <w:shd w:val="clear" w:color="auto" w:fill="auto"/>
            <w:noWrap/>
            <w:vAlign w:val="center"/>
          </w:tcPr>
          <w:p w14:paraId="6ED05849" w14:textId="54BC9704" w:rsidR="001F2F7A" w:rsidRPr="001F2F7A" w:rsidRDefault="001F2F7A" w:rsidP="001F2F7A">
            <w:pPr>
              <w:spacing w:after="0" w:line="240" w:lineRule="auto"/>
              <w:jc w:val="center"/>
              <w:rPr>
                <w:rFonts w:eastAsia="Times New Roman" w:cstheme="minorHAnsi"/>
                <w:b/>
                <w:bCs/>
                <w:color w:val="000000"/>
                <w:sz w:val="18"/>
                <w:szCs w:val="18"/>
                <w:lang w:eastAsia="es-MX"/>
              </w:rPr>
            </w:pPr>
            <w:r w:rsidRPr="001F2F7A">
              <w:rPr>
                <w:rFonts w:cstheme="minorHAnsi"/>
                <w:color w:val="000000"/>
                <w:sz w:val="18"/>
                <w:szCs w:val="18"/>
              </w:rPr>
              <w:t>6.9</w:t>
            </w:r>
          </w:p>
        </w:tc>
        <w:tc>
          <w:tcPr>
            <w:tcW w:w="842" w:type="dxa"/>
            <w:gridSpan w:val="2"/>
            <w:tcBorders>
              <w:top w:val="nil"/>
              <w:left w:val="nil"/>
              <w:bottom w:val="single" w:sz="4" w:space="0" w:color="auto"/>
              <w:right w:val="single" w:sz="4" w:space="0" w:color="auto"/>
            </w:tcBorders>
            <w:shd w:val="clear" w:color="auto" w:fill="auto"/>
            <w:vAlign w:val="center"/>
          </w:tcPr>
          <w:p w14:paraId="49D7E7E6" w14:textId="5A5B27C3" w:rsidR="001F2F7A" w:rsidRPr="001F2F7A" w:rsidRDefault="001F2F7A" w:rsidP="001F2F7A">
            <w:pPr>
              <w:spacing w:after="0" w:line="240" w:lineRule="auto"/>
              <w:jc w:val="center"/>
              <w:rPr>
                <w:rFonts w:eastAsia="Times New Roman" w:cstheme="minorHAnsi"/>
                <w:b/>
                <w:bCs/>
                <w:color w:val="000000"/>
                <w:sz w:val="18"/>
                <w:szCs w:val="18"/>
                <w:lang w:eastAsia="es-MX"/>
              </w:rPr>
            </w:pPr>
            <w:r w:rsidRPr="001F2F7A">
              <w:rPr>
                <w:rFonts w:cstheme="minorHAnsi"/>
                <w:color w:val="000000"/>
                <w:sz w:val="18"/>
                <w:szCs w:val="18"/>
              </w:rPr>
              <w:t>44.4</w:t>
            </w:r>
          </w:p>
        </w:tc>
        <w:tc>
          <w:tcPr>
            <w:tcW w:w="1301" w:type="dxa"/>
            <w:gridSpan w:val="2"/>
            <w:tcBorders>
              <w:top w:val="nil"/>
              <w:left w:val="nil"/>
              <w:bottom w:val="single" w:sz="4" w:space="0" w:color="auto"/>
              <w:right w:val="single" w:sz="4" w:space="0" w:color="auto"/>
            </w:tcBorders>
            <w:shd w:val="clear" w:color="auto" w:fill="auto"/>
            <w:noWrap/>
            <w:vAlign w:val="center"/>
          </w:tcPr>
          <w:p w14:paraId="7AE8344C" w14:textId="107D769B" w:rsidR="001F2F7A" w:rsidRPr="001F2F7A" w:rsidRDefault="001F2F7A" w:rsidP="001F2F7A">
            <w:pPr>
              <w:spacing w:after="0" w:line="240" w:lineRule="auto"/>
              <w:jc w:val="center"/>
              <w:rPr>
                <w:rFonts w:eastAsia="Times New Roman" w:cstheme="minorHAnsi"/>
                <w:b/>
                <w:bCs/>
                <w:color w:val="000000"/>
                <w:sz w:val="18"/>
                <w:szCs w:val="18"/>
                <w:lang w:eastAsia="es-MX"/>
              </w:rPr>
            </w:pPr>
            <w:r w:rsidRPr="001F2F7A">
              <w:rPr>
                <w:rFonts w:cstheme="minorHAnsi"/>
                <w:color w:val="000000"/>
                <w:sz w:val="18"/>
                <w:szCs w:val="18"/>
              </w:rPr>
              <w:t>59.7</w:t>
            </w:r>
          </w:p>
        </w:tc>
        <w:tc>
          <w:tcPr>
            <w:tcW w:w="1183" w:type="dxa"/>
            <w:gridSpan w:val="2"/>
            <w:tcBorders>
              <w:top w:val="nil"/>
              <w:left w:val="nil"/>
              <w:bottom w:val="single" w:sz="4" w:space="0" w:color="auto"/>
              <w:right w:val="single" w:sz="4" w:space="0" w:color="auto"/>
            </w:tcBorders>
            <w:shd w:val="clear" w:color="auto" w:fill="auto"/>
            <w:noWrap/>
            <w:vAlign w:val="center"/>
          </w:tcPr>
          <w:p w14:paraId="392B4E55" w14:textId="6CCB843C" w:rsidR="001F2F7A" w:rsidRPr="001F2F7A" w:rsidRDefault="001F2F7A" w:rsidP="001F2F7A">
            <w:pPr>
              <w:spacing w:after="0" w:line="240" w:lineRule="auto"/>
              <w:jc w:val="center"/>
              <w:rPr>
                <w:rFonts w:eastAsia="Times New Roman" w:cstheme="minorHAnsi"/>
                <w:b/>
                <w:bCs/>
                <w:color w:val="000000"/>
                <w:sz w:val="18"/>
                <w:szCs w:val="18"/>
                <w:lang w:eastAsia="es-MX"/>
              </w:rPr>
            </w:pPr>
            <w:r w:rsidRPr="001F2F7A">
              <w:rPr>
                <w:rFonts w:cstheme="minorHAnsi"/>
                <w:color w:val="000000"/>
                <w:sz w:val="18"/>
                <w:szCs w:val="18"/>
              </w:rPr>
              <w:t>33.9</w:t>
            </w:r>
          </w:p>
        </w:tc>
      </w:tr>
      <w:tr w:rsidR="001F2F7A" w:rsidRPr="001F2F7A" w14:paraId="65F36473"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E7E6E6" w:themeFill="background2"/>
            <w:noWrap/>
            <w:vAlign w:val="center"/>
          </w:tcPr>
          <w:p w14:paraId="559C23B1" w14:textId="569CEDF4"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auto" w:fill="E7E6E6" w:themeFill="background2"/>
            <w:noWrap/>
            <w:vAlign w:val="center"/>
          </w:tcPr>
          <w:p w14:paraId="6212291F" w14:textId="5D6182BB" w:rsidR="001F2F7A" w:rsidRPr="001F2F7A" w:rsidRDefault="001F2F7A" w:rsidP="001F2F7A">
            <w:pPr>
              <w:spacing w:after="0" w:line="240" w:lineRule="auto"/>
              <w:rPr>
                <w:rFonts w:cstheme="minorHAnsi"/>
                <w:bCs/>
                <w:color w:val="000000"/>
                <w:sz w:val="18"/>
                <w:szCs w:val="18"/>
              </w:rPr>
            </w:pPr>
            <w:r w:rsidRPr="001F2F7A">
              <w:rPr>
                <w:rFonts w:cstheme="minorHAnsi"/>
                <w:color w:val="000000"/>
                <w:sz w:val="18"/>
                <w:szCs w:val="18"/>
              </w:rPr>
              <w:t>Universidad de Concepción</w:t>
            </w:r>
          </w:p>
        </w:tc>
        <w:tc>
          <w:tcPr>
            <w:tcW w:w="850" w:type="dxa"/>
            <w:gridSpan w:val="2"/>
            <w:tcBorders>
              <w:top w:val="nil"/>
              <w:left w:val="nil"/>
              <w:bottom w:val="single" w:sz="4" w:space="0" w:color="auto"/>
              <w:right w:val="single" w:sz="4" w:space="0" w:color="auto"/>
            </w:tcBorders>
            <w:shd w:val="clear" w:color="auto" w:fill="E7E6E6" w:themeFill="background2"/>
            <w:vAlign w:val="center"/>
          </w:tcPr>
          <w:p w14:paraId="6DC072B6" w14:textId="00E118A7"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Chile</w:t>
            </w:r>
          </w:p>
        </w:tc>
        <w:tc>
          <w:tcPr>
            <w:tcW w:w="1049" w:type="dxa"/>
            <w:gridSpan w:val="2"/>
            <w:tcBorders>
              <w:top w:val="nil"/>
              <w:left w:val="nil"/>
              <w:bottom w:val="single" w:sz="4" w:space="0" w:color="auto"/>
              <w:right w:val="single" w:sz="4" w:space="0" w:color="auto"/>
            </w:tcBorders>
            <w:shd w:val="clear" w:color="auto" w:fill="E7E6E6" w:themeFill="background2"/>
            <w:noWrap/>
            <w:vAlign w:val="center"/>
          </w:tcPr>
          <w:p w14:paraId="0AFD91E7" w14:textId="567B748A"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auto" w:fill="E7E6E6" w:themeFill="background2"/>
            <w:noWrap/>
            <w:vAlign w:val="center"/>
          </w:tcPr>
          <w:p w14:paraId="3CD3000B" w14:textId="5932C2FA"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16.3</w:t>
            </w:r>
          </w:p>
        </w:tc>
        <w:tc>
          <w:tcPr>
            <w:tcW w:w="1131" w:type="dxa"/>
            <w:gridSpan w:val="2"/>
            <w:tcBorders>
              <w:top w:val="nil"/>
              <w:left w:val="nil"/>
              <w:bottom w:val="single" w:sz="4" w:space="0" w:color="auto"/>
              <w:right w:val="single" w:sz="4" w:space="0" w:color="auto"/>
            </w:tcBorders>
            <w:shd w:val="clear" w:color="auto" w:fill="E7E6E6" w:themeFill="background2"/>
            <w:noWrap/>
            <w:vAlign w:val="center"/>
          </w:tcPr>
          <w:p w14:paraId="05B57786" w14:textId="0B6EC4E5"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9.6</w:t>
            </w:r>
          </w:p>
        </w:tc>
        <w:tc>
          <w:tcPr>
            <w:tcW w:w="842" w:type="dxa"/>
            <w:gridSpan w:val="2"/>
            <w:tcBorders>
              <w:top w:val="nil"/>
              <w:left w:val="nil"/>
              <w:bottom w:val="single" w:sz="4" w:space="0" w:color="auto"/>
              <w:right w:val="single" w:sz="4" w:space="0" w:color="auto"/>
            </w:tcBorders>
            <w:shd w:val="clear" w:color="auto" w:fill="E7E6E6" w:themeFill="background2"/>
            <w:vAlign w:val="center"/>
          </w:tcPr>
          <w:p w14:paraId="1DB6F4C6" w14:textId="33843107"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55.8</w:t>
            </w:r>
          </w:p>
        </w:tc>
        <w:tc>
          <w:tcPr>
            <w:tcW w:w="1301" w:type="dxa"/>
            <w:gridSpan w:val="2"/>
            <w:tcBorders>
              <w:top w:val="nil"/>
              <w:left w:val="nil"/>
              <w:bottom w:val="single" w:sz="4" w:space="0" w:color="auto"/>
              <w:right w:val="single" w:sz="4" w:space="0" w:color="auto"/>
            </w:tcBorders>
            <w:shd w:val="clear" w:color="auto" w:fill="E7E6E6" w:themeFill="background2"/>
            <w:noWrap/>
            <w:vAlign w:val="center"/>
          </w:tcPr>
          <w:p w14:paraId="0ED90009" w14:textId="715996FB"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62.4</w:t>
            </w:r>
          </w:p>
        </w:tc>
        <w:tc>
          <w:tcPr>
            <w:tcW w:w="1183" w:type="dxa"/>
            <w:gridSpan w:val="2"/>
            <w:tcBorders>
              <w:top w:val="nil"/>
              <w:left w:val="nil"/>
              <w:bottom w:val="single" w:sz="4" w:space="0" w:color="auto"/>
              <w:right w:val="single" w:sz="4" w:space="0" w:color="auto"/>
            </w:tcBorders>
            <w:shd w:val="clear" w:color="auto" w:fill="E7E6E6" w:themeFill="background2"/>
            <w:noWrap/>
            <w:vAlign w:val="center"/>
          </w:tcPr>
          <w:p w14:paraId="35E32446" w14:textId="1502194A"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55.5</w:t>
            </w:r>
          </w:p>
        </w:tc>
      </w:tr>
      <w:tr w:rsidR="001F2F7A" w:rsidRPr="001F2F7A" w14:paraId="57A4FCF2"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5617382" w14:textId="0C90FA56"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auto" w:fill="auto"/>
            <w:noWrap/>
            <w:vAlign w:val="center"/>
          </w:tcPr>
          <w:p w14:paraId="46991300" w14:textId="30E06F8A" w:rsidR="001F2F7A" w:rsidRPr="001F2F7A" w:rsidRDefault="001F2F7A" w:rsidP="001F2F7A">
            <w:pPr>
              <w:spacing w:after="0" w:line="240" w:lineRule="auto"/>
              <w:rPr>
                <w:rFonts w:cstheme="minorHAnsi"/>
                <w:bCs/>
                <w:color w:val="000000"/>
                <w:sz w:val="18"/>
                <w:szCs w:val="18"/>
              </w:rPr>
            </w:pPr>
            <w:r w:rsidRPr="001F2F7A">
              <w:rPr>
                <w:rFonts w:cstheme="minorHAnsi"/>
                <w:color w:val="000000"/>
                <w:sz w:val="18"/>
                <w:szCs w:val="18"/>
              </w:rPr>
              <w:t>Universidad de Los Andes (Colombia)</w:t>
            </w:r>
          </w:p>
        </w:tc>
        <w:tc>
          <w:tcPr>
            <w:tcW w:w="850" w:type="dxa"/>
            <w:gridSpan w:val="2"/>
            <w:tcBorders>
              <w:top w:val="nil"/>
              <w:left w:val="nil"/>
              <w:bottom w:val="single" w:sz="4" w:space="0" w:color="auto"/>
              <w:right w:val="single" w:sz="4" w:space="0" w:color="auto"/>
            </w:tcBorders>
            <w:shd w:val="clear" w:color="auto" w:fill="auto"/>
            <w:vAlign w:val="center"/>
          </w:tcPr>
          <w:p w14:paraId="797AB97E" w14:textId="2D23C0C0"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Colombia</w:t>
            </w:r>
          </w:p>
        </w:tc>
        <w:tc>
          <w:tcPr>
            <w:tcW w:w="1049" w:type="dxa"/>
            <w:gridSpan w:val="2"/>
            <w:tcBorders>
              <w:top w:val="nil"/>
              <w:left w:val="nil"/>
              <w:bottom w:val="single" w:sz="4" w:space="0" w:color="auto"/>
              <w:right w:val="single" w:sz="4" w:space="0" w:color="auto"/>
            </w:tcBorders>
            <w:shd w:val="clear" w:color="auto" w:fill="auto"/>
            <w:noWrap/>
            <w:vAlign w:val="center"/>
          </w:tcPr>
          <w:p w14:paraId="742B1673" w14:textId="4FA64164"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auto" w:fill="auto"/>
            <w:noWrap/>
            <w:vAlign w:val="center"/>
          </w:tcPr>
          <w:p w14:paraId="34092766" w14:textId="382789A5"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13.8</w:t>
            </w:r>
          </w:p>
        </w:tc>
        <w:tc>
          <w:tcPr>
            <w:tcW w:w="1131" w:type="dxa"/>
            <w:gridSpan w:val="2"/>
            <w:tcBorders>
              <w:top w:val="nil"/>
              <w:left w:val="nil"/>
              <w:bottom w:val="single" w:sz="4" w:space="0" w:color="auto"/>
              <w:right w:val="single" w:sz="4" w:space="0" w:color="auto"/>
            </w:tcBorders>
            <w:shd w:val="clear" w:color="auto" w:fill="auto"/>
            <w:noWrap/>
            <w:vAlign w:val="center"/>
          </w:tcPr>
          <w:p w14:paraId="5E394400" w14:textId="5FD8637E"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8.2</w:t>
            </w:r>
          </w:p>
        </w:tc>
        <w:tc>
          <w:tcPr>
            <w:tcW w:w="842" w:type="dxa"/>
            <w:gridSpan w:val="2"/>
            <w:tcBorders>
              <w:top w:val="nil"/>
              <w:left w:val="nil"/>
              <w:bottom w:val="single" w:sz="4" w:space="0" w:color="auto"/>
              <w:right w:val="single" w:sz="4" w:space="0" w:color="auto"/>
            </w:tcBorders>
            <w:shd w:val="clear" w:color="auto" w:fill="auto"/>
            <w:vAlign w:val="center"/>
          </w:tcPr>
          <w:p w14:paraId="55F2ACEF" w14:textId="0B6DCFD7"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45.9</w:t>
            </w:r>
          </w:p>
        </w:tc>
        <w:tc>
          <w:tcPr>
            <w:tcW w:w="1301" w:type="dxa"/>
            <w:gridSpan w:val="2"/>
            <w:tcBorders>
              <w:top w:val="nil"/>
              <w:left w:val="nil"/>
              <w:bottom w:val="single" w:sz="4" w:space="0" w:color="auto"/>
              <w:right w:val="single" w:sz="4" w:space="0" w:color="auto"/>
            </w:tcBorders>
            <w:shd w:val="clear" w:color="auto" w:fill="auto"/>
            <w:noWrap/>
            <w:vAlign w:val="center"/>
          </w:tcPr>
          <w:p w14:paraId="59E12D1B" w14:textId="0ECB1046"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61.1</w:t>
            </w:r>
          </w:p>
        </w:tc>
        <w:tc>
          <w:tcPr>
            <w:tcW w:w="1183" w:type="dxa"/>
            <w:gridSpan w:val="2"/>
            <w:tcBorders>
              <w:top w:val="nil"/>
              <w:left w:val="nil"/>
              <w:bottom w:val="single" w:sz="4" w:space="0" w:color="auto"/>
              <w:right w:val="single" w:sz="4" w:space="0" w:color="auto"/>
            </w:tcBorders>
            <w:shd w:val="clear" w:color="auto" w:fill="auto"/>
            <w:noWrap/>
            <w:vAlign w:val="center"/>
          </w:tcPr>
          <w:p w14:paraId="2E8C4E4F" w14:textId="1F3C0481"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39.4</w:t>
            </w:r>
          </w:p>
        </w:tc>
      </w:tr>
      <w:tr w:rsidR="001F2F7A" w:rsidRPr="001F2F7A" w14:paraId="28EFE3BB"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E7E6E6" w:themeFill="background2"/>
            <w:noWrap/>
            <w:vAlign w:val="center"/>
          </w:tcPr>
          <w:p w14:paraId="6F88BE5B" w14:textId="5C858FBE"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auto" w:fill="E7E6E6" w:themeFill="background2"/>
            <w:noWrap/>
            <w:vAlign w:val="center"/>
          </w:tcPr>
          <w:p w14:paraId="6BFB9F38" w14:textId="0AE865C9" w:rsidR="001F2F7A" w:rsidRPr="001F2F7A" w:rsidRDefault="001F2F7A" w:rsidP="001F2F7A">
            <w:pPr>
              <w:spacing w:after="0" w:line="240" w:lineRule="auto"/>
              <w:rPr>
                <w:rFonts w:cstheme="minorHAnsi"/>
                <w:bCs/>
                <w:color w:val="000000"/>
                <w:sz w:val="18"/>
                <w:szCs w:val="18"/>
              </w:rPr>
            </w:pPr>
            <w:r w:rsidRPr="001F2F7A">
              <w:rPr>
                <w:rFonts w:cstheme="minorHAnsi"/>
                <w:color w:val="000000"/>
                <w:sz w:val="18"/>
                <w:szCs w:val="18"/>
              </w:rPr>
              <w:t>Universidad de Puerto Rico</w:t>
            </w:r>
          </w:p>
        </w:tc>
        <w:tc>
          <w:tcPr>
            <w:tcW w:w="850" w:type="dxa"/>
            <w:gridSpan w:val="2"/>
            <w:tcBorders>
              <w:top w:val="nil"/>
              <w:left w:val="nil"/>
              <w:bottom w:val="single" w:sz="4" w:space="0" w:color="auto"/>
              <w:right w:val="single" w:sz="4" w:space="0" w:color="auto"/>
            </w:tcBorders>
            <w:shd w:val="clear" w:color="auto" w:fill="E7E6E6" w:themeFill="background2"/>
            <w:vAlign w:val="center"/>
          </w:tcPr>
          <w:p w14:paraId="2F18126B" w14:textId="109589DE"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Puerto Rico</w:t>
            </w:r>
          </w:p>
        </w:tc>
        <w:tc>
          <w:tcPr>
            <w:tcW w:w="1049" w:type="dxa"/>
            <w:gridSpan w:val="2"/>
            <w:tcBorders>
              <w:top w:val="nil"/>
              <w:left w:val="nil"/>
              <w:bottom w:val="single" w:sz="4" w:space="0" w:color="auto"/>
              <w:right w:val="single" w:sz="4" w:space="0" w:color="auto"/>
            </w:tcBorders>
            <w:shd w:val="clear" w:color="auto" w:fill="E7E6E6" w:themeFill="background2"/>
            <w:noWrap/>
            <w:vAlign w:val="center"/>
          </w:tcPr>
          <w:p w14:paraId="49875C13" w14:textId="53D6C5D1"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auto" w:fill="E7E6E6" w:themeFill="background2"/>
            <w:noWrap/>
            <w:vAlign w:val="center"/>
          </w:tcPr>
          <w:p w14:paraId="68E4307F" w14:textId="716FB74B"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12.2</w:t>
            </w:r>
          </w:p>
        </w:tc>
        <w:tc>
          <w:tcPr>
            <w:tcW w:w="1131" w:type="dxa"/>
            <w:gridSpan w:val="2"/>
            <w:tcBorders>
              <w:top w:val="nil"/>
              <w:left w:val="nil"/>
              <w:bottom w:val="single" w:sz="4" w:space="0" w:color="auto"/>
              <w:right w:val="single" w:sz="4" w:space="0" w:color="auto"/>
            </w:tcBorders>
            <w:shd w:val="clear" w:color="auto" w:fill="E7E6E6" w:themeFill="background2"/>
            <w:noWrap/>
            <w:vAlign w:val="center"/>
          </w:tcPr>
          <w:p w14:paraId="1525720C" w14:textId="65D7A650"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5.6</w:t>
            </w:r>
          </w:p>
        </w:tc>
        <w:tc>
          <w:tcPr>
            <w:tcW w:w="842" w:type="dxa"/>
            <w:gridSpan w:val="2"/>
            <w:tcBorders>
              <w:top w:val="nil"/>
              <w:left w:val="nil"/>
              <w:bottom w:val="single" w:sz="4" w:space="0" w:color="auto"/>
              <w:right w:val="single" w:sz="4" w:space="0" w:color="auto"/>
            </w:tcBorders>
            <w:shd w:val="clear" w:color="auto" w:fill="E7E6E6" w:themeFill="background2"/>
            <w:vAlign w:val="center"/>
          </w:tcPr>
          <w:p w14:paraId="5894FE24" w14:textId="1D1444D3"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55.9</w:t>
            </w:r>
          </w:p>
        </w:tc>
        <w:tc>
          <w:tcPr>
            <w:tcW w:w="1301" w:type="dxa"/>
            <w:gridSpan w:val="2"/>
            <w:tcBorders>
              <w:top w:val="nil"/>
              <w:left w:val="nil"/>
              <w:bottom w:val="single" w:sz="4" w:space="0" w:color="auto"/>
              <w:right w:val="single" w:sz="4" w:space="0" w:color="auto"/>
            </w:tcBorders>
            <w:shd w:val="clear" w:color="auto" w:fill="E7E6E6" w:themeFill="background2"/>
            <w:noWrap/>
            <w:vAlign w:val="center"/>
          </w:tcPr>
          <w:p w14:paraId="66E6855D" w14:textId="2DA10C80"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42.3</w:t>
            </w:r>
          </w:p>
        </w:tc>
        <w:tc>
          <w:tcPr>
            <w:tcW w:w="1183" w:type="dxa"/>
            <w:gridSpan w:val="2"/>
            <w:tcBorders>
              <w:top w:val="nil"/>
              <w:left w:val="nil"/>
              <w:bottom w:val="single" w:sz="4" w:space="0" w:color="auto"/>
              <w:right w:val="single" w:sz="4" w:space="0" w:color="auto"/>
            </w:tcBorders>
            <w:shd w:val="clear" w:color="auto" w:fill="E7E6E6" w:themeFill="background2"/>
            <w:noWrap/>
            <w:vAlign w:val="center"/>
          </w:tcPr>
          <w:p w14:paraId="34973C45" w14:textId="166946AC"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33.9</w:t>
            </w:r>
          </w:p>
        </w:tc>
      </w:tr>
      <w:tr w:rsidR="001F2F7A" w:rsidRPr="001F2F7A" w14:paraId="08A15289"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3A9BDAA" w14:textId="5FC8E27D"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auto" w:fill="auto"/>
            <w:noWrap/>
            <w:vAlign w:val="center"/>
          </w:tcPr>
          <w:p w14:paraId="71DDCED0" w14:textId="38A5C37B" w:rsidR="001F2F7A" w:rsidRPr="001F2F7A" w:rsidRDefault="001F2F7A" w:rsidP="001F2F7A">
            <w:pPr>
              <w:spacing w:after="0" w:line="240" w:lineRule="auto"/>
              <w:rPr>
                <w:rFonts w:cstheme="minorHAnsi"/>
                <w:bCs/>
                <w:color w:val="000000"/>
                <w:sz w:val="18"/>
                <w:szCs w:val="18"/>
              </w:rPr>
            </w:pPr>
            <w:r w:rsidRPr="001F2F7A">
              <w:rPr>
                <w:rFonts w:cstheme="minorHAnsi"/>
                <w:color w:val="000000"/>
                <w:sz w:val="18"/>
                <w:szCs w:val="18"/>
              </w:rPr>
              <w:t>Universidad de Valparaíso</w:t>
            </w:r>
          </w:p>
        </w:tc>
        <w:tc>
          <w:tcPr>
            <w:tcW w:w="850" w:type="dxa"/>
            <w:gridSpan w:val="2"/>
            <w:tcBorders>
              <w:top w:val="nil"/>
              <w:left w:val="nil"/>
              <w:bottom w:val="single" w:sz="4" w:space="0" w:color="auto"/>
              <w:right w:val="single" w:sz="4" w:space="0" w:color="auto"/>
            </w:tcBorders>
            <w:shd w:val="clear" w:color="auto" w:fill="auto"/>
            <w:vAlign w:val="center"/>
          </w:tcPr>
          <w:p w14:paraId="6553FA45" w14:textId="4A491901"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Chile</w:t>
            </w:r>
          </w:p>
        </w:tc>
        <w:tc>
          <w:tcPr>
            <w:tcW w:w="1049" w:type="dxa"/>
            <w:gridSpan w:val="2"/>
            <w:tcBorders>
              <w:top w:val="nil"/>
              <w:left w:val="nil"/>
              <w:bottom w:val="single" w:sz="4" w:space="0" w:color="auto"/>
              <w:right w:val="single" w:sz="4" w:space="0" w:color="auto"/>
            </w:tcBorders>
            <w:shd w:val="clear" w:color="auto" w:fill="auto"/>
            <w:noWrap/>
            <w:vAlign w:val="center"/>
          </w:tcPr>
          <w:p w14:paraId="61B51AE1" w14:textId="7151149A"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auto" w:fill="auto"/>
            <w:noWrap/>
            <w:vAlign w:val="center"/>
          </w:tcPr>
          <w:p w14:paraId="7BD52691" w14:textId="4E903E99"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12.1</w:t>
            </w:r>
          </w:p>
        </w:tc>
        <w:tc>
          <w:tcPr>
            <w:tcW w:w="1131" w:type="dxa"/>
            <w:gridSpan w:val="2"/>
            <w:tcBorders>
              <w:top w:val="nil"/>
              <w:left w:val="nil"/>
              <w:bottom w:val="single" w:sz="4" w:space="0" w:color="auto"/>
              <w:right w:val="single" w:sz="4" w:space="0" w:color="auto"/>
            </w:tcBorders>
            <w:shd w:val="clear" w:color="auto" w:fill="auto"/>
            <w:noWrap/>
            <w:vAlign w:val="center"/>
          </w:tcPr>
          <w:p w14:paraId="3B357A0B" w14:textId="0EBE47BB"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9.9</w:t>
            </w:r>
          </w:p>
        </w:tc>
        <w:tc>
          <w:tcPr>
            <w:tcW w:w="842" w:type="dxa"/>
            <w:gridSpan w:val="2"/>
            <w:tcBorders>
              <w:top w:val="nil"/>
              <w:left w:val="nil"/>
              <w:bottom w:val="single" w:sz="4" w:space="0" w:color="auto"/>
              <w:right w:val="single" w:sz="4" w:space="0" w:color="auto"/>
            </w:tcBorders>
            <w:shd w:val="clear" w:color="auto" w:fill="auto"/>
            <w:vAlign w:val="center"/>
          </w:tcPr>
          <w:p w14:paraId="0D97CB18" w14:textId="34D283BC"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46.5</w:t>
            </w:r>
          </w:p>
        </w:tc>
        <w:tc>
          <w:tcPr>
            <w:tcW w:w="1301" w:type="dxa"/>
            <w:gridSpan w:val="2"/>
            <w:tcBorders>
              <w:top w:val="nil"/>
              <w:left w:val="nil"/>
              <w:bottom w:val="single" w:sz="4" w:space="0" w:color="auto"/>
              <w:right w:val="single" w:sz="4" w:space="0" w:color="auto"/>
            </w:tcBorders>
            <w:shd w:val="clear" w:color="auto" w:fill="auto"/>
            <w:noWrap/>
            <w:vAlign w:val="center"/>
          </w:tcPr>
          <w:p w14:paraId="13571C0E" w14:textId="0B14A2FC"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74.1</w:t>
            </w:r>
          </w:p>
        </w:tc>
        <w:tc>
          <w:tcPr>
            <w:tcW w:w="1183" w:type="dxa"/>
            <w:gridSpan w:val="2"/>
            <w:tcBorders>
              <w:top w:val="nil"/>
              <w:left w:val="nil"/>
              <w:bottom w:val="single" w:sz="4" w:space="0" w:color="auto"/>
              <w:right w:val="single" w:sz="4" w:space="0" w:color="auto"/>
            </w:tcBorders>
            <w:shd w:val="clear" w:color="auto" w:fill="auto"/>
            <w:noWrap/>
            <w:vAlign w:val="center"/>
          </w:tcPr>
          <w:p w14:paraId="0FDC11BE" w14:textId="31BD4F4D"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35.6</w:t>
            </w:r>
          </w:p>
        </w:tc>
      </w:tr>
      <w:tr w:rsidR="001F2F7A" w:rsidRPr="001F2F7A" w14:paraId="7032EAEB"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E7E6E6" w:themeFill="background2"/>
            <w:noWrap/>
            <w:vAlign w:val="center"/>
          </w:tcPr>
          <w:p w14:paraId="2FE80133" w14:textId="469807D3"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auto" w:fill="E7E6E6" w:themeFill="background2"/>
            <w:noWrap/>
            <w:vAlign w:val="center"/>
          </w:tcPr>
          <w:p w14:paraId="7282DA8A" w14:textId="51711519" w:rsidR="001F2F7A" w:rsidRPr="001F2F7A" w:rsidRDefault="001F2F7A" w:rsidP="001F2F7A">
            <w:pPr>
              <w:spacing w:after="0" w:line="240" w:lineRule="auto"/>
              <w:rPr>
                <w:rFonts w:cstheme="minorHAnsi"/>
                <w:bCs/>
                <w:color w:val="000000"/>
                <w:sz w:val="18"/>
                <w:szCs w:val="18"/>
              </w:rPr>
            </w:pPr>
            <w:r w:rsidRPr="001F2F7A">
              <w:rPr>
                <w:rFonts w:cstheme="minorHAnsi"/>
                <w:color w:val="000000"/>
                <w:sz w:val="18"/>
                <w:szCs w:val="18"/>
              </w:rPr>
              <w:t>Universidad Federal de ABC</w:t>
            </w:r>
          </w:p>
        </w:tc>
        <w:tc>
          <w:tcPr>
            <w:tcW w:w="850" w:type="dxa"/>
            <w:gridSpan w:val="2"/>
            <w:tcBorders>
              <w:top w:val="nil"/>
              <w:left w:val="nil"/>
              <w:bottom w:val="single" w:sz="4" w:space="0" w:color="auto"/>
              <w:right w:val="single" w:sz="4" w:space="0" w:color="auto"/>
            </w:tcBorders>
            <w:shd w:val="clear" w:color="auto" w:fill="E7E6E6" w:themeFill="background2"/>
            <w:vAlign w:val="center"/>
          </w:tcPr>
          <w:p w14:paraId="2106D83F" w14:textId="7A434C0D"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Brasil</w:t>
            </w:r>
          </w:p>
        </w:tc>
        <w:tc>
          <w:tcPr>
            <w:tcW w:w="1049" w:type="dxa"/>
            <w:gridSpan w:val="2"/>
            <w:tcBorders>
              <w:top w:val="nil"/>
              <w:left w:val="nil"/>
              <w:bottom w:val="single" w:sz="4" w:space="0" w:color="auto"/>
              <w:right w:val="single" w:sz="4" w:space="0" w:color="auto"/>
            </w:tcBorders>
            <w:shd w:val="clear" w:color="auto" w:fill="E7E6E6" w:themeFill="background2"/>
            <w:noWrap/>
            <w:vAlign w:val="center"/>
          </w:tcPr>
          <w:p w14:paraId="1EA2A2F5" w14:textId="02C9851D"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auto" w:fill="E7E6E6" w:themeFill="background2"/>
            <w:noWrap/>
            <w:vAlign w:val="center"/>
          </w:tcPr>
          <w:p w14:paraId="60526213" w14:textId="08045CB7"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16.2</w:t>
            </w:r>
          </w:p>
        </w:tc>
        <w:tc>
          <w:tcPr>
            <w:tcW w:w="1131" w:type="dxa"/>
            <w:gridSpan w:val="2"/>
            <w:tcBorders>
              <w:top w:val="nil"/>
              <w:left w:val="nil"/>
              <w:bottom w:val="single" w:sz="4" w:space="0" w:color="auto"/>
              <w:right w:val="single" w:sz="4" w:space="0" w:color="auto"/>
            </w:tcBorders>
            <w:shd w:val="clear" w:color="auto" w:fill="E7E6E6" w:themeFill="background2"/>
            <w:noWrap/>
            <w:vAlign w:val="center"/>
          </w:tcPr>
          <w:p w14:paraId="53896145" w14:textId="2A658E48"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9</w:t>
            </w:r>
          </w:p>
        </w:tc>
        <w:tc>
          <w:tcPr>
            <w:tcW w:w="842" w:type="dxa"/>
            <w:gridSpan w:val="2"/>
            <w:tcBorders>
              <w:top w:val="nil"/>
              <w:left w:val="nil"/>
              <w:bottom w:val="single" w:sz="4" w:space="0" w:color="auto"/>
              <w:right w:val="single" w:sz="4" w:space="0" w:color="auto"/>
            </w:tcBorders>
            <w:shd w:val="clear" w:color="auto" w:fill="E7E6E6" w:themeFill="background2"/>
            <w:vAlign w:val="center"/>
          </w:tcPr>
          <w:p w14:paraId="58658342" w14:textId="15103AAA"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46.4</w:t>
            </w:r>
          </w:p>
        </w:tc>
        <w:tc>
          <w:tcPr>
            <w:tcW w:w="1301" w:type="dxa"/>
            <w:gridSpan w:val="2"/>
            <w:tcBorders>
              <w:top w:val="nil"/>
              <w:left w:val="nil"/>
              <w:bottom w:val="single" w:sz="4" w:space="0" w:color="auto"/>
              <w:right w:val="single" w:sz="4" w:space="0" w:color="auto"/>
            </w:tcBorders>
            <w:shd w:val="clear" w:color="auto" w:fill="E7E6E6" w:themeFill="background2"/>
            <w:noWrap/>
            <w:vAlign w:val="center"/>
          </w:tcPr>
          <w:p w14:paraId="49696A18" w14:textId="2AA7402C"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37.1</w:t>
            </w:r>
          </w:p>
        </w:tc>
        <w:tc>
          <w:tcPr>
            <w:tcW w:w="1183" w:type="dxa"/>
            <w:gridSpan w:val="2"/>
            <w:tcBorders>
              <w:top w:val="nil"/>
              <w:left w:val="nil"/>
              <w:bottom w:val="single" w:sz="4" w:space="0" w:color="auto"/>
              <w:right w:val="single" w:sz="4" w:space="0" w:color="auto"/>
            </w:tcBorders>
            <w:shd w:val="clear" w:color="auto" w:fill="E7E6E6" w:themeFill="background2"/>
            <w:noWrap/>
            <w:vAlign w:val="center"/>
          </w:tcPr>
          <w:p w14:paraId="6C1802DE" w14:textId="6D55A0DA"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33.9</w:t>
            </w:r>
          </w:p>
        </w:tc>
      </w:tr>
      <w:tr w:rsidR="001F2F7A" w:rsidRPr="001F2F7A" w14:paraId="437303F6"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C6B2557" w14:textId="0908AA9F"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601–800</w:t>
            </w:r>
          </w:p>
        </w:tc>
        <w:tc>
          <w:tcPr>
            <w:tcW w:w="3448" w:type="dxa"/>
            <w:gridSpan w:val="2"/>
            <w:tcBorders>
              <w:top w:val="nil"/>
              <w:left w:val="nil"/>
              <w:bottom w:val="single" w:sz="4" w:space="0" w:color="auto"/>
              <w:right w:val="single" w:sz="4" w:space="0" w:color="auto"/>
            </w:tcBorders>
            <w:shd w:val="clear" w:color="auto" w:fill="auto"/>
            <w:noWrap/>
            <w:vAlign w:val="center"/>
          </w:tcPr>
          <w:p w14:paraId="65847111" w14:textId="2C864258" w:rsidR="001F2F7A" w:rsidRPr="001F2F7A" w:rsidRDefault="001F2F7A" w:rsidP="001F2F7A">
            <w:pPr>
              <w:spacing w:after="0" w:line="240" w:lineRule="auto"/>
              <w:rPr>
                <w:rFonts w:cstheme="minorHAnsi"/>
                <w:bCs/>
                <w:color w:val="000000"/>
                <w:sz w:val="18"/>
                <w:szCs w:val="18"/>
              </w:rPr>
            </w:pPr>
            <w:r w:rsidRPr="001F2F7A">
              <w:rPr>
                <w:rFonts w:cstheme="minorHAnsi"/>
                <w:color w:val="000000"/>
                <w:sz w:val="18"/>
                <w:szCs w:val="18"/>
              </w:rPr>
              <w:t>Universidad Federal de Río de Janeiro</w:t>
            </w:r>
          </w:p>
        </w:tc>
        <w:tc>
          <w:tcPr>
            <w:tcW w:w="850" w:type="dxa"/>
            <w:gridSpan w:val="2"/>
            <w:tcBorders>
              <w:top w:val="nil"/>
              <w:left w:val="nil"/>
              <w:bottom w:val="single" w:sz="4" w:space="0" w:color="auto"/>
              <w:right w:val="single" w:sz="4" w:space="0" w:color="auto"/>
            </w:tcBorders>
            <w:shd w:val="clear" w:color="auto" w:fill="auto"/>
            <w:vAlign w:val="center"/>
          </w:tcPr>
          <w:p w14:paraId="24F279C3" w14:textId="35AC06BB"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Brasil</w:t>
            </w:r>
          </w:p>
        </w:tc>
        <w:tc>
          <w:tcPr>
            <w:tcW w:w="1049" w:type="dxa"/>
            <w:gridSpan w:val="2"/>
            <w:tcBorders>
              <w:top w:val="nil"/>
              <w:left w:val="nil"/>
              <w:bottom w:val="single" w:sz="4" w:space="0" w:color="auto"/>
              <w:right w:val="single" w:sz="4" w:space="0" w:color="auto"/>
            </w:tcBorders>
            <w:shd w:val="clear" w:color="auto" w:fill="auto"/>
            <w:noWrap/>
            <w:vAlign w:val="center"/>
          </w:tcPr>
          <w:p w14:paraId="0535E67D" w14:textId="238B08D4"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25.0–32.9</w:t>
            </w:r>
          </w:p>
        </w:tc>
        <w:tc>
          <w:tcPr>
            <w:tcW w:w="845" w:type="dxa"/>
            <w:gridSpan w:val="2"/>
            <w:tcBorders>
              <w:top w:val="nil"/>
              <w:left w:val="nil"/>
              <w:bottom w:val="single" w:sz="4" w:space="0" w:color="auto"/>
              <w:right w:val="single" w:sz="4" w:space="0" w:color="auto"/>
            </w:tcBorders>
            <w:shd w:val="clear" w:color="auto" w:fill="auto"/>
            <w:noWrap/>
            <w:vAlign w:val="center"/>
          </w:tcPr>
          <w:p w14:paraId="7FD8092C" w14:textId="27DE7F24"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23.7</w:t>
            </w:r>
          </w:p>
        </w:tc>
        <w:tc>
          <w:tcPr>
            <w:tcW w:w="1131" w:type="dxa"/>
            <w:gridSpan w:val="2"/>
            <w:tcBorders>
              <w:top w:val="nil"/>
              <w:left w:val="nil"/>
              <w:bottom w:val="single" w:sz="4" w:space="0" w:color="auto"/>
              <w:right w:val="single" w:sz="4" w:space="0" w:color="auto"/>
            </w:tcBorders>
            <w:shd w:val="clear" w:color="auto" w:fill="auto"/>
            <w:noWrap/>
            <w:vAlign w:val="center"/>
          </w:tcPr>
          <w:p w14:paraId="1DE4CCEE" w14:textId="1DC03E8E"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18.5</w:t>
            </w:r>
          </w:p>
        </w:tc>
        <w:tc>
          <w:tcPr>
            <w:tcW w:w="842" w:type="dxa"/>
            <w:gridSpan w:val="2"/>
            <w:tcBorders>
              <w:top w:val="nil"/>
              <w:left w:val="nil"/>
              <w:bottom w:val="single" w:sz="4" w:space="0" w:color="auto"/>
              <w:right w:val="single" w:sz="4" w:space="0" w:color="auto"/>
            </w:tcBorders>
            <w:shd w:val="clear" w:color="auto" w:fill="auto"/>
            <w:vAlign w:val="center"/>
          </w:tcPr>
          <w:p w14:paraId="6D968852" w14:textId="732C8315"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25.8</w:t>
            </w:r>
          </w:p>
        </w:tc>
        <w:tc>
          <w:tcPr>
            <w:tcW w:w="1301" w:type="dxa"/>
            <w:gridSpan w:val="2"/>
            <w:tcBorders>
              <w:top w:val="nil"/>
              <w:left w:val="nil"/>
              <w:bottom w:val="single" w:sz="4" w:space="0" w:color="auto"/>
              <w:right w:val="single" w:sz="4" w:space="0" w:color="auto"/>
            </w:tcBorders>
            <w:shd w:val="clear" w:color="auto" w:fill="auto"/>
            <w:noWrap/>
            <w:vAlign w:val="center"/>
          </w:tcPr>
          <w:p w14:paraId="42F8A507" w14:textId="0DADB0FF"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33</w:t>
            </w:r>
          </w:p>
        </w:tc>
        <w:tc>
          <w:tcPr>
            <w:tcW w:w="1183" w:type="dxa"/>
            <w:gridSpan w:val="2"/>
            <w:tcBorders>
              <w:top w:val="nil"/>
              <w:left w:val="nil"/>
              <w:bottom w:val="single" w:sz="4" w:space="0" w:color="auto"/>
              <w:right w:val="single" w:sz="4" w:space="0" w:color="auto"/>
            </w:tcBorders>
            <w:shd w:val="clear" w:color="auto" w:fill="auto"/>
            <w:noWrap/>
            <w:vAlign w:val="center"/>
          </w:tcPr>
          <w:p w14:paraId="57DFE578" w14:textId="5B6BDD8F" w:rsidR="001F2F7A" w:rsidRPr="001F2F7A" w:rsidRDefault="001F2F7A" w:rsidP="001F2F7A">
            <w:pPr>
              <w:spacing w:after="0" w:line="240" w:lineRule="auto"/>
              <w:jc w:val="center"/>
              <w:rPr>
                <w:rFonts w:cstheme="minorHAnsi"/>
                <w:bCs/>
                <w:color w:val="000000"/>
                <w:sz w:val="18"/>
                <w:szCs w:val="18"/>
              </w:rPr>
            </w:pPr>
            <w:r w:rsidRPr="001F2F7A">
              <w:rPr>
                <w:rFonts w:cstheme="minorHAnsi"/>
                <w:color w:val="000000"/>
                <w:sz w:val="18"/>
                <w:szCs w:val="18"/>
              </w:rPr>
              <w:t>80.9</w:t>
            </w:r>
          </w:p>
        </w:tc>
      </w:tr>
      <w:tr w:rsidR="001F2F7A" w:rsidRPr="001F2F7A" w14:paraId="2468AD94" w14:textId="77777777" w:rsidTr="00A273F8">
        <w:trPr>
          <w:gridAfter w:val="2"/>
          <w:wAfter w:w="183" w:type="dxa"/>
          <w:trHeight w:val="277"/>
          <w:jc w:val="center"/>
        </w:trPr>
        <w:tc>
          <w:tcPr>
            <w:tcW w:w="805" w:type="dxa"/>
            <w:tcBorders>
              <w:top w:val="nil"/>
              <w:left w:val="single" w:sz="4" w:space="0" w:color="auto"/>
              <w:bottom w:val="single" w:sz="4" w:space="0" w:color="auto"/>
              <w:right w:val="single" w:sz="4" w:space="0" w:color="auto"/>
            </w:tcBorders>
            <w:shd w:val="clear" w:color="auto" w:fill="E7E6E6" w:themeFill="background2"/>
            <w:noWrap/>
            <w:vAlign w:val="center"/>
          </w:tcPr>
          <w:p w14:paraId="790505AC" w14:textId="541F9642" w:rsidR="001F2F7A" w:rsidRPr="001F2F7A" w:rsidRDefault="001F2F7A" w:rsidP="001F2F7A">
            <w:pPr>
              <w:spacing w:after="0" w:line="240" w:lineRule="auto"/>
              <w:jc w:val="center"/>
              <w:rPr>
                <w:rFonts w:cstheme="minorHAnsi"/>
                <w:b/>
                <w:bCs/>
                <w:color w:val="000000"/>
                <w:sz w:val="18"/>
                <w:szCs w:val="18"/>
              </w:rPr>
            </w:pPr>
            <w:r w:rsidRPr="001F2F7A">
              <w:rPr>
                <w:rFonts w:cstheme="minorHAnsi"/>
                <w:b/>
                <w:color w:val="000000"/>
                <w:sz w:val="18"/>
                <w:szCs w:val="18"/>
              </w:rPr>
              <w:t>601–800</w:t>
            </w:r>
          </w:p>
        </w:tc>
        <w:tc>
          <w:tcPr>
            <w:tcW w:w="3448" w:type="dxa"/>
            <w:gridSpan w:val="2"/>
            <w:tcBorders>
              <w:top w:val="nil"/>
              <w:left w:val="nil"/>
              <w:bottom w:val="single" w:sz="4" w:space="0" w:color="auto"/>
              <w:right w:val="single" w:sz="4" w:space="0" w:color="auto"/>
            </w:tcBorders>
            <w:shd w:val="clear" w:color="auto" w:fill="E7E6E6" w:themeFill="background2"/>
            <w:noWrap/>
            <w:vAlign w:val="center"/>
          </w:tcPr>
          <w:p w14:paraId="50B78EB2" w14:textId="5AD43D9D" w:rsidR="001F2F7A" w:rsidRPr="001F2F7A" w:rsidRDefault="001F2F7A" w:rsidP="001F2F7A">
            <w:pPr>
              <w:spacing w:after="0" w:line="240" w:lineRule="auto"/>
              <w:rPr>
                <w:rFonts w:cstheme="minorHAnsi"/>
                <w:b/>
                <w:bCs/>
                <w:color w:val="000000"/>
                <w:sz w:val="18"/>
                <w:szCs w:val="18"/>
              </w:rPr>
            </w:pPr>
            <w:r w:rsidRPr="001F2F7A">
              <w:rPr>
                <w:rFonts w:cstheme="minorHAnsi"/>
                <w:b/>
                <w:color w:val="000000"/>
                <w:sz w:val="18"/>
                <w:szCs w:val="18"/>
              </w:rPr>
              <w:t>Universidad Nacional Autónoma de México</w:t>
            </w:r>
          </w:p>
        </w:tc>
        <w:tc>
          <w:tcPr>
            <w:tcW w:w="850" w:type="dxa"/>
            <w:gridSpan w:val="2"/>
            <w:tcBorders>
              <w:top w:val="nil"/>
              <w:left w:val="nil"/>
              <w:bottom w:val="single" w:sz="4" w:space="0" w:color="auto"/>
              <w:right w:val="single" w:sz="4" w:space="0" w:color="auto"/>
            </w:tcBorders>
            <w:shd w:val="clear" w:color="auto" w:fill="E7E6E6" w:themeFill="background2"/>
            <w:vAlign w:val="center"/>
          </w:tcPr>
          <w:p w14:paraId="2CEA1C34" w14:textId="1B4C8F7F" w:rsidR="001F2F7A" w:rsidRPr="001F2F7A" w:rsidRDefault="001F2F7A" w:rsidP="001F2F7A">
            <w:pPr>
              <w:spacing w:after="0" w:line="240" w:lineRule="auto"/>
              <w:jc w:val="center"/>
              <w:rPr>
                <w:rFonts w:cstheme="minorHAnsi"/>
                <w:b/>
                <w:bCs/>
                <w:color w:val="000000"/>
                <w:sz w:val="18"/>
                <w:szCs w:val="18"/>
              </w:rPr>
            </w:pPr>
            <w:r w:rsidRPr="001F2F7A">
              <w:rPr>
                <w:rFonts w:cstheme="minorHAnsi"/>
                <w:b/>
                <w:color w:val="000000"/>
                <w:sz w:val="18"/>
                <w:szCs w:val="18"/>
              </w:rPr>
              <w:t>México</w:t>
            </w:r>
          </w:p>
        </w:tc>
        <w:tc>
          <w:tcPr>
            <w:tcW w:w="1049" w:type="dxa"/>
            <w:gridSpan w:val="2"/>
            <w:tcBorders>
              <w:top w:val="nil"/>
              <w:left w:val="nil"/>
              <w:bottom w:val="single" w:sz="4" w:space="0" w:color="auto"/>
              <w:right w:val="single" w:sz="4" w:space="0" w:color="auto"/>
            </w:tcBorders>
            <w:shd w:val="clear" w:color="auto" w:fill="E7E6E6" w:themeFill="background2"/>
            <w:noWrap/>
            <w:vAlign w:val="center"/>
          </w:tcPr>
          <w:p w14:paraId="2C48D30E" w14:textId="6329BE58" w:rsidR="001F2F7A" w:rsidRPr="001F2F7A" w:rsidRDefault="001F2F7A" w:rsidP="001F2F7A">
            <w:pPr>
              <w:spacing w:after="0" w:line="240" w:lineRule="auto"/>
              <w:jc w:val="center"/>
              <w:rPr>
                <w:rFonts w:cstheme="minorHAnsi"/>
                <w:b/>
                <w:bCs/>
                <w:color w:val="000000"/>
                <w:sz w:val="18"/>
                <w:szCs w:val="18"/>
              </w:rPr>
            </w:pPr>
            <w:r w:rsidRPr="001F2F7A">
              <w:rPr>
                <w:rFonts w:cstheme="minorHAnsi"/>
                <w:b/>
                <w:color w:val="000000"/>
                <w:sz w:val="18"/>
                <w:szCs w:val="18"/>
              </w:rPr>
              <w:t>25.0–32.9</w:t>
            </w:r>
          </w:p>
        </w:tc>
        <w:tc>
          <w:tcPr>
            <w:tcW w:w="845" w:type="dxa"/>
            <w:gridSpan w:val="2"/>
            <w:tcBorders>
              <w:top w:val="nil"/>
              <w:left w:val="nil"/>
              <w:bottom w:val="single" w:sz="4" w:space="0" w:color="auto"/>
              <w:right w:val="single" w:sz="4" w:space="0" w:color="auto"/>
            </w:tcBorders>
            <w:shd w:val="clear" w:color="auto" w:fill="E7E6E6" w:themeFill="background2"/>
            <w:noWrap/>
            <w:vAlign w:val="center"/>
          </w:tcPr>
          <w:p w14:paraId="00D5839A" w14:textId="5378338C" w:rsidR="001F2F7A" w:rsidRPr="001F2F7A" w:rsidRDefault="001F2F7A" w:rsidP="001F2F7A">
            <w:pPr>
              <w:spacing w:after="0" w:line="240" w:lineRule="auto"/>
              <w:jc w:val="center"/>
              <w:rPr>
                <w:rFonts w:cstheme="minorHAnsi"/>
                <w:b/>
                <w:bCs/>
                <w:color w:val="000000"/>
                <w:sz w:val="18"/>
                <w:szCs w:val="18"/>
              </w:rPr>
            </w:pPr>
            <w:r w:rsidRPr="001F2F7A">
              <w:rPr>
                <w:rFonts w:cstheme="minorHAnsi"/>
                <w:b/>
                <w:color w:val="000000"/>
                <w:sz w:val="18"/>
                <w:szCs w:val="18"/>
              </w:rPr>
              <w:t>21.5</w:t>
            </w:r>
          </w:p>
        </w:tc>
        <w:tc>
          <w:tcPr>
            <w:tcW w:w="1131" w:type="dxa"/>
            <w:gridSpan w:val="2"/>
            <w:tcBorders>
              <w:top w:val="nil"/>
              <w:left w:val="nil"/>
              <w:bottom w:val="single" w:sz="4" w:space="0" w:color="auto"/>
              <w:right w:val="single" w:sz="4" w:space="0" w:color="auto"/>
            </w:tcBorders>
            <w:shd w:val="clear" w:color="auto" w:fill="E7E6E6" w:themeFill="background2"/>
            <w:noWrap/>
            <w:vAlign w:val="center"/>
          </w:tcPr>
          <w:p w14:paraId="1A265150" w14:textId="455E6C2F" w:rsidR="001F2F7A" w:rsidRPr="001F2F7A" w:rsidRDefault="001F2F7A" w:rsidP="001F2F7A">
            <w:pPr>
              <w:spacing w:after="0" w:line="240" w:lineRule="auto"/>
              <w:jc w:val="center"/>
              <w:rPr>
                <w:rFonts w:cstheme="minorHAnsi"/>
                <w:b/>
                <w:bCs/>
                <w:color w:val="000000"/>
                <w:sz w:val="18"/>
                <w:szCs w:val="18"/>
              </w:rPr>
            </w:pPr>
            <w:r w:rsidRPr="001F2F7A">
              <w:rPr>
                <w:rFonts w:cstheme="minorHAnsi"/>
                <w:b/>
                <w:color w:val="000000"/>
                <w:sz w:val="18"/>
                <w:szCs w:val="18"/>
              </w:rPr>
              <w:t>24</w:t>
            </w:r>
          </w:p>
        </w:tc>
        <w:tc>
          <w:tcPr>
            <w:tcW w:w="842" w:type="dxa"/>
            <w:gridSpan w:val="2"/>
            <w:tcBorders>
              <w:top w:val="nil"/>
              <w:left w:val="nil"/>
              <w:bottom w:val="single" w:sz="4" w:space="0" w:color="auto"/>
              <w:right w:val="single" w:sz="4" w:space="0" w:color="auto"/>
            </w:tcBorders>
            <w:shd w:val="clear" w:color="auto" w:fill="E7E6E6" w:themeFill="background2"/>
            <w:vAlign w:val="center"/>
          </w:tcPr>
          <w:p w14:paraId="4B0A1D8A" w14:textId="5269173F" w:rsidR="001F2F7A" w:rsidRPr="001F2F7A" w:rsidRDefault="001F2F7A" w:rsidP="001F2F7A">
            <w:pPr>
              <w:spacing w:after="0" w:line="240" w:lineRule="auto"/>
              <w:jc w:val="center"/>
              <w:rPr>
                <w:rFonts w:cstheme="minorHAnsi"/>
                <w:b/>
                <w:bCs/>
                <w:color w:val="000000"/>
                <w:sz w:val="18"/>
                <w:szCs w:val="18"/>
              </w:rPr>
            </w:pPr>
            <w:r w:rsidRPr="001F2F7A">
              <w:rPr>
                <w:rFonts w:cstheme="minorHAnsi"/>
                <w:b/>
                <w:color w:val="000000"/>
                <w:sz w:val="18"/>
                <w:szCs w:val="18"/>
              </w:rPr>
              <w:t>26.5</w:t>
            </w:r>
          </w:p>
        </w:tc>
        <w:tc>
          <w:tcPr>
            <w:tcW w:w="1301" w:type="dxa"/>
            <w:gridSpan w:val="2"/>
            <w:tcBorders>
              <w:top w:val="nil"/>
              <w:left w:val="nil"/>
              <w:bottom w:val="single" w:sz="4" w:space="0" w:color="auto"/>
              <w:right w:val="single" w:sz="4" w:space="0" w:color="auto"/>
            </w:tcBorders>
            <w:shd w:val="clear" w:color="auto" w:fill="E7E6E6" w:themeFill="background2"/>
            <w:noWrap/>
            <w:vAlign w:val="center"/>
          </w:tcPr>
          <w:p w14:paraId="5E1C144E" w14:textId="24ADB35D" w:rsidR="001F2F7A" w:rsidRPr="001F2F7A" w:rsidRDefault="001F2F7A" w:rsidP="001F2F7A">
            <w:pPr>
              <w:spacing w:after="0" w:line="240" w:lineRule="auto"/>
              <w:jc w:val="center"/>
              <w:rPr>
                <w:rFonts w:cstheme="minorHAnsi"/>
                <w:b/>
                <w:bCs/>
                <w:color w:val="000000"/>
                <w:sz w:val="18"/>
                <w:szCs w:val="18"/>
              </w:rPr>
            </w:pPr>
            <w:r w:rsidRPr="001F2F7A">
              <w:rPr>
                <w:rFonts w:cstheme="minorHAnsi"/>
                <w:b/>
                <w:color w:val="000000"/>
                <w:sz w:val="18"/>
                <w:szCs w:val="18"/>
              </w:rPr>
              <w:t>47.8</w:t>
            </w:r>
          </w:p>
        </w:tc>
        <w:tc>
          <w:tcPr>
            <w:tcW w:w="1183" w:type="dxa"/>
            <w:gridSpan w:val="2"/>
            <w:tcBorders>
              <w:top w:val="nil"/>
              <w:left w:val="nil"/>
              <w:bottom w:val="single" w:sz="4" w:space="0" w:color="auto"/>
              <w:right w:val="single" w:sz="4" w:space="0" w:color="auto"/>
            </w:tcBorders>
            <w:shd w:val="clear" w:color="auto" w:fill="E7E6E6" w:themeFill="background2"/>
            <w:noWrap/>
            <w:vAlign w:val="center"/>
          </w:tcPr>
          <w:p w14:paraId="7643DC55" w14:textId="36C6CAB5" w:rsidR="001F2F7A" w:rsidRPr="001F2F7A" w:rsidRDefault="001F2F7A" w:rsidP="001F2F7A">
            <w:pPr>
              <w:spacing w:after="0" w:line="240" w:lineRule="auto"/>
              <w:jc w:val="center"/>
              <w:rPr>
                <w:rFonts w:cstheme="minorHAnsi"/>
                <w:b/>
                <w:bCs/>
                <w:color w:val="000000"/>
                <w:sz w:val="18"/>
                <w:szCs w:val="18"/>
              </w:rPr>
            </w:pPr>
            <w:r w:rsidRPr="001F2F7A">
              <w:rPr>
                <w:rFonts w:cstheme="minorHAnsi"/>
                <w:b/>
                <w:color w:val="000000"/>
                <w:sz w:val="18"/>
                <w:szCs w:val="18"/>
              </w:rPr>
              <w:t>89.1</w:t>
            </w:r>
          </w:p>
        </w:tc>
      </w:tr>
      <w:tr w:rsidR="00BA4B05" w:rsidRPr="009923D8" w14:paraId="5FD07104" w14:textId="77777777" w:rsidTr="00A273F8">
        <w:trPr>
          <w:trHeight w:val="272"/>
          <w:tblHeader/>
          <w:jc w:val="center"/>
        </w:trPr>
        <w:tc>
          <w:tcPr>
            <w:tcW w:w="11637" w:type="dxa"/>
            <w:gridSpan w:val="19"/>
            <w:tcBorders>
              <w:top w:val="nil"/>
              <w:left w:val="nil"/>
              <w:bottom w:val="single" w:sz="4" w:space="0" w:color="auto"/>
              <w:right w:val="nil"/>
            </w:tcBorders>
            <w:shd w:val="clear" w:color="auto" w:fill="auto"/>
            <w:vAlign w:val="center"/>
            <w:hideMark/>
          </w:tcPr>
          <w:p w14:paraId="43FA1C31" w14:textId="77777777" w:rsidR="00E16469" w:rsidRDefault="00E16469" w:rsidP="00E764D3">
            <w:pPr>
              <w:spacing w:after="0" w:line="240" w:lineRule="auto"/>
              <w:jc w:val="center"/>
              <w:rPr>
                <w:rFonts w:ascii="Calibri" w:eastAsia="Times New Roman" w:hAnsi="Calibri" w:cs="Calibri"/>
                <w:b/>
                <w:bCs/>
                <w:color w:val="000000"/>
                <w:sz w:val="20"/>
                <w:szCs w:val="20"/>
                <w:lang w:eastAsia="es-MX"/>
              </w:rPr>
            </w:pPr>
          </w:p>
          <w:p w14:paraId="300C3816" w14:textId="3790AAED" w:rsidR="00BA4B05" w:rsidRPr="009923D8" w:rsidRDefault="00BA4B05" w:rsidP="00E764D3">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12.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Ingeniería,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64B68976" w14:textId="77777777" w:rsidTr="00A273F8">
        <w:trPr>
          <w:gridAfter w:val="1"/>
          <w:wAfter w:w="24" w:type="dxa"/>
          <w:trHeight w:val="435"/>
          <w:tblHeader/>
          <w:jc w:val="center"/>
        </w:trPr>
        <w:tc>
          <w:tcPr>
            <w:tcW w:w="993" w:type="dxa"/>
            <w:gridSpan w:val="2"/>
            <w:tcBorders>
              <w:top w:val="nil"/>
              <w:left w:val="single" w:sz="4" w:space="0" w:color="auto"/>
              <w:bottom w:val="single" w:sz="4" w:space="0" w:color="auto"/>
              <w:right w:val="single" w:sz="4" w:space="0" w:color="auto"/>
            </w:tcBorders>
            <w:shd w:val="clear" w:color="000000" w:fill="BDD6EE"/>
            <w:vAlign w:val="center"/>
            <w:hideMark/>
          </w:tcPr>
          <w:p w14:paraId="5A8C9C2A"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Posición</w:t>
            </w:r>
          </w:p>
        </w:tc>
        <w:tc>
          <w:tcPr>
            <w:tcW w:w="3452" w:type="dxa"/>
            <w:gridSpan w:val="2"/>
            <w:tcBorders>
              <w:top w:val="nil"/>
              <w:left w:val="nil"/>
              <w:bottom w:val="single" w:sz="4" w:space="0" w:color="auto"/>
              <w:right w:val="single" w:sz="4" w:space="0" w:color="auto"/>
            </w:tcBorders>
            <w:shd w:val="clear" w:color="000000" w:fill="BDD6EE"/>
            <w:vAlign w:val="center"/>
            <w:hideMark/>
          </w:tcPr>
          <w:p w14:paraId="5F4FDECF"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888" w:type="dxa"/>
            <w:gridSpan w:val="2"/>
            <w:tcBorders>
              <w:top w:val="nil"/>
              <w:left w:val="nil"/>
              <w:bottom w:val="single" w:sz="4" w:space="0" w:color="auto"/>
              <w:right w:val="single" w:sz="4" w:space="0" w:color="auto"/>
            </w:tcBorders>
            <w:shd w:val="clear" w:color="000000" w:fill="BDD6EE"/>
            <w:vAlign w:val="center"/>
            <w:hideMark/>
          </w:tcPr>
          <w:p w14:paraId="16238617"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45" w:type="dxa"/>
            <w:gridSpan w:val="2"/>
            <w:tcBorders>
              <w:top w:val="nil"/>
              <w:left w:val="nil"/>
              <w:bottom w:val="single" w:sz="4" w:space="0" w:color="auto"/>
              <w:right w:val="single" w:sz="4" w:space="0" w:color="auto"/>
            </w:tcBorders>
            <w:shd w:val="clear" w:color="000000" w:fill="BDD6EE"/>
            <w:vAlign w:val="center"/>
            <w:hideMark/>
          </w:tcPr>
          <w:p w14:paraId="6BDBE07E"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41" w:type="dxa"/>
            <w:gridSpan w:val="2"/>
            <w:tcBorders>
              <w:top w:val="nil"/>
              <w:left w:val="nil"/>
              <w:bottom w:val="single" w:sz="4" w:space="0" w:color="auto"/>
              <w:right w:val="single" w:sz="4" w:space="0" w:color="auto"/>
            </w:tcBorders>
            <w:shd w:val="clear" w:color="000000" w:fill="BDD6EE"/>
            <w:vAlign w:val="center"/>
            <w:hideMark/>
          </w:tcPr>
          <w:p w14:paraId="6D402E31"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40" w:type="dxa"/>
            <w:gridSpan w:val="2"/>
            <w:tcBorders>
              <w:top w:val="nil"/>
              <w:left w:val="nil"/>
              <w:bottom w:val="single" w:sz="4" w:space="0" w:color="auto"/>
              <w:right w:val="single" w:sz="4" w:space="0" w:color="auto"/>
            </w:tcBorders>
            <w:shd w:val="clear" w:color="000000" w:fill="BDD6EE"/>
            <w:vAlign w:val="center"/>
            <w:hideMark/>
          </w:tcPr>
          <w:p w14:paraId="523907B5"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769" w:type="dxa"/>
            <w:gridSpan w:val="2"/>
            <w:tcBorders>
              <w:top w:val="nil"/>
              <w:left w:val="nil"/>
              <w:bottom w:val="single" w:sz="4" w:space="0" w:color="auto"/>
              <w:right w:val="single" w:sz="4" w:space="0" w:color="auto"/>
            </w:tcBorders>
            <w:shd w:val="clear" w:color="000000" w:fill="BDD6EE"/>
            <w:vAlign w:val="center"/>
            <w:hideMark/>
          </w:tcPr>
          <w:p w14:paraId="70E998F9"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310" w:type="dxa"/>
            <w:gridSpan w:val="2"/>
            <w:tcBorders>
              <w:top w:val="nil"/>
              <w:left w:val="nil"/>
              <w:bottom w:val="single" w:sz="4" w:space="0" w:color="auto"/>
              <w:right w:val="single" w:sz="4" w:space="0" w:color="auto"/>
            </w:tcBorders>
            <w:shd w:val="clear" w:color="000000" w:fill="BDD6EE"/>
            <w:vAlign w:val="center"/>
            <w:hideMark/>
          </w:tcPr>
          <w:p w14:paraId="4C9E69B7"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75" w:type="dxa"/>
            <w:gridSpan w:val="2"/>
            <w:tcBorders>
              <w:top w:val="nil"/>
              <w:left w:val="nil"/>
              <w:bottom w:val="single" w:sz="4" w:space="0" w:color="auto"/>
              <w:right w:val="single" w:sz="4" w:space="0" w:color="auto"/>
            </w:tcBorders>
            <w:shd w:val="clear" w:color="000000" w:fill="BDD6EE"/>
            <w:vAlign w:val="center"/>
            <w:hideMark/>
          </w:tcPr>
          <w:p w14:paraId="744A62A0"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5A2173" w:rsidRPr="009923D8" w14:paraId="2BD40C5A"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14:paraId="49C45F17" w14:textId="7F6F6CB3"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301–400</w:t>
            </w:r>
          </w:p>
        </w:tc>
        <w:tc>
          <w:tcPr>
            <w:tcW w:w="3452" w:type="dxa"/>
            <w:gridSpan w:val="2"/>
            <w:tcBorders>
              <w:top w:val="nil"/>
              <w:left w:val="nil"/>
              <w:bottom w:val="single" w:sz="4" w:space="0" w:color="auto"/>
              <w:right w:val="single" w:sz="4" w:space="0" w:color="auto"/>
            </w:tcBorders>
            <w:shd w:val="clear" w:color="auto" w:fill="auto"/>
            <w:noWrap/>
            <w:vAlign w:val="center"/>
          </w:tcPr>
          <w:p w14:paraId="0D80CC6D" w14:textId="70AA1705"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Pontificia Universidad Católica de Chile</w:t>
            </w:r>
          </w:p>
        </w:tc>
        <w:tc>
          <w:tcPr>
            <w:tcW w:w="888" w:type="dxa"/>
            <w:gridSpan w:val="2"/>
            <w:tcBorders>
              <w:top w:val="nil"/>
              <w:left w:val="nil"/>
              <w:bottom w:val="single" w:sz="4" w:space="0" w:color="auto"/>
              <w:right w:val="single" w:sz="4" w:space="0" w:color="auto"/>
            </w:tcBorders>
            <w:shd w:val="clear" w:color="auto" w:fill="auto"/>
            <w:vAlign w:val="center"/>
          </w:tcPr>
          <w:p w14:paraId="212F27A0" w14:textId="48420EB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Chile</w:t>
            </w:r>
          </w:p>
        </w:tc>
        <w:tc>
          <w:tcPr>
            <w:tcW w:w="1045" w:type="dxa"/>
            <w:gridSpan w:val="2"/>
            <w:tcBorders>
              <w:top w:val="nil"/>
              <w:left w:val="nil"/>
              <w:bottom w:val="single" w:sz="4" w:space="0" w:color="auto"/>
              <w:right w:val="single" w:sz="4" w:space="0" w:color="auto"/>
            </w:tcBorders>
            <w:shd w:val="clear" w:color="auto" w:fill="auto"/>
            <w:noWrap/>
            <w:vAlign w:val="center"/>
          </w:tcPr>
          <w:p w14:paraId="290FD72E" w14:textId="293BF5C6"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36.1–39.4</w:t>
            </w:r>
          </w:p>
        </w:tc>
        <w:tc>
          <w:tcPr>
            <w:tcW w:w="841" w:type="dxa"/>
            <w:gridSpan w:val="2"/>
            <w:tcBorders>
              <w:top w:val="nil"/>
              <w:left w:val="nil"/>
              <w:bottom w:val="single" w:sz="4" w:space="0" w:color="auto"/>
              <w:right w:val="single" w:sz="4" w:space="0" w:color="auto"/>
            </w:tcBorders>
            <w:shd w:val="clear" w:color="auto" w:fill="auto"/>
            <w:noWrap/>
            <w:vAlign w:val="center"/>
          </w:tcPr>
          <w:p w14:paraId="5FBEC013" w14:textId="7C507E9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19</w:t>
            </w:r>
          </w:p>
        </w:tc>
        <w:tc>
          <w:tcPr>
            <w:tcW w:w="1140" w:type="dxa"/>
            <w:gridSpan w:val="2"/>
            <w:tcBorders>
              <w:top w:val="nil"/>
              <w:left w:val="nil"/>
              <w:bottom w:val="single" w:sz="4" w:space="0" w:color="auto"/>
              <w:right w:val="single" w:sz="4" w:space="0" w:color="auto"/>
            </w:tcBorders>
            <w:shd w:val="clear" w:color="auto" w:fill="auto"/>
            <w:noWrap/>
            <w:vAlign w:val="center"/>
          </w:tcPr>
          <w:p w14:paraId="33DB73DE" w14:textId="3715B356"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24</w:t>
            </w:r>
          </w:p>
        </w:tc>
        <w:tc>
          <w:tcPr>
            <w:tcW w:w="769" w:type="dxa"/>
            <w:gridSpan w:val="2"/>
            <w:tcBorders>
              <w:top w:val="nil"/>
              <w:left w:val="nil"/>
              <w:bottom w:val="single" w:sz="4" w:space="0" w:color="auto"/>
              <w:right w:val="single" w:sz="4" w:space="0" w:color="auto"/>
            </w:tcBorders>
            <w:shd w:val="clear" w:color="auto" w:fill="auto"/>
            <w:vAlign w:val="center"/>
          </w:tcPr>
          <w:p w14:paraId="04F8D2C2" w14:textId="568DB88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54.2</w:t>
            </w:r>
          </w:p>
        </w:tc>
        <w:tc>
          <w:tcPr>
            <w:tcW w:w="1310" w:type="dxa"/>
            <w:gridSpan w:val="2"/>
            <w:tcBorders>
              <w:top w:val="nil"/>
              <w:left w:val="nil"/>
              <w:bottom w:val="single" w:sz="4" w:space="0" w:color="auto"/>
              <w:right w:val="single" w:sz="4" w:space="0" w:color="auto"/>
            </w:tcBorders>
            <w:shd w:val="clear" w:color="auto" w:fill="auto"/>
            <w:noWrap/>
            <w:vAlign w:val="center"/>
          </w:tcPr>
          <w:p w14:paraId="58BA1E6A" w14:textId="15ED7F38"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61.2</w:t>
            </w:r>
          </w:p>
        </w:tc>
        <w:tc>
          <w:tcPr>
            <w:tcW w:w="1175" w:type="dxa"/>
            <w:gridSpan w:val="2"/>
            <w:tcBorders>
              <w:top w:val="nil"/>
              <w:left w:val="nil"/>
              <w:bottom w:val="single" w:sz="4" w:space="0" w:color="auto"/>
              <w:right w:val="single" w:sz="4" w:space="0" w:color="auto"/>
            </w:tcBorders>
            <w:shd w:val="clear" w:color="auto" w:fill="auto"/>
            <w:noWrap/>
            <w:vAlign w:val="center"/>
          </w:tcPr>
          <w:p w14:paraId="772D9C59" w14:textId="53364F33"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92.9</w:t>
            </w:r>
          </w:p>
        </w:tc>
      </w:tr>
      <w:tr w:rsidR="005A2173" w:rsidRPr="009923D8" w14:paraId="6BC03C49" w14:textId="77777777" w:rsidTr="00A273F8">
        <w:trPr>
          <w:gridAfter w:val="1"/>
          <w:wAfter w:w="24" w:type="dxa"/>
          <w:trHeight w:val="272"/>
          <w:jc w:val="center"/>
        </w:trPr>
        <w:tc>
          <w:tcPr>
            <w:tcW w:w="993" w:type="dxa"/>
            <w:gridSpan w:val="2"/>
            <w:tcBorders>
              <w:top w:val="single" w:sz="4" w:space="0" w:color="auto"/>
              <w:left w:val="single" w:sz="4" w:space="0" w:color="auto"/>
              <w:bottom w:val="thinThickSmallGap" w:sz="12" w:space="0" w:color="auto"/>
              <w:right w:val="single" w:sz="4" w:space="0" w:color="auto"/>
            </w:tcBorders>
            <w:shd w:val="clear" w:color="000000" w:fill="E7E6E6"/>
            <w:noWrap/>
            <w:vAlign w:val="center"/>
          </w:tcPr>
          <w:p w14:paraId="00EAA2A7" w14:textId="658938C8"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301–400</w:t>
            </w:r>
          </w:p>
        </w:tc>
        <w:tc>
          <w:tcPr>
            <w:tcW w:w="3452"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446E9EDC" w14:textId="5C544804"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Universidad de São Paulo</w:t>
            </w:r>
          </w:p>
        </w:tc>
        <w:tc>
          <w:tcPr>
            <w:tcW w:w="888" w:type="dxa"/>
            <w:gridSpan w:val="2"/>
            <w:tcBorders>
              <w:top w:val="single" w:sz="4" w:space="0" w:color="auto"/>
              <w:left w:val="nil"/>
              <w:bottom w:val="thinThickSmallGap" w:sz="12" w:space="0" w:color="auto"/>
              <w:right w:val="single" w:sz="4" w:space="0" w:color="auto"/>
            </w:tcBorders>
            <w:shd w:val="clear" w:color="000000" w:fill="E7E6E6"/>
            <w:vAlign w:val="center"/>
          </w:tcPr>
          <w:p w14:paraId="62D12E9E" w14:textId="285BA8D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Brasil</w:t>
            </w:r>
          </w:p>
        </w:tc>
        <w:tc>
          <w:tcPr>
            <w:tcW w:w="1045"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0DF660C2" w14:textId="5F69A682"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36.1–39.4</w:t>
            </w:r>
          </w:p>
        </w:tc>
        <w:tc>
          <w:tcPr>
            <w:tcW w:w="841"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3FEAA188" w14:textId="7325B7F8"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42.5</w:t>
            </w:r>
          </w:p>
        </w:tc>
        <w:tc>
          <w:tcPr>
            <w:tcW w:w="1140"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2743BAF2" w14:textId="090F90C5"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38.8</w:t>
            </w:r>
          </w:p>
        </w:tc>
        <w:tc>
          <w:tcPr>
            <w:tcW w:w="769" w:type="dxa"/>
            <w:gridSpan w:val="2"/>
            <w:tcBorders>
              <w:top w:val="single" w:sz="4" w:space="0" w:color="auto"/>
              <w:left w:val="nil"/>
              <w:bottom w:val="thinThickSmallGap" w:sz="12" w:space="0" w:color="auto"/>
              <w:right w:val="single" w:sz="4" w:space="0" w:color="auto"/>
            </w:tcBorders>
            <w:shd w:val="clear" w:color="000000" w:fill="E7E6E6"/>
            <w:vAlign w:val="center"/>
          </w:tcPr>
          <w:p w14:paraId="6C6795E7" w14:textId="353189C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29.3</w:t>
            </w:r>
          </w:p>
        </w:tc>
        <w:tc>
          <w:tcPr>
            <w:tcW w:w="1310"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5CEE9D67" w14:textId="487FFB60"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34</w:t>
            </w:r>
          </w:p>
        </w:tc>
        <w:tc>
          <w:tcPr>
            <w:tcW w:w="1175" w:type="dxa"/>
            <w:gridSpan w:val="2"/>
            <w:tcBorders>
              <w:top w:val="single" w:sz="4" w:space="0" w:color="auto"/>
              <w:left w:val="nil"/>
              <w:bottom w:val="thinThickSmallGap" w:sz="12" w:space="0" w:color="auto"/>
              <w:right w:val="single" w:sz="4" w:space="0" w:color="auto"/>
            </w:tcBorders>
            <w:shd w:val="clear" w:color="000000" w:fill="E7E6E6"/>
            <w:noWrap/>
            <w:vAlign w:val="center"/>
          </w:tcPr>
          <w:p w14:paraId="49195434" w14:textId="70DB686A"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36.2</w:t>
            </w:r>
          </w:p>
        </w:tc>
      </w:tr>
      <w:tr w:rsidR="005A2173" w:rsidRPr="009923D8" w14:paraId="644E9D4E" w14:textId="77777777" w:rsidTr="00A273F8">
        <w:trPr>
          <w:gridAfter w:val="1"/>
          <w:wAfter w:w="24" w:type="dxa"/>
          <w:trHeight w:val="272"/>
          <w:jc w:val="center"/>
        </w:trPr>
        <w:tc>
          <w:tcPr>
            <w:tcW w:w="993" w:type="dxa"/>
            <w:gridSpan w:val="2"/>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48D59DDA" w14:textId="2C41A2D8"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401–500</w:t>
            </w:r>
          </w:p>
        </w:tc>
        <w:tc>
          <w:tcPr>
            <w:tcW w:w="3452"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46158C3C" w14:textId="6D110784"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Instituto Tecnológico y de Estudios Superiores de Monterrey</w:t>
            </w:r>
          </w:p>
        </w:tc>
        <w:tc>
          <w:tcPr>
            <w:tcW w:w="888" w:type="dxa"/>
            <w:gridSpan w:val="2"/>
            <w:tcBorders>
              <w:top w:val="thinThickSmallGap" w:sz="12" w:space="0" w:color="auto"/>
              <w:left w:val="nil"/>
              <w:bottom w:val="single" w:sz="4" w:space="0" w:color="auto"/>
              <w:right w:val="single" w:sz="4" w:space="0" w:color="auto"/>
            </w:tcBorders>
            <w:shd w:val="clear" w:color="auto" w:fill="auto"/>
            <w:vAlign w:val="center"/>
          </w:tcPr>
          <w:p w14:paraId="43B1C40C" w14:textId="415A44F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México</w:t>
            </w:r>
          </w:p>
        </w:tc>
        <w:tc>
          <w:tcPr>
            <w:tcW w:w="1045"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15BAC991" w14:textId="3F15AFCC"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33.0–36.0</w:t>
            </w:r>
          </w:p>
        </w:tc>
        <w:tc>
          <w:tcPr>
            <w:tcW w:w="841"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39D384E9" w14:textId="3E05F1B0"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19.1</w:t>
            </w:r>
          </w:p>
        </w:tc>
        <w:tc>
          <w:tcPr>
            <w:tcW w:w="1140"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029EB232" w14:textId="0515B8D8"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13.8</w:t>
            </w:r>
          </w:p>
        </w:tc>
        <w:tc>
          <w:tcPr>
            <w:tcW w:w="769" w:type="dxa"/>
            <w:gridSpan w:val="2"/>
            <w:tcBorders>
              <w:top w:val="thinThickSmallGap" w:sz="12" w:space="0" w:color="auto"/>
              <w:left w:val="nil"/>
              <w:bottom w:val="single" w:sz="4" w:space="0" w:color="auto"/>
              <w:right w:val="single" w:sz="4" w:space="0" w:color="auto"/>
            </w:tcBorders>
            <w:shd w:val="clear" w:color="auto" w:fill="auto"/>
            <w:vAlign w:val="center"/>
          </w:tcPr>
          <w:p w14:paraId="1D26C996" w14:textId="2D60EA05"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66.2</w:t>
            </w:r>
          </w:p>
        </w:tc>
        <w:tc>
          <w:tcPr>
            <w:tcW w:w="1310"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7410336B" w14:textId="79FE9A74"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51.5</w:t>
            </w:r>
          </w:p>
        </w:tc>
        <w:tc>
          <w:tcPr>
            <w:tcW w:w="1175"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2C917BFE" w14:textId="37784FC6"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68.6</w:t>
            </w:r>
          </w:p>
        </w:tc>
      </w:tr>
      <w:tr w:rsidR="005A2173" w:rsidRPr="009923D8" w14:paraId="14AC4902"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000000" w:fill="E7E6E6"/>
            <w:noWrap/>
            <w:vAlign w:val="center"/>
          </w:tcPr>
          <w:p w14:paraId="36F5B7F7" w14:textId="1D992DA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401–500</w:t>
            </w:r>
          </w:p>
        </w:tc>
        <w:tc>
          <w:tcPr>
            <w:tcW w:w="3452" w:type="dxa"/>
            <w:gridSpan w:val="2"/>
            <w:tcBorders>
              <w:top w:val="nil"/>
              <w:left w:val="nil"/>
              <w:bottom w:val="single" w:sz="4" w:space="0" w:color="auto"/>
              <w:right w:val="single" w:sz="4" w:space="0" w:color="auto"/>
            </w:tcBorders>
            <w:shd w:val="clear" w:color="000000" w:fill="E7E6E6"/>
            <w:noWrap/>
            <w:vAlign w:val="center"/>
          </w:tcPr>
          <w:p w14:paraId="0B9F5786" w14:textId="187A4262"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Universidad de Campinas</w:t>
            </w:r>
          </w:p>
        </w:tc>
        <w:tc>
          <w:tcPr>
            <w:tcW w:w="888" w:type="dxa"/>
            <w:gridSpan w:val="2"/>
            <w:tcBorders>
              <w:top w:val="nil"/>
              <w:left w:val="nil"/>
              <w:bottom w:val="single" w:sz="4" w:space="0" w:color="auto"/>
              <w:right w:val="single" w:sz="4" w:space="0" w:color="auto"/>
            </w:tcBorders>
            <w:shd w:val="clear" w:color="000000" w:fill="E7E6E6"/>
            <w:vAlign w:val="center"/>
          </w:tcPr>
          <w:p w14:paraId="7AED6C85" w14:textId="255158BC"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Brasil</w:t>
            </w:r>
          </w:p>
        </w:tc>
        <w:tc>
          <w:tcPr>
            <w:tcW w:w="1045" w:type="dxa"/>
            <w:gridSpan w:val="2"/>
            <w:tcBorders>
              <w:top w:val="nil"/>
              <w:left w:val="nil"/>
              <w:bottom w:val="single" w:sz="4" w:space="0" w:color="auto"/>
              <w:right w:val="single" w:sz="4" w:space="0" w:color="auto"/>
            </w:tcBorders>
            <w:shd w:val="clear" w:color="000000" w:fill="E7E6E6"/>
            <w:noWrap/>
            <w:vAlign w:val="center"/>
          </w:tcPr>
          <w:p w14:paraId="0169170B" w14:textId="3CC5E170"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33.0–36.0</w:t>
            </w:r>
          </w:p>
        </w:tc>
        <w:tc>
          <w:tcPr>
            <w:tcW w:w="841" w:type="dxa"/>
            <w:gridSpan w:val="2"/>
            <w:tcBorders>
              <w:top w:val="nil"/>
              <w:left w:val="nil"/>
              <w:bottom w:val="single" w:sz="4" w:space="0" w:color="auto"/>
              <w:right w:val="single" w:sz="4" w:space="0" w:color="auto"/>
            </w:tcBorders>
            <w:shd w:val="clear" w:color="000000" w:fill="E7E6E6"/>
            <w:noWrap/>
            <w:vAlign w:val="center"/>
          </w:tcPr>
          <w:p w14:paraId="37A5A3B0" w14:textId="0E6667EC"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36.1</w:t>
            </w:r>
          </w:p>
        </w:tc>
        <w:tc>
          <w:tcPr>
            <w:tcW w:w="1140" w:type="dxa"/>
            <w:gridSpan w:val="2"/>
            <w:tcBorders>
              <w:top w:val="nil"/>
              <w:left w:val="nil"/>
              <w:bottom w:val="single" w:sz="4" w:space="0" w:color="auto"/>
              <w:right w:val="single" w:sz="4" w:space="0" w:color="auto"/>
            </w:tcBorders>
            <w:shd w:val="clear" w:color="000000" w:fill="E7E6E6"/>
            <w:noWrap/>
            <w:vAlign w:val="center"/>
          </w:tcPr>
          <w:p w14:paraId="68857499" w14:textId="09AD813C"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29.1</w:t>
            </w:r>
          </w:p>
        </w:tc>
        <w:tc>
          <w:tcPr>
            <w:tcW w:w="769" w:type="dxa"/>
            <w:gridSpan w:val="2"/>
            <w:tcBorders>
              <w:top w:val="nil"/>
              <w:left w:val="nil"/>
              <w:bottom w:val="single" w:sz="4" w:space="0" w:color="auto"/>
              <w:right w:val="single" w:sz="4" w:space="0" w:color="auto"/>
            </w:tcBorders>
            <w:shd w:val="clear" w:color="000000" w:fill="E7E6E6"/>
            <w:vAlign w:val="center"/>
          </w:tcPr>
          <w:p w14:paraId="62D6F8D5" w14:textId="60438C9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38.6</w:t>
            </w:r>
          </w:p>
        </w:tc>
        <w:tc>
          <w:tcPr>
            <w:tcW w:w="1310" w:type="dxa"/>
            <w:gridSpan w:val="2"/>
            <w:tcBorders>
              <w:top w:val="nil"/>
              <w:left w:val="nil"/>
              <w:bottom w:val="single" w:sz="4" w:space="0" w:color="auto"/>
              <w:right w:val="single" w:sz="4" w:space="0" w:color="auto"/>
            </w:tcBorders>
            <w:shd w:val="clear" w:color="000000" w:fill="E7E6E6"/>
            <w:noWrap/>
            <w:vAlign w:val="center"/>
          </w:tcPr>
          <w:p w14:paraId="6C14E8C1" w14:textId="1A76A7F3"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32.2</w:t>
            </w:r>
          </w:p>
        </w:tc>
        <w:tc>
          <w:tcPr>
            <w:tcW w:w="1175" w:type="dxa"/>
            <w:gridSpan w:val="2"/>
            <w:tcBorders>
              <w:top w:val="nil"/>
              <w:left w:val="nil"/>
              <w:bottom w:val="single" w:sz="4" w:space="0" w:color="auto"/>
              <w:right w:val="single" w:sz="4" w:space="0" w:color="auto"/>
            </w:tcBorders>
            <w:shd w:val="clear" w:color="000000" w:fill="E7E6E6"/>
            <w:noWrap/>
            <w:vAlign w:val="center"/>
          </w:tcPr>
          <w:p w14:paraId="79322B19" w14:textId="5515D63D"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40</w:t>
            </w:r>
          </w:p>
        </w:tc>
      </w:tr>
      <w:tr w:rsidR="005A2173" w:rsidRPr="009923D8" w14:paraId="46125082" w14:textId="77777777" w:rsidTr="00A273F8">
        <w:trPr>
          <w:gridAfter w:val="1"/>
          <w:wAfter w:w="24" w:type="dxa"/>
          <w:trHeight w:val="272"/>
          <w:jc w:val="center"/>
        </w:trPr>
        <w:tc>
          <w:tcPr>
            <w:tcW w:w="993" w:type="dxa"/>
            <w:gridSpan w:val="2"/>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30798CFF" w14:textId="41C8CE82"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401–500</w:t>
            </w:r>
          </w:p>
        </w:tc>
        <w:tc>
          <w:tcPr>
            <w:tcW w:w="3452"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4222E01D" w14:textId="4FA71DBA"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Universidad de Chile</w:t>
            </w:r>
          </w:p>
        </w:tc>
        <w:tc>
          <w:tcPr>
            <w:tcW w:w="888" w:type="dxa"/>
            <w:gridSpan w:val="2"/>
            <w:tcBorders>
              <w:top w:val="single" w:sz="4" w:space="0" w:color="auto"/>
              <w:left w:val="nil"/>
              <w:bottom w:val="thinThickSmallGap" w:sz="12" w:space="0" w:color="auto"/>
              <w:right w:val="single" w:sz="4" w:space="0" w:color="auto"/>
            </w:tcBorders>
            <w:shd w:val="clear" w:color="auto" w:fill="auto"/>
            <w:vAlign w:val="center"/>
          </w:tcPr>
          <w:p w14:paraId="4EFC8B55" w14:textId="592C53DE"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Chile</w:t>
            </w:r>
          </w:p>
        </w:tc>
        <w:tc>
          <w:tcPr>
            <w:tcW w:w="1045"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497A0AB4" w14:textId="149A49B0"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33.0–36.0</w:t>
            </w:r>
          </w:p>
        </w:tc>
        <w:tc>
          <w:tcPr>
            <w:tcW w:w="841"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69F97886" w14:textId="7E0996D6"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18.5</w:t>
            </w:r>
          </w:p>
        </w:tc>
        <w:tc>
          <w:tcPr>
            <w:tcW w:w="1140"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2291A46B" w14:textId="50EC8EE5"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13.9</w:t>
            </w:r>
          </w:p>
        </w:tc>
        <w:tc>
          <w:tcPr>
            <w:tcW w:w="769" w:type="dxa"/>
            <w:gridSpan w:val="2"/>
            <w:tcBorders>
              <w:top w:val="single" w:sz="4" w:space="0" w:color="auto"/>
              <w:left w:val="nil"/>
              <w:bottom w:val="thinThickSmallGap" w:sz="12" w:space="0" w:color="auto"/>
              <w:right w:val="single" w:sz="4" w:space="0" w:color="auto"/>
            </w:tcBorders>
            <w:shd w:val="clear" w:color="auto" w:fill="auto"/>
            <w:vAlign w:val="center"/>
          </w:tcPr>
          <w:p w14:paraId="485D5A63" w14:textId="1E32CA7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60.7</w:t>
            </w:r>
          </w:p>
        </w:tc>
        <w:tc>
          <w:tcPr>
            <w:tcW w:w="1310"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406166AD" w14:textId="1D8E514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57.4</w:t>
            </w:r>
          </w:p>
        </w:tc>
        <w:tc>
          <w:tcPr>
            <w:tcW w:w="1175"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73ACC519" w14:textId="77D12260"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46</w:t>
            </w:r>
          </w:p>
        </w:tc>
      </w:tr>
      <w:tr w:rsidR="005A2173" w:rsidRPr="009923D8" w14:paraId="01FC2E30" w14:textId="77777777" w:rsidTr="00A273F8">
        <w:trPr>
          <w:gridAfter w:val="1"/>
          <w:wAfter w:w="24" w:type="dxa"/>
          <w:trHeight w:val="272"/>
          <w:jc w:val="center"/>
        </w:trPr>
        <w:tc>
          <w:tcPr>
            <w:tcW w:w="993" w:type="dxa"/>
            <w:gridSpan w:val="2"/>
            <w:tcBorders>
              <w:top w:val="thinThickSmallGap" w:sz="12" w:space="0" w:color="auto"/>
              <w:left w:val="single" w:sz="4" w:space="0" w:color="auto"/>
              <w:bottom w:val="thinThickSmallGap" w:sz="12" w:space="0" w:color="auto"/>
              <w:right w:val="single" w:sz="4" w:space="0" w:color="auto"/>
            </w:tcBorders>
            <w:shd w:val="clear" w:color="000000" w:fill="E7E6E6"/>
            <w:noWrap/>
            <w:vAlign w:val="center"/>
          </w:tcPr>
          <w:p w14:paraId="47A771F4" w14:textId="2D20BA4E"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501–600</w:t>
            </w:r>
          </w:p>
        </w:tc>
        <w:tc>
          <w:tcPr>
            <w:tcW w:w="3452" w:type="dxa"/>
            <w:gridSpan w:val="2"/>
            <w:tcBorders>
              <w:top w:val="thinThickSmallGap" w:sz="12" w:space="0" w:color="auto"/>
              <w:left w:val="nil"/>
              <w:bottom w:val="thinThickSmallGap" w:sz="12" w:space="0" w:color="auto"/>
              <w:right w:val="single" w:sz="4" w:space="0" w:color="auto"/>
            </w:tcBorders>
            <w:shd w:val="clear" w:color="000000" w:fill="E7E6E6"/>
            <w:noWrap/>
            <w:vAlign w:val="center"/>
          </w:tcPr>
          <w:p w14:paraId="7DCB789A" w14:textId="5B981EDF"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Universidad Andrés Bello</w:t>
            </w:r>
          </w:p>
        </w:tc>
        <w:tc>
          <w:tcPr>
            <w:tcW w:w="888" w:type="dxa"/>
            <w:gridSpan w:val="2"/>
            <w:tcBorders>
              <w:top w:val="thinThickSmallGap" w:sz="12" w:space="0" w:color="auto"/>
              <w:left w:val="nil"/>
              <w:bottom w:val="thinThickSmallGap" w:sz="12" w:space="0" w:color="auto"/>
              <w:right w:val="single" w:sz="4" w:space="0" w:color="auto"/>
            </w:tcBorders>
            <w:shd w:val="clear" w:color="000000" w:fill="E7E6E6"/>
            <w:vAlign w:val="center"/>
          </w:tcPr>
          <w:p w14:paraId="01DE996B" w14:textId="75E5375C"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Chile</w:t>
            </w:r>
          </w:p>
        </w:tc>
        <w:tc>
          <w:tcPr>
            <w:tcW w:w="1045" w:type="dxa"/>
            <w:gridSpan w:val="2"/>
            <w:tcBorders>
              <w:top w:val="thinThickSmallGap" w:sz="12" w:space="0" w:color="auto"/>
              <w:left w:val="nil"/>
              <w:bottom w:val="thinThickSmallGap" w:sz="12" w:space="0" w:color="auto"/>
              <w:right w:val="single" w:sz="4" w:space="0" w:color="auto"/>
            </w:tcBorders>
            <w:shd w:val="clear" w:color="000000" w:fill="E7E6E6"/>
            <w:noWrap/>
            <w:vAlign w:val="center"/>
          </w:tcPr>
          <w:p w14:paraId="53B05FE2" w14:textId="7589C944"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29.9–32.9</w:t>
            </w:r>
          </w:p>
        </w:tc>
        <w:tc>
          <w:tcPr>
            <w:tcW w:w="841" w:type="dxa"/>
            <w:gridSpan w:val="2"/>
            <w:tcBorders>
              <w:top w:val="thinThickSmallGap" w:sz="12" w:space="0" w:color="auto"/>
              <w:left w:val="nil"/>
              <w:bottom w:val="thinThickSmallGap" w:sz="12" w:space="0" w:color="auto"/>
              <w:right w:val="single" w:sz="4" w:space="0" w:color="auto"/>
            </w:tcBorders>
            <w:shd w:val="clear" w:color="000000" w:fill="E7E6E6"/>
            <w:noWrap/>
            <w:vAlign w:val="center"/>
          </w:tcPr>
          <w:p w14:paraId="305B3BEB" w14:textId="41FB37D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11.1</w:t>
            </w:r>
          </w:p>
        </w:tc>
        <w:tc>
          <w:tcPr>
            <w:tcW w:w="1140" w:type="dxa"/>
            <w:gridSpan w:val="2"/>
            <w:tcBorders>
              <w:top w:val="thinThickSmallGap" w:sz="12" w:space="0" w:color="auto"/>
              <w:left w:val="nil"/>
              <w:bottom w:val="thinThickSmallGap" w:sz="12" w:space="0" w:color="auto"/>
              <w:right w:val="single" w:sz="4" w:space="0" w:color="auto"/>
            </w:tcBorders>
            <w:shd w:val="clear" w:color="000000" w:fill="E7E6E6"/>
            <w:noWrap/>
            <w:vAlign w:val="center"/>
          </w:tcPr>
          <w:p w14:paraId="3716768C" w14:textId="5D9A93AA"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6.2</w:t>
            </w:r>
          </w:p>
        </w:tc>
        <w:tc>
          <w:tcPr>
            <w:tcW w:w="769" w:type="dxa"/>
            <w:gridSpan w:val="2"/>
            <w:tcBorders>
              <w:top w:val="thinThickSmallGap" w:sz="12" w:space="0" w:color="auto"/>
              <w:left w:val="nil"/>
              <w:bottom w:val="thinThickSmallGap" w:sz="12" w:space="0" w:color="auto"/>
              <w:right w:val="single" w:sz="4" w:space="0" w:color="auto"/>
            </w:tcBorders>
            <w:shd w:val="clear" w:color="000000" w:fill="E7E6E6"/>
            <w:vAlign w:val="center"/>
          </w:tcPr>
          <w:p w14:paraId="73CE99F8" w14:textId="0E1FC910"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78.8</w:t>
            </w:r>
          </w:p>
        </w:tc>
        <w:tc>
          <w:tcPr>
            <w:tcW w:w="1310" w:type="dxa"/>
            <w:gridSpan w:val="2"/>
            <w:tcBorders>
              <w:top w:val="thinThickSmallGap" w:sz="12" w:space="0" w:color="auto"/>
              <w:left w:val="nil"/>
              <w:bottom w:val="thinThickSmallGap" w:sz="12" w:space="0" w:color="auto"/>
              <w:right w:val="single" w:sz="4" w:space="0" w:color="auto"/>
            </w:tcBorders>
            <w:shd w:val="clear" w:color="000000" w:fill="E7E6E6"/>
            <w:noWrap/>
            <w:vAlign w:val="center"/>
          </w:tcPr>
          <w:p w14:paraId="57F5B960" w14:textId="7471184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51.1</w:t>
            </w:r>
          </w:p>
        </w:tc>
        <w:tc>
          <w:tcPr>
            <w:tcW w:w="1175" w:type="dxa"/>
            <w:gridSpan w:val="2"/>
            <w:tcBorders>
              <w:top w:val="thinThickSmallGap" w:sz="12" w:space="0" w:color="auto"/>
              <w:left w:val="nil"/>
              <w:bottom w:val="thinThickSmallGap" w:sz="12" w:space="0" w:color="auto"/>
              <w:right w:val="single" w:sz="4" w:space="0" w:color="auto"/>
            </w:tcBorders>
            <w:shd w:val="clear" w:color="000000" w:fill="E7E6E6"/>
            <w:noWrap/>
            <w:vAlign w:val="center"/>
          </w:tcPr>
          <w:p w14:paraId="08D58280" w14:textId="31BDD8E7"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33.1</w:t>
            </w:r>
          </w:p>
        </w:tc>
      </w:tr>
      <w:tr w:rsidR="005A2173" w:rsidRPr="009923D8" w14:paraId="7DBC6E91" w14:textId="77777777" w:rsidTr="00A273F8">
        <w:trPr>
          <w:gridAfter w:val="1"/>
          <w:wAfter w:w="24" w:type="dxa"/>
          <w:trHeight w:val="272"/>
          <w:jc w:val="center"/>
        </w:trPr>
        <w:tc>
          <w:tcPr>
            <w:tcW w:w="993" w:type="dxa"/>
            <w:gridSpan w:val="2"/>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42849811" w14:textId="5B36DFD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601–800</w:t>
            </w:r>
          </w:p>
        </w:tc>
        <w:tc>
          <w:tcPr>
            <w:tcW w:w="3452"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73CA9998" w14:textId="63375290"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Pontificia Universidad Católica de Paraná</w:t>
            </w:r>
          </w:p>
        </w:tc>
        <w:tc>
          <w:tcPr>
            <w:tcW w:w="888" w:type="dxa"/>
            <w:gridSpan w:val="2"/>
            <w:tcBorders>
              <w:top w:val="thinThickSmallGap" w:sz="12" w:space="0" w:color="auto"/>
              <w:left w:val="nil"/>
              <w:bottom w:val="single" w:sz="4" w:space="0" w:color="auto"/>
              <w:right w:val="single" w:sz="4" w:space="0" w:color="auto"/>
            </w:tcBorders>
            <w:shd w:val="clear" w:color="auto" w:fill="auto"/>
            <w:vAlign w:val="center"/>
          </w:tcPr>
          <w:p w14:paraId="3E734FC2" w14:textId="5C67555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Brasil</w:t>
            </w:r>
          </w:p>
        </w:tc>
        <w:tc>
          <w:tcPr>
            <w:tcW w:w="1045"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68C7A2E9" w14:textId="03430F68"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23.7–29.8</w:t>
            </w:r>
          </w:p>
        </w:tc>
        <w:tc>
          <w:tcPr>
            <w:tcW w:w="841"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4DC1B1E4" w14:textId="3EB2BFD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14.3</w:t>
            </w:r>
          </w:p>
        </w:tc>
        <w:tc>
          <w:tcPr>
            <w:tcW w:w="1140"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1AD24B3A" w14:textId="6A76FB71"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8.4</w:t>
            </w:r>
          </w:p>
        </w:tc>
        <w:tc>
          <w:tcPr>
            <w:tcW w:w="769" w:type="dxa"/>
            <w:gridSpan w:val="2"/>
            <w:tcBorders>
              <w:top w:val="thinThickSmallGap" w:sz="12" w:space="0" w:color="auto"/>
              <w:left w:val="nil"/>
              <w:bottom w:val="single" w:sz="4" w:space="0" w:color="auto"/>
              <w:right w:val="single" w:sz="4" w:space="0" w:color="auto"/>
            </w:tcBorders>
            <w:shd w:val="clear" w:color="auto" w:fill="auto"/>
            <w:vAlign w:val="center"/>
          </w:tcPr>
          <w:p w14:paraId="109CA9EB" w14:textId="71990872"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50.1</w:t>
            </w:r>
          </w:p>
        </w:tc>
        <w:tc>
          <w:tcPr>
            <w:tcW w:w="1310"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652F5889" w14:textId="16E5FAEC"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28.2</w:t>
            </w:r>
          </w:p>
        </w:tc>
        <w:tc>
          <w:tcPr>
            <w:tcW w:w="1175" w:type="dxa"/>
            <w:gridSpan w:val="2"/>
            <w:tcBorders>
              <w:top w:val="thinThickSmallGap" w:sz="12" w:space="0" w:color="auto"/>
              <w:left w:val="nil"/>
              <w:bottom w:val="single" w:sz="4" w:space="0" w:color="auto"/>
              <w:right w:val="single" w:sz="4" w:space="0" w:color="auto"/>
            </w:tcBorders>
            <w:shd w:val="clear" w:color="auto" w:fill="auto"/>
            <w:noWrap/>
            <w:vAlign w:val="center"/>
          </w:tcPr>
          <w:p w14:paraId="64647A80" w14:textId="0FD7ECCE"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36.9</w:t>
            </w:r>
          </w:p>
        </w:tc>
      </w:tr>
      <w:tr w:rsidR="005A2173" w:rsidRPr="009923D8" w14:paraId="2DE0CFD4"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14:paraId="40EAAA5C" w14:textId="69A44FBC"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lastRenderedPageBreak/>
              <w:t>601–800</w:t>
            </w:r>
          </w:p>
        </w:tc>
        <w:tc>
          <w:tcPr>
            <w:tcW w:w="3452" w:type="dxa"/>
            <w:gridSpan w:val="2"/>
            <w:tcBorders>
              <w:top w:val="nil"/>
              <w:left w:val="nil"/>
              <w:bottom w:val="single" w:sz="4" w:space="0" w:color="auto"/>
              <w:right w:val="single" w:sz="4" w:space="0" w:color="auto"/>
            </w:tcBorders>
            <w:shd w:val="clear" w:color="auto" w:fill="auto"/>
            <w:noWrap/>
            <w:vAlign w:val="center"/>
          </w:tcPr>
          <w:p w14:paraId="059664AA" w14:textId="5F93C247"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Pontificia Universidad Católica de Río de Janeiro</w:t>
            </w:r>
          </w:p>
        </w:tc>
        <w:tc>
          <w:tcPr>
            <w:tcW w:w="888" w:type="dxa"/>
            <w:gridSpan w:val="2"/>
            <w:tcBorders>
              <w:top w:val="nil"/>
              <w:left w:val="nil"/>
              <w:bottom w:val="single" w:sz="4" w:space="0" w:color="auto"/>
              <w:right w:val="single" w:sz="4" w:space="0" w:color="auto"/>
            </w:tcBorders>
            <w:shd w:val="clear" w:color="auto" w:fill="auto"/>
            <w:vAlign w:val="center"/>
          </w:tcPr>
          <w:p w14:paraId="75A08E0B" w14:textId="4290F59C"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Brasil</w:t>
            </w:r>
          </w:p>
        </w:tc>
        <w:tc>
          <w:tcPr>
            <w:tcW w:w="1045" w:type="dxa"/>
            <w:gridSpan w:val="2"/>
            <w:tcBorders>
              <w:top w:val="nil"/>
              <w:left w:val="nil"/>
              <w:bottom w:val="single" w:sz="4" w:space="0" w:color="auto"/>
              <w:right w:val="single" w:sz="4" w:space="0" w:color="auto"/>
            </w:tcBorders>
            <w:shd w:val="clear" w:color="auto" w:fill="auto"/>
            <w:noWrap/>
            <w:vAlign w:val="center"/>
          </w:tcPr>
          <w:p w14:paraId="2B76365B" w14:textId="4E2B3704"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23.7–29.8</w:t>
            </w:r>
          </w:p>
        </w:tc>
        <w:tc>
          <w:tcPr>
            <w:tcW w:w="841" w:type="dxa"/>
            <w:gridSpan w:val="2"/>
            <w:tcBorders>
              <w:top w:val="nil"/>
              <w:left w:val="nil"/>
              <w:bottom w:val="single" w:sz="4" w:space="0" w:color="auto"/>
              <w:right w:val="single" w:sz="4" w:space="0" w:color="auto"/>
            </w:tcBorders>
            <w:shd w:val="clear" w:color="auto" w:fill="auto"/>
            <w:noWrap/>
            <w:vAlign w:val="center"/>
          </w:tcPr>
          <w:p w14:paraId="71100C5C" w14:textId="6AEA6A05"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20</w:t>
            </w:r>
          </w:p>
        </w:tc>
        <w:tc>
          <w:tcPr>
            <w:tcW w:w="1140" w:type="dxa"/>
            <w:gridSpan w:val="2"/>
            <w:tcBorders>
              <w:top w:val="nil"/>
              <w:left w:val="nil"/>
              <w:bottom w:val="single" w:sz="4" w:space="0" w:color="auto"/>
              <w:right w:val="single" w:sz="4" w:space="0" w:color="auto"/>
            </w:tcBorders>
            <w:shd w:val="clear" w:color="auto" w:fill="auto"/>
            <w:noWrap/>
            <w:vAlign w:val="center"/>
          </w:tcPr>
          <w:p w14:paraId="0FB71452" w14:textId="3DF22C4A"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20.2</w:t>
            </w:r>
          </w:p>
        </w:tc>
        <w:tc>
          <w:tcPr>
            <w:tcW w:w="769" w:type="dxa"/>
            <w:gridSpan w:val="2"/>
            <w:tcBorders>
              <w:top w:val="nil"/>
              <w:left w:val="nil"/>
              <w:bottom w:val="single" w:sz="4" w:space="0" w:color="auto"/>
              <w:right w:val="single" w:sz="4" w:space="0" w:color="auto"/>
            </w:tcBorders>
            <w:shd w:val="clear" w:color="auto" w:fill="auto"/>
            <w:vAlign w:val="center"/>
          </w:tcPr>
          <w:p w14:paraId="7D933AAB" w14:textId="0E99F112"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19.6</w:t>
            </w:r>
          </w:p>
        </w:tc>
        <w:tc>
          <w:tcPr>
            <w:tcW w:w="1310" w:type="dxa"/>
            <w:gridSpan w:val="2"/>
            <w:tcBorders>
              <w:top w:val="nil"/>
              <w:left w:val="nil"/>
              <w:bottom w:val="single" w:sz="4" w:space="0" w:color="auto"/>
              <w:right w:val="single" w:sz="4" w:space="0" w:color="auto"/>
            </w:tcBorders>
            <w:shd w:val="clear" w:color="auto" w:fill="auto"/>
            <w:noWrap/>
            <w:vAlign w:val="center"/>
          </w:tcPr>
          <w:p w14:paraId="143EAAC2" w14:textId="42C1FF61"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31.9</w:t>
            </w:r>
          </w:p>
        </w:tc>
        <w:tc>
          <w:tcPr>
            <w:tcW w:w="1175" w:type="dxa"/>
            <w:gridSpan w:val="2"/>
            <w:tcBorders>
              <w:top w:val="nil"/>
              <w:left w:val="nil"/>
              <w:bottom w:val="single" w:sz="4" w:space="0" w:color="auto"/>
              <w:right w:val="single" w:sz="4" w:space="0" w:color="auto"/>
            </w:tcBorders>
            <w:shd w:val="clear" w:color="auto" w:fill="auto"/>
            <w:noWrap/>
            <w:vAlign w:val="center"/>
          </w:tcPr>
          <w:p w14:paraId="43299909" w14:textId="276EFCCA"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100</w:t>
            </w:r>
          </w:p>
        </w:tc>
      </w:tr>
      <w:tr w:rsidR="005A2173" w:rsidRPr="009923D8" w14:paraId="13AB5FB2"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000000" w:fill="E7E6E6"/>
            <w:noWrap/>
            <w:vAlign w:val="center"/>
          </w:tcPr>
          <w:p w14:paraId="1EE17EC1" w14:textId="67E48EF9"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601–800</w:t>
            </w:r>
          </w:p>
        </w:tc>
        <w:tc>
          <w:tcPr>
            <w:tcW w:w="3452" w:type="dxa"/>
            <w:gridSpan w:val="2"/>
            <w:tcBorders>
              <w:top w:val="nil"/>
              <w:left w:val="nil"/>
              <w:bottom w:val="single" w:sz="4" w:space="0" w:color="auto"/>
              <w:right w:val="single" w:sz="4" w:space="0" w:color="auto"/>
            </w:tcBorders>
            <w:shd w:val="clear" w:color="000000" w:fill="E7E6E6"/>
            <w:noWrap/>
            <w:vAlign w:val="center"/>
          </w:tcPr>
          <w:p w14:paraId="4BC87613" w14:textId="464DCC22" w:rsidR="005A2173" w:rsidRPr="005A2173" w:rsidRDefault="005A2173" w:rsidP="005A2173">
            <w:pPr>
              <w:spacing w:after="0" w:line="240" w:lineRule="auto"/>
              <w:rPr>
                <w:rFonts w:cstheme="minorHAnsi"/>
                <w:color w:val="000000"/>
                <w:sz w:val="18"/>
                <w:szCs w:val="18"/>
              </w:rPr>
            </w:pPr>
            <w:r w:rsidRPr="005A2173">
              <w:rPr>
                <w:rFonts w:cstheme="minorHAnsi"/>
                <w:color w:val="000000"/>
                <w:sz w:val="18"/>
                <w:szCs w:val="18"/>
              </w:rPr>
              <w:t>Universidad de Antioquia</w:t>
            </w:r>
          </w:p>
        </w:tc>
        <w:tc>
          <w:tcPr>
            <w:tcW w:w="888" w:type="dxa"/>
            <w:gridSpan w:val="2"/>
            <w:tcBorders>
              <w:top w:val="nil"/>
              <w:left w:val="nil"/>
              <w:bottom w:val="single" w:sz="4" w:space="0" w:color="auto"/>
              <w:right w:val="single" w:sz="4" w:space="0" w:color="auto"/>
            </w:tcBorders>
            <w:shd w:val="clear" w:color="000000" w:fill="E7E6E6"/>
            <w:vAlign w:val="center"/>
          </w:tcPr>
          <w:p w14:paraId="64668713" w14:textId="319D20D9"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Colombia</w:t>
            </w:r>
          </w:p>
        </w:tc>
        <w:tc>
          <w:tcPr>
            <w:tcW w:w="1045" w:type="dxa"/>
            <w:gridSpan w:val="2"/>
            <w:tcBorders>
              <w:top w:val="nil"/>
              <w:left w:val="nil"/>
              <w:bottom w:val="single" w:sz="4" w:space="0" w:color="auto"/>
              <w:right w:val="single" w:sz="4" w:space="0" w:color="auto"/>
            </w:tcBorders>
            <w:shd w:val="clear" w:color="000000" w:fill="E7E6E6"/>
            <w:noWrap/>
            <w:vAlign w:val="center"/>
          </w:tcPr>
          <w:p w14:paraId="4C58CB61" w14:textId="7401FF45"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23.7–29.8</w:t>
            </w:r>
          </w:p>
        </w:tc>
        <w:tc>
          <w:tcPr>
            <w:tcW w:w="841" w:type="dxa"/>
            <w:gridSpan w:val="2"/>
            <w:tcBorders>
              <w:top w:val="nil"/>
              <w:left w:val="nil"/>
              <w:bottom w:val="single" w:sz="4" w:space="0" w:color="auto"/>
              <w:right w:val="single" w:sz="4" w:space="0" w:color="auto"/>
            </w:tcBorders>
            <w:shd w:val="clear" w:color="000000" w:fill="E7E6E6"/>
            <w:noWrap/>
            <w:vAlign w:val="center"/>
          </w:tcPr>
          <w:p w14:paraId="057F1C29" w14:textId="0BAADD20"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15.8</w:t>
            </w:r>
          </w:p>
        </w:tc>
        <w:tc>
          <w:tcPr>
            <w:tcW w:w="1140" w:type="dxa"/>
            <w:gridSpan w:val="2"/>
            <w:tcBorders>
              <w:top w:val="nil"/>
              <w:left w:val="nil"/>
              <w:bottom w:val="single" w:sz="4" w:space="0" w:color="auto"/>
              <w:right w:val="single" w:sz="4" w:space="0" w:color="auto"/>
            </w:tcBorders>
            <w:shd w:val="clear" w:color="000000" w:fill="E7E6E6"/>
            <w:noWrap/>
            <w:vAlign w:val="center"/>
          </w:tcPr>
          <w:p w14:paraId="78681527" w14:textId="34F1CD32"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17.3</w:t>
            </w:r>
          </w:p>
        </w:tc>
        <w:tc>
          <w:tcPr>
            <w:tcW w:w="769" w:type="dxa"/>
            <w:gridSpan w:val="2"/>
            <w:tcBorders>
              <w:top w:val="nil"/>
              <w:left w:val="nil"/>
              <w:bottom w:val="single" w:sz="4" w:space="0" w:color="auto"/>
              <w:right w:val="single" w:sz="4" w:space="0" w:color="auto"/>
            </w:tcBorders>
            <w:shd w:val="clear" w:color="000000" w:fill="E7E6E6"/>
            <w:vAlign w:val="center"/>
          </w:tcPr>
          <w:p w14:paraId="4C006537" w14:textId="3B59D653"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26.9</w:t>
            </w:r>
          </w:p>
        </w:tc>
        <w:tc>
          <w:tcPr>
            <w:tcW w:w="1310" w:type="dxa"/>
            <w:gridSpan w:val="2"/>
            <w:tcBorders>
              <w:top w:val="nil"/>
              <w:left w:val="nil"/>
              <w:bottom w:val="single" w:sz="4" w:space="0" w:color="auto"/>
              <w:right w:val="single" w:sz="4" w:space="0" w:color="auto"/>
            </w:tcBorders>
            <w:shd w:val="clear" w:color="000000" w:fill="E7E6E6"/>
            <w:noWrap/>
            <w:vAlign w:val="center"/>
          </w:tcPr>
          <w:p w14:paraId="4637C61F" w14:textId="007FFBDB"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36.3</w:t>
            </w:r>
          </w:p>
        </w:tc>
        <w:tc>
          <w:tcPr>
            <w:tcW w:w="1175" w:type="dxa"/>
            <w:gridSpan w:val="2"/>
            <w:tcBorders>
              <w:top w:val="nil"/>
              <w:left w:val="nil"/>
              <w:bottom w:val="single" w:sz="4" w:space="0" w:color="auto"/>
              <w:right w:val="single" w:sz="4" w:space="0" w:color="auto"/>
            </w:tcBorders>
            <w:shd w:val="clear" w:color="000000" w:fill="E7E6E6"/>
            <w:noWrap/>
            <w:vAlign w:val="center"/>
          </w:tcPr>
          <w:p w14:paraId="64B8769D" w14:textId="48EDC1E5"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99.6</w:t>
            </w:r>
          </w:p>
        </w:tc>
      </w:tr>
      <w:tr w:rsidR="005A2173" w:rsidRPr="009923D8" w14:paraId="514389F2"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14:paraId="4E88FCBC" w14:textId="64345704"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601–800</w:t>
            </w:r>
          </w:p>
        </w:tc>
        <w:tc>
          <w:tcPr>
            <w:tcW w:w="3452" w:type="dxa"/>
            <w:gridSpan w:val="2"/>
            <w:tcBorders>
              <w:top w:val="nil"/>
              <w:left w:val="nil"/>
              <w:bottom w:val="single" w:sz="4" w:space="0" w:color="auto"/>
              <w:right w:val="single" w:sz="4" w:space="0" w:color="auto"/>
            </w:tcBorders>
            <w:shd w:val="clear" w:color="auto" w:fill="auto"/>
            <w:noWrap/>
            <w:vAlign w:val="center"/>
          </w:tcPr>
          <w:p w14:paraId="7854A191" w14:textId="46FB1E2D" w:rsidR="005A2173" w:rsidRPr="005A2173" w:rsidRDefault="005A2173" w:rsidP="005A2173">
            <w:pPr>
              <w:spacing w:after="0" w:line="240" w:lineRule="auto"/>
              <w:rPr>
                <w:rFonts w:cstheme="minorHAnsi"/>
                <w:color w:val="000000"/>
                <w:sz w:val="18"/>
                <w:szCs w:val="18"/>
              </w:rPr>
            </w:pPr>
            <w:r w:rsidRPr="005A2173">
              <w:rPr>
                <w:rFonts w:cstheme="minorHAnsi"/>
                <w:color w:val="000000"/>
                <w:sz w:val="18"/>
                <w:szCs w:val="18"/>
              </w:rPr>
              <w:t>Universidad de Los Andes (Colombia)</w:t>
            </w:r>
          </w:p>
        </w:tc>
        <w:tc>
          <w:tcPr>
            <w:tcW w:w="888" w:type="dxa"/>
            <w:gridSpan w:val="2"/>
            <w:tcBorders>
              <w:top w:val="nil"/>
              <w:left w:val="nil"/>
              <w:bottom w:val="single" w:sz="4" w:space="0" w:color="auto"/>
              <w:right w:val="single" w:sz="4" w:space="0" w:color="auto"/>
            </w:tcBorders>
            <w:shd w:val="clear" w:color="auto" w:fill="auto"/>
            <w:vAlign w:val="center"/>
          </w:tcPr>
          <w:p w14:paraId="61C73FBE" w14:textId="2AC18981"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Colombia</w:t>
            </w:r>
          </w:p>
        </w:tc>
        <w:tc>
          <w:tcPr>
            <w:tcW w:w="1045" w:type="dxa"/>
            <w:gridSpan w:val="2"/>
            <w:tcBorders>
              <w:top w:val="nil"/>
              <w:left w:val="nil"/>
              <w:bottom w:val="single" w:sz="4" w:space="0" w:color="auto"/>
              <w:right w:val="single" w:sz="4" w:space="0" w:color="auto"/>
            </w:tcBorders>
            <w:shd w:val="clear" w:color="auto" w:fill="auto"/>
            <w:noWrap/>
            <w:vAlign w:val="center"/>
          </w:tcPr>
          <w:p w14:paraId="33E556D5" w14:textId="5DC4D594"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23.7–29.8</w:t>
            </w:r>
          </w:p>
        </w:tc>
        <w:tc>
          <w:tcPr>
            <w:tcW w:w="841" w:type="dxa"/>
            <w:gridSpan w:val="2"/>
            <w:tcBorders>
              <w:top w:val="nil"/>
              <w:left w:val="nil"/>
              <w:bottom w:val="single" w:sz="4" w:space="0" w:color="auto"/>
              <w:right w:val="single" w:sz="4" w:space="0" w:color="auto"/>
            </w:tcBorders>
            <w:shd w:val="clear" w:color="auto" w:fill="auto"/>
            <w:noWrap/>
            <w:vAlign w:val="center"/>
          </w:tcPr>
          <w:p w14:paraId="0040F80F" w14:textId="6342860D"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17.6</w:t>
            </w:r>
          </w:p>
        </w:tc>
        <w:tc>
          <w:tcPr>
            <w:tcW w:w="1140" w:type="dxa"/>
            <w:gridSpan w:val="2"/>
            <w:tcBorders>
              <w:top w:val="nil"/>
              <w:left w:val="nil"/>
              <w:bottom w:val="single" w:sz="4" w:space="0" w:color="auto"/>
              <w:right w:val="single" w:sz="4" w:space="0" w:color="auto"/>
            </w:tcBorders>
            <w:shd w:val="clear" w:color="auto" w:fill="auto"/>
            <w:noWrap/>
            <w:vAlign w:val="center"/>
          </w:tcPr>
          <w:p w14:paraId="57790049" w14:textId="0A1D8129"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10.9</w:t>
            </w:r>
          </w:p>
        </w:tc>
        <w:tc>
          <w:tcPr>
            <w:tcW w:w="769" w:type="dxa"/>
            <w:gridSpan w:val="2"/>
            <w:tcBorders>
              <w:top w:val="nil"/>
              <w:left w:val="nil"/>
              <w:bottom w:val="single" w:sz="4" w:space="0" w:color="auto"/>
              <w:right w:val="single" w:sz="4" w:space="0" w:color="auto"/>
            </w:tcBorders>
            <w:shd w:val="clear" w:color="auto" w:fill="auto"/>
            <w:vAlign w:val="center"/>
          </w:tcPr>
          <w:p w14:paraId="580CCA22" w14:textId="28F0AC9B"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39.9</w:t>
            </w:r>
          </w:p>
        </w:tc>
        <w:tc>
          <w:tcPr>
            <w:tcW w:w="1310" w:type="dxa"/>
            <w:gridSpan w:val="2"/>
            <w:tcBorders>
              <w:top w:val="nil"/>
              <w:left w:val="nil"/>
              <w:bottom w:val="single" w:sz="4" w:space="0" w:color="auto"/>
              <w:right w:val="single" w:sz="4" w:space="0" w:color="auto"/>
            </w:tcBorders>
            <w:shd w:val="clear" w:color="auto" w:fill="auto"/>
            <w:noWrap/>
            <w:vAlign w:val="center"/>
          </w:tcPr>
          <w:p w14:paraId="7DB36BDD" w14:textId="341A7E51"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46.1</w:t>
            </w:r>
          </w:p>
        </w:tc>
        <w:tc>
          <w:tcPr>
            <w:tcW w:w="1175" w:type="dxa"/>
            <w:gridSpan w:val="2"/>
            <w:tcBorders>
              <w:top w:val="nil"/>
              <w:left w:val="nil"/>
              <w:bottom w:val="single" w:sz="4" w:space="0" w:color="auto"/>
              <w:right w:val="single" w:sz="4" w:space="0" w:color="auto"/>
            </w:tcBorders>
            <w:shd w:val="clear" w:color="auto" w:fill="auto"/>
            <w:noWrap/>
            <w:vAlign w:val="center"/>
          </w:tcPr>
          <w:p w14:paraId="673E049B" w14:textId="776CB241"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35.4</w:t>
            </w:r>
          </w:p>
        </w:tc>
      </w:tr>
      <w:tr w:rsidR="005A2173" w:rsidRPr="009923D8" w14:paraId="295A8F11"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000000" w:fill="E7E6E6"/>
            <w:noWrap/>
            <w:vAlign w:val="center"/>
          </w:tcPr>
          <w:p w14:paraId="293B55BE" w14:textId="1FFF56BC"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601–800</w:t>
            </w:r>
          </w:p>
        </w:tc>
        <w:tc>
          <w:tcPr>
            <w:tcW w:w="3452" w:type="dxa"/>
            <w:gridSpan w:val="2"/>
            <w:tcBorders>
              <w:top w:val="nil"/>
              <w:left w:val="nil"/>
              <w:bottom w:val="single" w:sz="4" w:space="0" w:color="auto"/>
              <w:right w:val="single" w:sz="4" w:space="0" w:color="auto"/>
            </w:tcBorders>
            <w:shd w:val="clear" w:color="000000" w:fill="E7E6E6"/>
            <w:noWrap/>
            <w:vAlign w:val="center"/>
          </w:tcPr>
          <w:p w14:paraId="64551D62" w14:textId="21AF2C29" w:rsidR="005A2173" w:rsidRPr="005A2173" w:rsidRDefault="005A2173" w:rsidP="005A2173">
            <w:pPr>
              <w:spacing w:after="0" w:line="240" w:lineRule="auto"/>
              <w:rPr>
                <w:rFonts w:cstheme="minorHAnsi"/>
                <w:color w:val="000000"/>
                <w:sz w:val="18"/>
                <w:szCs w:val="18"/>
              </w:rPr>
            </w:pPr>
            <w:r w:rsidRPr="005A2173">
              <w:rPr>
                <w:rFonts w:cstheme="minorHAnsi"/>
                <w:color w:val="000000"/>
                <w:sz w:val="18"/>
                <w:szCs w:val="18"/>
              </w:rPr>
              <w:t>Universidad de Puerto Rico</w:t>
            </w:r>
          </w:p>
        </w:tc>
        <w:tc>
          <w:tcPr>
            <w:tcW w:w="888" w:type="dxa"/>
            <w:gridSpan w:val="2"/>
            <w:tcBorders>
              <w:top w:val="nil"/>
              <w:left w:val="nil"/>
              <w:bottom w:val="single" w:sz="4" w:space="0" w:color="auto"/>
              <w:right w:val="single" w:sz="4" w:space="0" w:color="auto"/>
            </w:tcBorders>
            <w:shd w:val="clear" w:color="000000" w:fill="E7E6E6"/>
            <w:vAlign w:val="center"/>
          </w:tcPr>
          <w:p w14:paraId="30551DC2" w14:textId="583DEDC5"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Puerto Rico</w:t>
            </w:r>
          </w:p>
        </w:tc>
        <w:tc>
          <w:tcPr>
            <w:tcW w:w="1045" w:type="dxa"/>
            <w:gridSpan w:val="2"/>
            <w:tcBorders>
              <w:top w:val="nil"/>
              <w:left w:val="nil"/>
              <w:bottom w:val="single" w:sz="4" w:space="0" w:color="auto"/>
              <w:right w:val="single" w:sz="4" w:space="0" w:color="auto"/>
            </w:tcBorders>
            <w:shd w:val="clear" w:color="000000" w:fill="E7E6E6"/>
            <w:noWrap/>
            <w:vAlign w:val="center"/>
          </w:tcPr>
          <w:p w14:paraId="4C635732" w14:textId="5AD78657"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23.7–29.8</w:t>
            </w:r>
          </w:p>
        </w:tc>
        <w:tc>
          <w:tcPr>
            <w:tcW w:w="841" w:type="dxa"/>
            <w:gridSpan w:val="2"/>
            <w:tcBorders>
              <w:top w:val="nil"/>
              <w:left w:val="nil"/>
              <w:bottom w:val="single" w:sz="4" w:space="0" w:color="auto"/>
              <w:right w:val="single" w:sz="4" w:space="0" w:color="auto"/>
            </w:tcBorders>
            <w:shd w:val="clear" w:color="000000" w:fill="E7E6E6"/>
            <w:noWrap/>
            <w:vAlign w:val="center"/>
          </w:tcPr>
          <w:p w14:paraId="1A14EA17" w14:textId="1949A767"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11.4</w:t>
            </w:r>
          </w:p>
        </w:tc>
        <w:tc>
          <w:tcPr>
            <w:tcW w:w="1140" w:type="dxa"/>
            <w:gridSpan w:val="2"/>
            <w:tcBorders>
              <w:top w:val="nil"/>
              <w:left w:val="nil"/>
              <w:bottom w:val="single" w:sz="4" w:space="0" w:color="auto"/>
              <w:right w:val="single" w:sz="4" w:space="0" w:color="auto"/>
            </w:tcBorders>
            <w:shd w:val="clear" w:color="000000" w:fill="E7E6E6"/>
            <w:noWrap/>
            <w:vAlign w:val="center"/>
          </w:tcPr>
          <w:p w14:paraId="2F652E6D" w14:textId="39A7CE32"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9</w:t>
            </w:r>
          </w:p>
        </w:tc>
        <w:tc>
          <w:tcPr>
            <w:tcW w:w="769" w:type="dxa"/>
            <w:gridSpan w:val="2"/>
            <w:tcBorders>
              <w:top w:val="nil"/>
              <w:left w:val="nil"/>
              <w:bottom w:val="single" w:sz="4" w:space="0" w:color="auto"/>
              <w:right w:val="single" w:sz="4" w:space="0" w:color="auto"/>
            </w:tcBorders>
            <w:shd w:val="clear" w:color="000000" w:fill="E7E6E6"/>
            <w:vAlign w:val="center"/>
          </w:tcPr>
          <w:p w14:paraId="57B2DCAB" w14:textId="759E1B58"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54</w:t>
            </w:r>
          </w:p>
        </w:tc>
        <w:tc>
          <w:tcPr>
            <w:tcW w:w="1310" w:type="dxa"/>
            <w:gridSpan w:val="2"/>
            <w:tcBorders>
              <w:top w:val="nil"/>
              <w:left w:val="nil"/>
              <w:bottom w:val="single" w:sz="4" w:space="0" w:color="auto"/>
              <w:right w:val="single" w:sz="4" w:space="0" w:color="auto"/>
            </w:tcBorders>
            <w:shd w:val="clear" w:color="000000" w:fill="E7E6E6"/>
            <w:noWrap/>
            <w:vAlign w:val="center"/>
          </w:tcPr>
          <w:p w14:paraId="03C87A7F" w14:textId="4D8BEE3D"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50.6</w:t>
            </w:r>
          </w:p>
        </w:tc>
        <w:tc>
          <w:tcPr>
            <w:tcW w:w="1175" w:type="dxa"/>
            <w:gridSpan w:val="2"/>
            <w:tcBorders>
              <w:top w:val="nil"/>
              <w:left w:val="nil"/>
              <w:bottom w:val="single" w:sz="4" w:space="0" w:color="auto"/>
              <w:right w:val="single" w:sz="4" w:space="0" w:color="auto"/>
            </w:tcBorders>
            <w:shd w:val="clear" w:color="000000" w:fill="E7E6E6"/>
            <w:noWrap/>
            <w:vAlign w:val="center"/>
          </w:tcPr>
          <w:p w14:paraId="3D0FFC9B" w14:textId="0C3F69F6"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45.4</w:t>
            </w:r>
          </w:p>
        </w:tc>
      </w:tr>
      <w:tr w:rsidR="005A2173" w:rsidRPr="009923D8" w14:paraId="319FA25F"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14:paraId="15E6470B" w14:textId="77D0C700"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601–800</w:t>
            </w:r>
          </w:p>
        </w:tc>
        <w:tc>
          <w:tcPr>
            <w:tcW w:w="3452" w:type="dxa"/>
            <w:gridSpan w:val="2"/>
            <w:tcBorders>
              <w:top w:val="nil"/>
              <w:left w:val="nil"/>
              <w:bottom w:val="single" w:sz="4" w:space="0" w:color="auto"/>
              <w:right w:val="single" w:sz="4" w:space="0" w:color="auto"/>
            </w:tcBorders>
            <w:shd w:val="clear" w:color="auto" w:fill="auto"/>
            <w:noWrap/>
            <w:vAlign w:val="center"/>
          </w:tcPr>
          <w:p w14:paraId="3E4029B8" w14:textId="1F6F3387" w:rsidR="005A2173" w:rsidRPr="005A2173" w:rsidRDefault="005A2173" w:rsidP="005A2173">
            <w:pPr>
              <w:spacing w:after="0" w:line="240" w:lineRule="auto"/>
              <w:rPr>
                <w:rFonts w:cstheme="minorHAnsi"/>
                <w:color w:val="000000"/>
                <w:sz w:val="18"/>
                <w:szCs w:val="18"/>
              </w:rPr>
            </w:pPr>
            <w:r w:rsidRPr="005A2173">
              <w:rPr>
                <w:rFonts w:cstheme="minorHAnsi"/>
                <w:color w:val="000000"/>
                <w:sz w:val="18"/>
                <w:szCs w:val="18"/>
              </w:rPr>
              <w:t>Universidad de Talca</w:t>
            </w:r>
          </w:p>
        </w:tc>
        <w:tc>
          <w:tcPr>
            <w:tcW w:w="888" w:type="dxa"/>
            <w:gridSpan w:val="2"/>
            <w:tcBorders>
              <w:top w:val="nil"/>
              <w:left w:val="nil"/>
              <w:bottom w:val="single" w:sz="4" w:space="0" w:color="auto"/>
              <w:right w:val="single" w:sz="4" w:space="0" w:color="auto"/>
            </w:tcBorders>
            <w:shd w:val="clear" w:color="auto" w:fill="auto"/>
            <w:vAlign w:val="center"/>
          </w:tcPr>
          <w:p w14:paraId="3E8D3E94" w14:textId="08188482"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Chile</w:t>
            </w:r>
          </w:p>
        </w:tc>
        <w:tc>
          <w:tcPr>
            <w:tcW w:w="1045" w:type="dxa"/>
            <w:gridSpan w:val="2"/>
            <w:tcBorders>
              <w:top w:val="nil"/>
              <w:left w:val="nil"/>
              <w:bottom w:val="single" w:sz="4" w:space="0" w:color="auto"/>
              <w:right w:val="single" w:sz="4" w:space="0" w:color="auto"/>
            </w:tcBorders>
            <w:shd w:val="clear" w:color="auto" w:fill="auto"/>
            <w:noWrap/>
            <w:vAlign w:val="center"/>
          </w:tcPr>
          <w:p w14:paraId="4BA67939" w14:textId="2FA02720"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23.7–29.8</w:t>
            </w:r>
          </w:p>
        </w:tc>
        <w:tc>
          <w:tcPr>
            <w:tcW w:w="841" w:type="dxa"/>
            <w:gridSpan w:val="2"/>
            <w:tcBorders>
              <w:top w:val="nil"/>
              <w:left w:val="nil"/>
              <w:bottom w:val="single" w:sz="4" w:space="0" w:color="auto"/>
              <w:right w:val="single" w:sz="4" w:space="0" w:color="auto"/>
            </w:tcBorders>
            <w:shd w:val="clear" w:color="auto" w:fill="auto"/>
            <w:noWrap/>
            <w:vAlign w:val="center"/>
          </w:tcPr>
          <w:p w14:paraId="4C856828" w14:textId="2E09BD6F"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12.9</w:t>
            </w:r>
          </w:p>
        </w:tc>
        <w:tc>
          <w:tcPr>
            <w:tcW w:w="1140" w:type="dxa"/>
            <w:gridSpan w:val="2"/>
            <w:tcBorders>
              <w:top w:val="nil"/>
              <w:left w:val="nil"/>
              <w:bottom w:val="single" w:sz="4" w:space="0" w:color="auto"/>
              <w:right w:val="single" w:sz="4" w:space="0" w:color="auto"/>
            </w:tcBorders>
            <w:shd w:val="clear" w:color="auto" w:fill="auto"/>
            <w:noWrap/>
            <w:vAlign w:val="center"/>
          </w:tcPr>
          <w:p w14:paraId="34F9A850" w14:textId="46B517C0"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8.9</w:t>
            </w:r>
          </w:p>
        </w:tc>
        <w:tc>
          <w:tcPr>
            <w:tcW w:w="769" w:type="dxa"/>
            <w:gridSpan w:val="2"/>
            <w:tcBorders>
              <w:top w:val="nil"/>
              <w:left w:val="nil"/>
              <w:bottom w:val="single" w:sz="4" w:space="0" w:color="auto"/>
              <w:right w:val="single" w:sz="4" w:space="0" w:color="auto"/>
            </w:tcBorders>
            <w:shd w:val="clear" w:color="auto" w:fill="auto"/>
            <w:vAlign w:val="center"/>
          </w:tcPr>
          <w:p w14:paraId="68BAE079" w14:textId="2C5D0515"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56.6</w:t>
            </w:r>
          </w:p>
        </w:tc>
        <w:tc>
          <w:tcPr>
            <w:tcW w:w="1310" w:type="dxa"/>
            <w:gridSpan w:val="2"/>
            <w:tcBorders>
              <w:top w:val="nil"/>
              <w:left w:val="nil"/>
              <w:bottom w:val="single" w:sz="4" w:space="0" w:color="auto"/>
              <w:right w:val="single" w:sz="4" w:space="0" w:color="auto"/>
            </w:tcBorders>
            <w:shd w:val="clear" w:color="auto" w:fill="auto"/>
            <w:noWrap/>
            <w:vAlign w:val="center"/>
          </w:tcPr>
          <w:p w14:paraId="644272DF" w14:textId="0798B26D"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57.5</w:t>
            </w:r>
          </w:p>
        </w:tc>
        <w:tc>
          <w:tcPr>
            <w:tcW w:w="1175" w:type="dxa"/>
            <w:gridSpan w:val="2"/>
            <w:tcBorders>
              <w:top w:val="nil"/>
              <w:left w:val="nil"/>
              <w:bottom w:val="single" w:sz="4" w:space="0" w:color="auto"/>
              <w:right w:val="single" w:sz="4" w:space="0" w:color="auto"/>
            </w:tcBorders>
            <w:shd w:val="clear" w:color="auto" w:fill="auto"/>
            <w:noWrap/>
            <w:vAlign w:val="center"/>
          </w:tcPr>
          <w:p w14:paraId="643DCAF2" w14:textId="0801B121"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39</w:t>
            </w:r>
          </w:p>
        </w:tc>
      </w:tr>
      <w:tr w:rsidR="005A2173" w:rsidRPr="009923D8" w14:paraId="6BB73ABC"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000000" w:fill="E7E6E6"/>
            <w:noWrap/>
            <w:vAlign w:val="center"/>
          </w:tcPr>
          <w:p w14:paraId="3C408364" w14:textId="43F4F4F0"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601–800</w:t>
            </w:r>
          </w:p>
        </w:tc>
        <w:tc>
          <w:tcPr>
            <w:tcW w:w="3452" w:type="dxa"/>
            <w:gridSpan w:val="2"/>
            <w:tcBorders>
              <w:top w:val="nil"/>
              <w:left w:val="nil"/>
              <w:bottom w:val="single" w:sz="4" w:space="0" w:color="auto"/>
              <w:right w:val="single" w:sz="4" w:space="0" w:color="auto"/>
            </w:tcBorders>
            <w:shd w:val="clear" w:color="000000" w:fill="E7E6E6"/>
            <w:noWrap/>
            <w:vAlign w:val="center"/>
          </w:tcPr>
          <w:p w14:paraId="11FD5618" w14:textId="27656CA3" w:rsidR="005A2173" w:rsidRPr="005A2173" w:rsidRDefault="005A2173" w:rsidP="005A2173">
            <w:pPr>
              <w:spacing w:after="0" w:line="240" w:lineRule="auto"/>
              <w:rPr>
                <w:rFonts w:cstheme="minorHAnsi"/>
                <w:color w:val="000000"/>
                <w:sz w:val="18"/>
                <w:szCs w:val="18"/>
              </w:rPr>
            </w:pPr>
            <w:r w:rsidRPr="005A2173">
              <w:rPr>
                <w:rFonts w:cstheme="minorHAnsi"/>
                <w:color w:val="000000"/>
                <w:sz w:val="18"/>
                <w:szCs w:val="18"/>
              </w:rPr>
              <w:t>Universidad Federal de Ceará</w:t>
            </w:r>
          </w:p>
        </w:tc>
        <w:tc>
          <w:tcPr>
            <w:tcW w:w="888" w:type="dxa"/>
            <w:gridSpan w:val="2"/>
            <w:tcBorders>
              <w:top w:val="nil"/>
              <w:left w:val="nil"/>
              <w:bottom w:val="single" w:sz="4" w:space="0" w:color="auto"/>
              <w:right w:val="single" w:sz="4" w:space="0" w:color="auto"/>
            </w:tcBorders>
            <w:shd w:val="clear" w:color="000000" w:fill="E7E6E6"/>
            <w:vAlign w:val="center"/>
          </w:tcPr>
          <w:p w14:paraId="3EDC8420" w14:textId="79056DB2"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Brasil</w:t>
            </w:r>
          </w:p>
        </w:tc>
        <w:tc>
          <w:tcPr>
            <w:tcW w:w="1045" w:type="dxa"/>
            <w:gridSpan w:val="2"/>
            <w:tcBorders>
              <w:top w:val="nil"/>
              <w:left w:val="nil"/>
              <w:bottom w:val="single" w:sz="4" w:space="0" w:color="auto"/>
              <w:right w:val="single" w:sz="4" w:space="0" w:color="auto"/>
            </w:tcBorders>
            <w:shd w:val="clear" w:color="000000" w:fill="E7E6E6"/>
            <w:noWrap/>
            <w:vAlign w:val="center"/>
          </w:tcPr>
          <w:p w14:paraId="2CC59C50" w14:textId="604E469D"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23.7–29.8</w:t>
            </w:r>
          </w:p>
        </w:tc>
        <w:tc>
          <w:tcPr>
            <w:tcW w:w="841" w:type="dxa"/>
            <w:gridSpan w:val="2"/>
            <w:tcBorders>
              <w:top w:val="nil"/>
              <w:left w:val="nil"/>
              <w:bottom w:val="single" w:sz="4" w:space="0" w:color="auto"/>
              <w:right w:val="single" w:sz="4" w:space="0" w:color="auto"/>
            </w:tcBorders>
            <w:shd w:val="clear" w:color="000000" w:fill="E7E6E6"/>
            <w:noWrap/>
            <w:vAlign w:val="center"/>
          </w:tcPr>
          <w:p w14:paraId="340A76FD" w14:textId="35F7E61A"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14.7</w:t>
            </w:r>
          </w:p>
        </w:tc>
        <w:tc>
          <w:tcPr>
            <w:tcW w:w="1140" w:type="dxa"/>
            <w:gridSpan w:val="2"/>
            <w:tcBorders>
              <w:top w:val="nil"/>
              <w:left w:val="nil"/>
              <w:bottom w:val="single" w:sz="4" w:space="0" w:color="auto"/>
              <w:right w:val="single" w:sz="4" w:space="0" w:color="auto"/>
            </w:tcBorders>
            <w:shd w:val="clear" w:color="000000" w:fill="E7E6E6"/>
            <w:noWrap/>
            <w:vAlign w:val="center"/>
          </w:tcPr>
          <w:p w14:paraId="10839E28" w14:textId="024350F6"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7.7</w:t>
            </w:r>
          </w:p>
        </w:tc>
        <w:tc>
          <w:tcPr>
            <w:tcW w:w="769" w:type="dxa"/>
            <w:gridSpan w:val="2"/>
            <w:tcBorders>
              <w:top w:val="nil"/>
              <w:left w:val="nil"/>
              <w:bottom w:val="single" w:sz="4" w:space="0" w:color="auto"/>
              <w:right w:val="single" w:sz="4" w:space="0" w:color="auto"/>
            </w:tcBorders>
            <w:shd w:val="clear" w:color="000000" w:fill="E7E6E6"/>
            <w:vAlign w:val="center"/>
          </w:tcPr>
          <w:p w14:paraId="24571AA2" w14:textId="6B8594DA"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47.8</w:t>
            </w:r>
          </w:p>
        </w:tc>
        <w:tc>
          <w:tcPr>
            <w:tcW w:w="1310" w:type="dxa"/>
            <w:gridSpan w:val="2"/>
            <w:tcBorders>
              <w:top w:val="nil"/>
              <w:left w:val="nil"/>
              <w:bottom w:val="single" w:sz="4" w:space="0" w:color="auto"/>
              <w:right w:val="single" w:sz="4" w:space="0" w:color="auto"/>
            </w:tcBorders>
            <w:shd w:val="clear" w:color="000000" w:fill="E7E6E6"/>
            <w:noWrap/>
            <w:vAlign w:val="center"/>
          </w:tcPr>
          <w:p w14:paraId="3CA571DF" w14:textId="7EAC64D5"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34.9</w:t>
            </w:r>
          </w:p>
        </w:tc>
        <w:tc>
          <w:tcPr>
            <w:tcW w:w="1175" w:type="dxa"/>
            <w:gridSpan w:val="2"/>
            <w:tcBorders>
              <w:top w:val="nil"/>
              <w:left w:val="nil"/>
              <w:bottom w:val="single" w:sz="4" w:space="0" w:color="auto"/>
              <w:right w:val="single" w:sz="4" w:space="0" w:color="auto"/>
            </w:tcBorders>
            <w:shd w:val="clear" w:color="000000" w:fill="E7E6E6"/>
            <w:noWrap/>
            <w:vAlign w:val="center"/>
          </w:tcPr>
          <w:p w14:paraId="320E5A9E" w14:textId="36A5370A"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36.2</w:t>
            </w:r>
          </w:p>
        </w:tc>
      </w:tr>
      <w:tr w:rsidR="005A2173" w:rsidRPr="009923D8" w14:paraId="3D717735"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14:paraId="3DD1A93F" w14:textId="7B3D579E"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601–800</w:t>
            </w:r>
          </w:p>
        </w:tc>
        <w:tc>
          <w:tcPr>
            <w:tcW w:w="3452" w:type="dxa"/>
            <w:gridSpan w:val="2"/>
            <w:tcBorders>
              <w:top w:val="nil"/>
              <w:left w:val="nil"/>
              <w:bottom w:val="single" w:sz="4" w:space="0" w:color="auto"/>
              <w:right w:val="single" w:sz="4" w:space="0" w:color="auto"/>
            </w:tcBorders>
            <w:shd w:val="clear" w:color="auto" w:fill="auto"/>
            <w:noWrap/>
            <w:vAlign w:val="center"/>
          </w:tcPr>
          <w:p w14:paraId="2F56B4AC" w14:textId="7B573232" w:rsidR="005A2173" w:rsidRPr="005A2173" w:rsidRDefault="005A2173" w:rsidP="005A2173">
            <w:pPr>
              <w:spacing w:after="0" w:line="240" w:lineRule="auto"/>
              <w:rPr>
                <w:rFonts w:cstheme="minorHAnsi"/>
                <w:color w:val="000000"/>
                <w:sz w:val="18"/>
                <w:szCs w:val="18"/>
              </w:rPr>
            </w:pPr>
            <w:r w:rsidRPr="005A2173">
              <w:rPr>
                <w:rFonts w:cstheme="minorHAnsi"/>
                <w:color w:val="000000"/>
                <w:sz w:val="18"/>
                <w:szCs w:val="18"/>
              </w:rPr>
              <w:t>Universidad Federal de Piauí</w:t>
            </w:r>
          </w:p>
        </w:tc>
        <w:tc>
          <w:tcPr>
            <w:tcW w:w="888" w:type="dxa"/>
            <w:gridSpan w:val="2"/>
            <w:tcBorders>
              <w:top w:val="nil"/>
              <w:left w:val="nil"/>
              <w:bottom w:val="single" w:sz="4" w:space="0" w:color="auto"/>
              <w:right w:val="single" w:sz="4" w:space="0" w:color="auto"/>
            </w:tcBorders>
            <w:shd w:val="clear" w:color="auto" w:fill="auto"/>
            <w:vAlign w:val="center"/>
          </w:tcPr>
          <w:p w14:paraId="2C5DFBB5" w14:textId="5B2D9449"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Brasil</w:t>
            </w:r>
          </w:p>
        </w:tc>
        <w:tc>
          <w:tcPr>
            <w:tcW w:w="1045" w:type="dxa"/>
            <w:gridSpan w:val="2"/>
            <w:tcBorders>
              <w:top w:val="nil"/>
              <w:left w:val="nil"/>
              <w:bottom w:val="single" w:sz="4" w:space="0" w:color="auto"/>
              <w:right w:val="single" w:sz="4" w:space="0" w:color="auto"/>
            </w:tcBorders>
            <w:shd w:val="clear" w:color="auto" w:fill="auto"/>
            <w:noWrap/>
            <w:vAlign w:val="center"/>
          </w:tcPr>
          <w:p w14:paraId="2C8E24B3" w14:textId="7E9E928D"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23.7–29.8</w:t>
            </w:r>
          </w:p>
        </w:tc>
        <w:tc>
          <w:tcPr>
            <w:tcW w:w="841" w:type="dxa"/>
            <w:gridSpan w:val="2"/>
            <w:tcBorders>
              <w:top w:val="nil"/>
              <w:left w:val="nil"/>
              <w:bottom w:val="single" w:sz="4" w:space="0" w:color="auto"/>
              <w:right w:val="single" w:sz="4" w:space="0" w:color="auto"/>
            </w:tcBorders>
            <w:shd w:val="clear" w:color="auto" w:fill="auto"/>
            <w:noWrap/>
            <w:vAlign w:val="center"/>
          </w:tcPr>
          <w:p w14:paraId="6422A79D" w14:textId="246929DA"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11.3</w:t>
            </w:r>
          </w:p>
        </w:tc>
        <w:tc>
          <w:tcPr>
            <w:tcW w:w="1140" w:type="dxa"/>
            <w:gridSpan w:val="2"/>
            <w:tcBorders>
              <w:top w:val="nil"/>
              <w:left w:val="nil"/>
              <w:bottom w:val="single" w:sz="4" w:space="0" w:color="auto"/>
              <w:right w:val="single" w:sz="4" w:space="0" w:color="auto"/>
            </w:tcBorders>
            <w:shd w:val="clear" w:color="auto" w:fill="auto"/>
            <w:noWrap/>
            <w:vAlign w:val="center"/>
          </w:tcPr>
          <w:p w14:paraId="208521E8" w14:textId="71776922"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7.4</w:t>
            </w:r>
          </w:p>
        </w:tc>
        <w:tc>
          <w:tcPr>
            <w:tcW w:w="769" w:type="dxa"/>
            <w:gridSpan w:val="2"/>
            <w:tcBorders>
              <w:top w:val="nil"/>
              <w:left w:val="nil"/>
              <w:bottom w:val="single" w:sz="4" w:space="0" w:color="auto"/>
              <w:right w:val="single" w:sz="4" w:space="0" w:color="auto"/>
            </w:tcBorders>
            <w:shd w:val="clear" w:color="auto" w:fill="auto"/>
            <w:vAlign w:val="center"/>
          </w:tcPr>
          <w:p w14:paraId="2E727C07" w14:textId="0D092E7F"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65.8</w:t>
            </w:r>
          </w:p>
        </w:tc>
        <w:tc>
          <w:tcPr>
            <w:tcW w:w="1310" w:type="dxa"/>
            <w:gridSpan w:val="2"/>
            <w:tcBorders>
              <w:top w:val="nil"/>
              <w:left w:val="nil"/>
              <w:bottom w:val="single" w:sz="4" w:space="0" w:color="auto"/>
              <w:right w:val="single" w:sz="4" w:space="0" w:color="auto"/>
            </w:tcBorders>
            <w:shd w:val="clear" w:color="auto" w:fill="auto"/>
            <w:noWrap/>
            <w:vAlign w:val="center"/>
          </w:tcPr>
          <w:p w14:paraId="790CDB9A" w14:textId="34497C67"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35.1</w:t>
            </w:r>
          </w:p>
        </w:tc>
        <w:tc>
          <w:tcPr>
            <w:tcW w:w="1175" w:type="dxa"/>
            <w:gridSpan w:val="2"/>
            <w:tcBorders>
              <w:top w:val="nil"/>
              <w:left w:val="nil"/>
              <w:bottom w:val="single" w:sz="4" w:space="0" w:color="auto"/>
              <w:right w:val="single" w:sz="4" w:space="0" w:color="auto"/>
            </w:tcBorders>
            <w:shd w:val="clear" w:color="auto" w:fill="auto"/>
            <w:noWrap/>
            <w:vAlign w:val="center"/>
          </w:tcPr>
          <w:p w14:paraId="7D519296" w14:textId="02365317"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33.7</w:t>
            </w:r>
          </w:p>
        </w:tc>
      </w:tr>
      <w:tr w:rsidR="005A2173" w:rsidRPr="009923D8" w14:paraId="353212DF"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000000" w:fill="E7E6E6"/>
            <w:noWrap/>
            <w:vAlign w:val="center"/>
          </w:tcPr>
          <w:p w14:paraId="0E712479" w14:textId="791E3A65"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601–800</w:t>
            </w:r>
          </w:p>
        </w:tc>
        <w:tc>
          <w:tcPr>
            <w:tcW w:w="3452" w:type="dxa"/>
            <w:gridSpan w:val="2"/>
            <w:tcBorders>
              <w:top w:val="nil"/>
              <w:left w:val="nil"/>
              <w:bottom w:val="single" w:sz="4" w:space="0" w:color="auto"/>
              <w:right w:val="single" w:sz="4" w:space="0" w:color="auto"/>
            </w:tcBorders>
            <w:shd w:val="clear" w:color="000000" w:fill="E7E6E6"/>
            <w:noWrap/>
            <w:vAlign w:val="center"/>
          </w:tcPr>
          <w:p w14:paraId="2590E816" w14:textId="17B338DF" w:rsidR="005A2173" w:rsidRPr="005A2173" w:rsidRDefault="005A2173" w:rsidP="005A2173">
            <w:pPr>
              <w:spacing w:after="0" w:line="240" w:lineRule="auto"/>
              <w:rPr>
                <w:rFonts w:cstheme="minorHAnsi"/>
                <w:color w:val="000000"/>
                <w:sz w:val="18"/>
                <w:szCs w:val="18"/>
              </w:rPr>
            </w:pPr>
            <w:r w:rsidRPr="005A2173">
              <w:rPr>
                <w:rFonts w:cstheme="minorHAnsi"/>
                <w:color w:val="000000"/>
                <w:sz w:val="18"/>
                <w:szCs w:val="18"/>
              </w:rPr>
              <w:t>Universidad Federal de Río de Janeiro</w:t>
            </w:r>
          </w:p>
        </w:tc>
        <w:tc>
          <w:tcPr>
            <w:tcW w:w="888" w:type="dxa"/>
            <w:gridSpan w:val="2"/>
            <w:tcBorders>
              <w:top w:val="nil"/>
              <w:left w:val="nil"/>
              <w:bottom w:val="single" w:sz="4" w:space="0" w:color="auto"/>
              <w:right w:val="single" w:sz="4" w:space="0" w:color="auto"/>
            </w:tcBorders>
            <w:shd w:val="clear" w:color="000000" w:fill="E7E6E6"/>
            <w:vAlign w:val="center"/>
          </w:tcPr>
          <w:p w14:paraId="43245B53" w14:textId="51997716"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Brasil</w:t>
            </w:r>
          </w:p>
        </w:tc>
        <w:tc>
          <w:tcPr>
            <w:tcW w:w="1045" w:type="dxa"/>
            <w:gridSpan w:val="2"/>
            <w:tcBorders>
              <w:top w:val="nil"/>
              <w:left w:val="nil"/>
              <w:bottom w:val="single" w:sz="4" w:space="0" w:color="auto"/>
              <w:right w:val="single" w:sz="4" w:space="0" w:color="auto"/>
            </w:tcBorders>
            <w:shd w:val="clear" w:color="000000" w:fill="E7E6E6"/>
            <w:noWrap/>
            <w:vAlign w:val="center"/>
          </w:tcPr>
          <w:p w14:paraId="64D055FE" w14:textId="077A6A0D"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23.7–29.8</w:t>
            </w:r>
          </w:p>
        </w:tc>
        <w:tc>
          <w:tcPr>
            <w:tcW w:w="841" w:type="dxa"/>
            <w:gridSpan w:val="2"/>
            <w:tcBorders>
              <w:top w:val="nil"/>
              <w:left w:val="nil"/>
              <w:bottom w:val="single" w:sz="4" w:space="0" w:color="auto"/>
              <w:right w:val="single" w:sz="4" w:space="0" w:color="auto"/>
            </w:tcBorders>
            <w:shd w:val="clear" w:color="000000" w:fill="E7E6E6"/>
            <w:noWrap/>
            <w:vAlign w:val="center"/>
          </w:tcPr>
          <w:p w14:paraId="277FDF1F" w14:textId="7E432D24"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27.5</w:t>
            </w:r>
          </w:p>
        </w:tc>
        <w:tc>
          <w:tcPr>
            <w:tcW w:w="1140" w:type="dxa"/>
            <w:gridSpan w:val="2"/>
            <w:tcBorders>
              <w:top w:val="nil"/>
              <w:left w:val="nil"/>
              <w:bottom w:val="single" w:sz="4" w:space="0" w:color="auto"/>
              <w:right w:val="single" w:sz="4" w:space="0" w:color="auto"/>
            </w:tcBorders>
            <w:shd w:val="clear" w:color="000000" w:fill="E7E6E6"/>
            <w:noWrap/>
            <w:vAlign w:val="center"/>
          </w:tcPr>
          <w:p w14:paraId="6F9F66AD" w14:textId="7227B5A9"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22.7</w:t>
            </w:r>
          </w:p>
        </w:tc>
        <w:tc>
          <w:tcPr>
            <w:tcW w:w="769" w:type="dxa"/>
            <w:gridSpan w:val="2"/>
            <w:tcBorders>
              <w:top w:val="nil"/>
              <w:left w:val="nil"/>
              <w:bottom w:val="single" w:sz="4" w:space="0" w:color="auto"/>
              <w:right w:val="single" w:sz="4" w:space="0" w:color="auto"/>
            </w:tcBorders>
            <w:shd w:val="clear" w:color="000000" w:fill="E7E6E6"/>
            <w:vAlign w:val="center"/>
          </w:tcPr>
          <w:p w14:paraId="5132E073" w14:textId="787110B3"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19</w:t>
            </w:r>
          </w:p>
        </w:tc>
        <w:tc>
          <w:tcPr>
            <w:tcW w:w="1310" w:type="dxa"/>
            <w:gridSpan w:val="2"/>
            <w:tcBorders>
              <w:top w:val="nil"/>
              <w:left w:val="nil"/>
              <w:bottom w:val="single" w:sz="4" w:space="0" w:color="auto"/>
              <w:right w:val="single" w:sz="4" w:space="0" w:color="auto"/>
            </w:tcBorders>
            <w:shd w:val="clear" w:color="000000" w:fill="E7E6E6"/>
            <w:noWrap/>
            <w:vAlign w:val="center"/>
          </w:tcPr>
          <w:p w14:paraId="27D9814F" w14:textId="249A8A0E"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29.8</w:t>
            </w:r>
          </w:p>
        </w:tc>
        <w:tc>
          <w:tcPr>
            <w:tcW w:w="1175" w:type="dxa"/>
            <w:gridSpan w:val="2"/>
            <w:tcBorders>
              <w:top w:val="nil"/>
              <w:left w:val="nil"/>
              <w:bottom w:val="single" w:sz="4" w:space="0" w:color="auto"/>
              <w:right w:val="single" w:sz="4" w:space="0" w:color="auto"/>
            </w:tcBorders>
            <w:shd w:val="clear" w:color="000000" w:fill="E7E6E6"/>
            <w:noWrap/>
            <w:vAlign w:val="center"/>
          </w:tcPr>
          <w:p w14:paraId="5E426BE5" w14:textId="57AF0BA2"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99.2</w:t>
            </w:r>
          </w:p>
        </w:tc>
      </w:tr>
      <w:tr w:rsidR="005A2173" w:rsidRPr="009923D8" w14:paraId="6D300CDD"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14:paraId="344B1B2A" w14:textId="715E29CE"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601–800</w:t>
            </w:r>
          </w:p>
        </w:tc>
        <w:tc>
          <w:tcPr>
            <w:tcW w:w="3452" w:type="dxa"/>
            <w:gridSpan w:val="2"/>
            <w:tcBorders>
              <w:top w:val="nil"/>
              <w:left w:val="nil"/>
              <w:bottom w:val="single" w:sz="4" w:space="0" w:color="auto"/>
              <w:right w:val="single" w:sz="4" w:space="0" w:color="auto"/>
            </w:tcBorders>
            <w:shd w:val="clear" w:color="auto" w:fill="auto"/>
            <w:noWrap/>
            <w:vAlign w:val="center"/>
          </w:tcPr>
          <w:p w14:paraId="405DEBDB" w14:textId="4476A984" w:rsidR="005A2173" w:rsidRPr="005A2173" w:rsidRDefault="005A2173" w:rsidP="005A2173">
            <w:pPr>
              <w:spacing w:after="0" w:line="240" w:lineRule="auto"/>
              <w:rPr>
                <w:rFonts w:cstheme="minorHAnsi"/>
                <w:color w:val="000000"/>
                <w:sz w:val="18"/>
                <w:szCs w:val="18"/>
              </w:rPr>
            </w:pPr>
            <w:r w:rsidRPr="005A2173">
              <w:rPr>
                <w:rFonts w:cstheme="minorHAnsi"/>
                <w:color w:val="000000"/>
                <w:sz w:val="18"/>
                <w:szCs w:val="18"/>
              </w:rPr>
              <w:t>Universidad Federal de Río Grande del Sur</w:t>
            </w:r>
          </w:p>
        </w:tc>
        <w:tc>
          <w:tcPr>
            <w:tcW w:w="888" w:type="dxa"/>
            <w:gridSpan w:val="2"/>
            <w:tcBorders>
              <w:top w:val="nil"/>
              <w:left w:val="nil"/>
              <w:bottom w:val="single" w:sz="4" w:space="0" w:color="auto"/>
              <w:right w:val="single" w:sz="4" w:space="0" w:color="auto"/>
            </w:tcBorders>
            <w:shd w:val="clear" w:color="auto" w:fill="auto"/>
            <w:vAlign w:val="center"/>
          </w:tcPr>
          <w:p w14:paraId="6E2E02FA" w14:textId="1751F32A"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Brasil</w:t>
            </w:r>
          </w:p>
        </w:tc>
        <w:tc>
          <w:tcPr>
            <w:tcW w:w="1045" w:type="dxa"/>
            <w:gridSpan w:val="2"/>
            <w:tcBorders>
              <w:top w:val="nil"/>
              <w:left w:val="nil"/>
              <w:bottom w:val="single" w:sz="4" w:space="0" w:color="auto"/>
              <w:right w:val="single" w:sz="4" w:space="0" w:color="auto"/>
            </w:tcBorders>
            <w:shd w:val="clear" w:color="auto" w:fill="auto"/>
            <w:noWrap/>
            <w:vAlign w:val="center"/>
          </w:tcPr>
          <w:p w14:paraId="76352987" w14:textId="3DEA4D4D"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23.7–29.8</w:t>
            </w:r>
          </w:p>
        </w:tc>
        <w:tc>
          <w:tcPr>
            <w:tcW w:w="841" w:type="dxa"/>
            <w:gridSpan w:val="2"/>
            <w:tcBorders>
              <w:top w:val="nil"/>
              <w:left w:val="nil"/>
              <w:bottom w:val="single" w:sz="4" w:space="0" w:color="auto"/>
              <w:right w:val="single" w:sz="4" w:space="0" w:color="auto"/>
            </w:tcBorders>
            <w:shd w:val="clear" w:color="auto" w:fill="auto"/>
            <w:noWrap/>
            <w:vAlign w:val="center"/>
          </w:tcPr>
          <w:p w14:paraId="708711DB" w14:textId="60A461E8"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22.1</w:t>
            </w:r>
          </w:p>
        </w:tc>
        <w:tc>
          <w:tcPr>
            <w:tcW w:w="1140" w:type="dxa"/>
            <w:gridSpan w:val="2"/>
            <w:tcBorders>
              <w:top w:val="nil"/>
              <w:left w:val="nil"/>
              <w:bottom w:val="single" w:sz="4" w:space="0" w:color="auto"/>
              <w:right w:val="single" w:sz="4" w:space="0" w:color="auto"/>
            </w:tcBorders>
            <w:shd w:val="clear" w:color="auto" w:fill="auto"/>
            <w:noWrap/>
            <w:vAlign w:val="center"/>
          </w:tcPr>
          <w:p w14:paraId="08C4FB78" w14:textId="1D4CE071"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14.8</w:t>
            </w:r>
          </w:p>
        </w:tc>
        <w:tc>
          <w:tcPr>
            <w:tcW w:w="769" w:type="dxa"/>
            <w:gridSpan w:val="2"/>
            <w:tcBorders>
              <w:top w:val="nil"/>
              <w:left w:val="nil"/>
              <w:bottom w:val="single" w:sz="4" w:space="0" w:color="auto"/>
              <w:right w:val="single" w:sz="4" w:space="0" w:color="auto"/>
            </w:tcBorders>
            <w:shd w:val="clear" w:color="auto" w:fill="auto"/>
            <w:vAlign w:val="center"/>
          </w:tcPr>
          <w:p w14:paraId="07EFD648" w14:textId="294B1CC1"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35.3</w:t>
            </w:r>
          </w:p>
        </w:tc>
        <w:tc>
          <w:tcPr>
            <w:tcW w:w="1310" w:type="dxa"/>
            <w:gridSpan w:val="2"/>
            <w:tcBorders>
              <w:top w:val="nil"/>
              <w:left w:val="nil"/>
              <w:bottom w:val="single" w:sz="4" w:space="0" w:color="auto"/>
              <w:right w:val="single" w:sz="4" w:space="0" w:color="auto"/>
            </w:tcBorders>
            <w:shd w:val="clear" w:color="auto" w:fill="auto"/>
            <w:noWrap/>
            <w:vAlign w:val="center"/>
          </w:tcPr>
          <w:p w14:paraId="16FC37AA" w14:textId="419AD973"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31.2</w:t>
            </w:r>
          </w:p>
        </w:tc>
        <w:tc>
          <w:tcPr>
            <w:tcW w:w="1175" w:type="dxa"/>
            <w:gridSpan w:val="2"/>
            <w:tcBorders>
              <w:top w:val="nil"/>
              <w:left w:val="nil"/>
              <w:bottom w:val="single" w:sz="4" w:space="0" w:color="auto"/>
              <w:right w:val="single" w:sz="4" w:space="0" w:color="auto"/>
            </w:tcBorders>
            <w:shd w:val="clear" w:color="auto" w:fill="auto"/>
            <w:noWrap/>
            <w:vAlign w:val="center"/>
          </w:tcPr>
          <w:p w14:paraId="64F02E60" w14:textId="6C94F99A"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53.9</w:t>
            </w:r>
          </w:p>
        </w:tc>
      </w:tr>
      <w:tr w:rsidR="005A2173" w:rsidRPr="009923D8" w14:paraId="4A8FB07E" w14:textId="77777777" w:rsidTr="00A273F8">
        <w:trPr>
          <w:gridAfter w:val="1"/>
          <w:wAfter w:w="24" w:type="dxa"/>
          <w:trHeight w:val="272"/>
          <w:jc w:val="center"/>
        </w:trPr>
        <w:tc>
          <w:tcPr>
            <w:tcW w:w="993" w:type="dxa"/>
            <w:gridSpan w:val="2"/>
            <w:tcBorders>
              <w:top w:val="nil"/>
              <w:left w:val="single" w:sz="4" w:space="0" w:color="auto"/>
              <w:bottom w:val="single" w:sz="4" w:space="0" w:color="auto"/>
              <w:right w:val="single" w:sz="4" w:space="0" w:color="auto"/>
            </w:tcBorders>
            <w:shd w:val="clear" w:color="000000" w:fill="E7E6E6"/>
            <w:noWrap/>
            <w:vAlign w:val="center"/>
          </w:tcPr>
          <w:p w14:paraId="283ED69B" w14:textId="2A386735"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601–800</w:t>
            </w:r>
          </w:p>
        </w:tc>
        <w:tc>
          <w:tcPr>
            <w:tcW w:w="3452" w:type="dxa"/>
            <w:gridSpan w:val="2"/>
            <w:tcBorders>
              <w:top w:val="nil"/>
              <w:left w:val="nil"/>
              <w:bottom w:val="single" w:sz="4" w:space="0" w:color="auto"/>
              <w:right w:val="single" w:sz="4" w:space="0" w:color="auto"/>
            </w:tcBorders>
            <w:shd w:val="clear" w:color="000000" w:fill="E7E6E6"/>
            <w:noWrap/>
            <w:vAlign w:val="center"/>
          </w:tcPr>
          <w:p w14:paraId="0DBBBE5F" w14:textId="50DC2336" w:rsidR="005A2173" w:rsidRPr="005A2173" w:rsidRDefault="005A2173" w:rsidP="005A2173">
            <w:pPr>
              <w:spacing w:after="0" w:line="240" w:lineRule="auto"/>
              <w:rPr>
                <w:rFonts w:cstheme="minorHAnsi"/>
                <w:color w:val="000000"/>
                <w:sz w:val="18"/>
                <w:szCs w:val="18"/>
              </w:rPr>
            </w:pPr>
            <w:r w:rsidRPr="005A2173">
              <w:rPr>
                <w:rFonts w:cstheme="minorHAnsi"/>
                <w:color w:val="000000"/>
                <w:sz w:val="18"/>
                <w:szCs w:val="18"/>
              </w:rPr>
              <w:t>Universidad Federal de Santa Catarina</w:t>
            </w:r>
          </w:p>
        </w:tc>
        <w:tc>
          <w:tcPr>
            <w:tcW w:w="888" w:type="dxa"/>
            <w:gridSpan w:val="2"/>
            <w:tcBorders>
              <w:top w:val="nil"/>
              <w:left w:val="nil"/>
              <w:bottom w:val="single" w:sz="4" w:space="0" w:color="auto"/>
              <w:right w:val="single" w:sz="4" w:space="0" w:color="auto"/>
            </w:tcBorders>
            <w:shd w:val="clear" w:color="000000" w:fill="E7E6E6"/>
            <w:vAlign w:val="center"/>
          </w:tcPr>
          <w:p w14:paraId="7682EF9E" w14:textId="283FA8FC"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Brasil</w:t>
            </w:r>
          </w:p>
        </w:tc>
        <w:tc>
          <w:tcPr>
            <w:tcW w:w="1045" w:type="dxa"/>
            <w:gridSpan w:val="2"/>
            <w:tcBorders>
              <w:top w:val="nil"/>
              <w:left w:val="nil"/>
              <w:bottom w:val="single" w:sz="4" w:space="0" w:color="auto"/>
              <w:right w:val="single" w:sz="4" w:space="0" w:color="auto"/>
            </w:tcBorders>
            <w:shd w:val="clear" w:color="000000" w:fill="E7E6E6"/>
            <w:noWrap/>
            <w:vAlign w:val="center"/>
          </w:tcPr>
          <w:p w14:paraId="182F6794" w14:textId="2D428146"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23.7–29.8</w:t>
            </w:r>
          </w:p>
        </w:tc>
        <w:tc>
          <w:tcPr>
            <w:tcW w:w="841" w:type="dxa"/>
            <w:gridSpan w:val="2"/>
            <w:tcBorders>
              <w:top w:val="nil"/>
              <w:left w:val="nil"/>
              <w:bottom w:val="single" w:sz="4" w:space="0" w:color="auto"/>
              <w:right w:val="single" w:sz="4" w:space="0" w:color="auto"/>
            </w:tcBorders>
            <w:shd w:val="clear" w:color="000000" w:fill="E7E6E6"/>
            <w:noWrap/>
            <w:vAlign w:val="center"/>
          </w:tcPr>
          <w:p w14:paraId="6DA550E2" w14:textId="6B6616F8"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23.9</w:t>
            </w:r>
          </w:p>
        </w:tc>
        <w:tc>
          <w:tcPr>
            <w:tcW w:w="1140" w:type="dxa"/>
            <w:gridSpan w:val="2"/>
            <w:tcBorders>
              <w:top w:val="nil"/>
              <w:left w:val="nil"/>
              <w:bottom w:val="single" w:sz="4" w:space="0" w:color="auto"/>
              <w:right w:val="single" w:sz="4" w:space="0" w:color="auto"/>
            </w:tcBorders>
            <w:shd w:val="clear" w:color="000000" w:fill="E7E6E6"/>
            <w:noWrap/>
            <w:vAlign w:val="center"/>
          </w:tcPr>
          <w:p w14:paraId="7A1CF02D" w14:textId="468C1F4E"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15.6</w:t>
            </w:r>
          </w:p>
        </w:tc>
        <w:tc>
          <w:tcPr>
            <w:tcW w:w="769" w:type="dxa"/>
            <w:gridSpan w:val="2"/>
            <w:tcBorders>
              <w:top w:val="nil"/>
              <w:left w:val="nil"/>
              <w:bottom w:val="single" w:sz="4" w:space="0" w:color="auto"/>
              <w:right w:val="single" w:sz="4" w:space="0" w:color="auto"/>
            </w:tcBorders>
            <w:shd w:val="clear" w:color="000000" w:fill="E7E6E6"/>
            <w:vAlign w:val="center"/>
          </w:tcPr>
          <w:p w14:paraId="4336D4C6" w14:textId="0899CCE1"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27.7</w:t>
            </w:r>
          </w:p>
        </w:tc>
        <w:tc>
          <w:tcPr>
            <w:tcW w:w="1310" w:type="dxa"/>
            <w:gridSpan w:val="2"/>
            <w:tcBorders>
              <w:top w:val="nil"/>
              <w:left w:val="nil"/>
              <w:bottom w:val="single" w:sz="4" w:space="0" w:color="auto"/>
              <w:right w:val="single" w:sz="4" w:space="0" w:color="auto"/>
            </w:tcBorders>
            <w:shd w:val="clear" w:color="000000" w:fill="E7E6E6"/>
            <w:noWrap/>
            <w:vAlign w:val="center"/>
          </w:tcPr>
          <w:p w14:paraId="298D9576" w14:textId="0F55898A"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33.5</w:t>
            </w:r>
          </w:p>
        </w:tc>
        <w:tc>
          <w:tcPr>
            <w:tcW w:w="1175" w:type="dxa"/>
            <w:gridSpan w:val="2"/>
            <w:tcBorders>
              <w:top w:val="nil"/>
              <w:left w:val="nil"/>
              <w:bottom w:val="single" w:sz="4" w:space="0" w:color="auto"/>
              <w:right w:val="single" w:sz="4" w:space="0" w:color="auto"/>
            </w:tcBorders>
            <w:shd w:val="clear" w:color="000000" w:fill="E7E6E6"/>
            <w:noWrap/>
            <w:vAlign w:val="center"/>
          </w:tcPr>
          <w:p w14:paraId="37AB8810" w14:textId="5F8A36A4"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51.1</w:t>
            </w:r>
          </w:p>
        </w:tc>
      </w:tr>
      <w:tr w:rsidR="005A2173" w:rsidRPr="009923D8" w14:paraId="3ED9C94D" w14:textId="77777777" w:rsidTr="00A273F8">
        <w:trPr>
          <w:gridAfter w:val="1"/>
          <w:wAfter w:w="24" w:type="dxa"/>
          <w:trHeight w:val="272"/>
          <w:jc w:val="center"/>
        </w:trPr>
        <w:tc>
          <w:tcPr>
            <w:tcW w:w="993" w:type="dxa"/>
            <w:gridSpan w:val="2"/>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45C7D027" w14:textId="545F24AB"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601–800</w:t>
            </w:r>
          </w:p>
        </w:tc>
        <w:tc>
          <w:tcPr>
            <w:tcW w:w="3452"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1D894169" w14:textId="610E8DF5" w:rsidR="005A2173" w:rsidRPr="004A7F83" w:rsidRDefault="005A2173" w:rsidP="005A2173">
            <w:pPr>
              <w:spacing w:after="0" w:line="240" w:lineRule="auto"/>
              <w:rPr>
                <w:rFonts w:cstheme="minorHAnsi"/>
                <w:color w:val="000000"/>
                <w:sz w:val="18"/>
                <w:szCs w:val="18"/>
                <w:lang w:val="pt-BR"/>
              </w:rPr>
            </w:pPr>
            <w:r w:rsidRPr="004A7F83">
              <w:rPr>
                <w:rFonts w:cstheme="minorHAnsi"/>
                <w:color w:val="000000"/>
                <w:sz w:val="18"/>
                <w:szCs w:val="18"/>
                <w:lang w:val="pt-BR"/>
              </w:rPr>
              <w:t>Universidad Federal de São Carlos</w:t>
            </w:r>
          </w:p>
        </w:tc>
        <w:tc>
          <w:tcPr>
            <w:tcW w:w="888" w:type="dxa"/>
            <w:gridSpan w:val="2"/>
            <w:tcBorders>
              <w:top w:val="single" w:sz="4" w:space="0" w:color="auto"/>
              <w:left w:val="nil"/>
              <w:bottom w:val="thinThickSmallGap" w:sz="12" w:space="0" w:color="auto"/>
              <w:right w:val="single" w:sz="4" w:space="0" w:color="auto"/>
            </w:tcBorders>
            <w:shd w:val="clear" w:color="auto" w:fill="auto"/>
            <w:vAlign w:val="center"/>
          </w:tcPr>
          <w:p w14:paraId="359F196F" w14:textId="0668E80B"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Brasil</w:t>
            </w:r>
          </w:p>
        </w:tc>
        <w:tc>
          <w:tcPr>
            <w:tcW w:w="1045"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339F8B52" w14:textId="019AA107"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23.7–29.8</w:t>
            </w:r>
          </w:p>
        </w:tc>
        <w:tc>
          <w:tcPr>
            <w:tcW w:w="841"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0AB09405" w14:textId="24203168"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22.8</w:t>
            </w:r>
          </w:p>
        </w:tc>
        <w:tc>
          <w:tcPr>
            <w:tcW w:w="1140"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332B4561" w14:textId="02142E8A"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12.7</w:t>
            </w:r>
          </w:p>
        </w:tc>
        <w:tc>
          <w:tcPr>
            <w:tcW w:w="769" w:type="dxa"/>
            <w:gridSpan w:val="2"/>
            <w:tcBorders>
              <w:top w:val="single" w:sz="4" w:space="0" w:color="auto"/>
              <w:left w:val="nil"/>
              <w:bottom w:val="thinThickSmallGap" w:sz="12" w:space="0" w:color="auto"/>
              <w:right w:val="single" w:sz="4" w:space="0" w:color="auto"/>
            </w:tcBorders>
            <w:shd w:val="clear" w:color="auto" w:fill="auto"/>
            <w:vAlign w:val="center"/>
          </w:tcPr>
          <w:p w14:paraId="1E11719B" w14:textId="5B4A153F"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39</w:t>
            </w:r>
          </w:p>
        </w:tc>
        <w:tc>
          <w:tcPr>
            <w:tcW w:w="1310"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1E401935" w14:textId="441E016B"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27.4</w:t>
            </w:r>
          </w:p>
        </w:tc>
        <w:tc>
          <w:tcPr>
            <w:tcW w:w="1175" w:type="dxa"/>
            <w:gridSpan w:val="2"/>
            <w:tcBorders>
              <w:top w:val="single" w:sz="4" w:space="0" w:color="auto"/>
              <w:left w:val="nil"/>
              <w:bottom w:val="thinThickSmallGap" w:sz="12" w:space="0" w:color="auto"/>
              <w:right w:val="single" w:sz="4" w:space="0" w:color="auto"/>
            </w:tcBorders>
            <w:shd w:val="clear" w:color="auto" w:fill="auto"/>
            <w:noWrap/>
            <w:vAlign w:val="center"/>
          </w:tcPr>
          <w:p w14:paraId="1C13CE30" w14:textId="4E2951C4"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33.1</w:t>
            </w:r>
          </w:p>
        </w:tc>
      </w:tr>
      <w:tr w:rsidR="00302139" w:rsidRPr="009923D8" w14:paraId="09DEB655" w14:textId="77777777" w:rsidTr="00A273F8">
        <w:trPr>
          <w:gridAfter w:val="1"/>
          <w:wAfter w:w="24" w:type="dxa"/>
          <w:trHeight w:val="272"/>
          <w:jc w:val="center"/>
        </w:trPr>
        <w:tc>
          <w:tcPr>
            <w:tcW w:w="993" w:type="dxa"/>
            <w:gridSpan w:val="2"/>
            <w:tcBorders>
              <w:top w:val="thinThickSmallGap" w:sz="12" w:space="0" w:color="auto"/>
              <w:left w:val="single" w:sz="4" w:space="0" w:color="auto"/>
              <w:bottom w:val="single" w:sz="4" w:space="0" w:color="auto"/>
              <w:right w:val="single" w:sz="4" w:space="0" w:color="auto"/>
            </w:tcBorders>
            <w:shd w:val="clear" w:color="auto" w:fill="E7E6E6" w:themeFill="background2"/>
            <w:noWrap/>
            <w:vAlign w:val="center"/>
          </w:tcPr>
          <w:p w14:paraId="010C192E" w14:textId="237F3AA7"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801–1000</w:t>
            </w:r>
          </w:p>
        </w:tc>
        <w:tc>
          <w:tcPr>
            <w:tcW w:w="3452" w:type="dxa"/>
            <w:gridSpan w:val="2"/>
            <w:tcBorders>
              <w:top w:val="thinThickSmallGap" w:sz="12" w:space="0" w:color="auto"/>
              <w:left w:val="nil"/>
              <w:bottom w:val="single" w:sz="4" w:space="0" w:color="auto"/>
              <w:right w:val="single" w:sz="4" w:space="0" w:color="auto"/>
            </w:tcBorders>
            <w:shd w:val="clear" w:color="auto" w:fill="E7E6E6" w:themeFill="background2"/>
            <w:noWrap/>
            <w:vAlign w:val="center"/>
          </w:tcPr>
          <w:p w14:paraId="482EB14F" w14:textId="62F9E338" w:rsidR="00302139" w:rsidRPr="009923D8" w:rsidRDefault="00302139" w:rsidP="00302139">
            <w:pPr>
              <w:spacing w:after="0" w:line="240" w:lineRule="auto"/>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Universidad Nacional Autónoma de México</w:t>
            </w:r>
          </w:p>
        </w:tc>
        <w:tc>
          <w:tcPr>
            <w:tcW w:w="888" w:type="dxa"/>
            <w:gridSpan w:val="2"/>
            <w:tcBorders>
              <w:top w:val="thinThickSmallGap" w:sz="12" w:space="0" w:color="auto"/>
              <w:left w:val="nil"/>
              <w:bottom w:val="single" w:sz="4" w:space="0" w:color="auto"/>
              <w:right w:val="single" w:sz="4" w:space="0" w:color="auto"/>
            </w:tcBorders>
            <w:shd w:val="clear" w:color="auto" w:fill="E7E6E6" w:themeFill="background2"/>
            <w:vAlign w:val="center"/>
          </w:tcPr>
          <w:p w14:paraId="4254F4FF" w14:textId="278ED148"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México</w:t>
            </w:r>
          </w:p>
        </w:tc>
        <w:tc>
          <w:tcPr>
            <w:tcW w:w="1045" w:type="dxa"/>
            <w:gridSpan w:val="2"/>
            <w:tcBorders>
              <w:top w:val="thinThickSmallGap" w:sz="12" w:space="0" w:color="auto"/>
              <w:left w:val="nil"/>
              <w:bottom w:val="single" w:sz="4" w:space="0" w:color="auto"/>
              <w:right w:val="single" w:sz="4" w:space="0" w:color="auto"/>
            </w:tcBorders>
            <w:shd w:val="clear" w:color="auto" w:fill="E7E6E6" w:themeFill="background2"/>
            <w:noWrap/>
            <w:vAlign w:val="center"/>
          </w:tcPr>
          <w:p w14:paraId="5047C303" w14:textId="2CFF8D40"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17.1–23.6</w:t>
            </w:r>
          </w:p>
        </w:tc>
        <w:tc>
          <w:tcPr>
            <w:tcW w:w="841" w:type="dxa"/>
            <w:gridSpan w:val="2"/>
            <w:tcBorders>
              <w:top w:val="thinThickSmallGap" w:sz="12" w:space="0" w:color="auto"/>
              <w:left w:val="nil"/>
              <w:bottom w:val="single" w:sz="4" w:space="0" w:color="auto"/>
              <w:right w:val="single" w:sz="4" w:space="0" w:color="auto"/>
            </w:tcBorders>
            <w:shd w:val="clear" w:color="auto" w:fill="E7E6E6" w:themeFill="background2"/>
            <w:noWrap/>
            <w:vAlign w:val="center"/>
          </w:tcPr>
          <w:p w14:paraId="6C1124E7" w14:textId="62DA9EC6"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22.1</w:t>
            </w:r>
          </w:p>
        </w:tc>
        <w:tc>
          <w:tcPr>
            <w:tcW w:w="1140" w:type="dxa"/>
            <w:gridSpan w:val="2"/>
            <w:tcBorders>
              <w:top w:val="thinThickSmallGap" w:sz="12" w:space="0" w:color="auto"/>
              <w:left w:val="nil"/>
              <w:bottom w:val="single" w:sz="4" w:space="0" w:color="auto"/>
              <w:right w:val="single" w:sz="4" w:space="0" w:color="auto"/>
            </w:tcBorders>
            <w:shd w:val="clear" w:color="auto" w:fill="E7E6E6" w:themeFill="background2"/>
            <w:noWrap/>
            <w:vAlign w:val="center"/>
          </w:tcPr>
          <w:p w14:paraId="68C19173" w14:textId="7809F98D"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19.2</w:t>
            </w:r>
          </w:p>
        </w:tc>
        <w:tc>
          <w:tcPr>
            <w:tcW w:w="769" w:type="dxa"/>
            <w:gridSpan w:val="2"/>
            <w:tcBorders>
              <w:top w:val="thinThickSmallGap" w:sz="12" w:space="0" w:color="auto"/>
              <w:left w:val="nil"/>
              <w:bottom w:val="single" w:sz="4" w:space="0" w:color="auto"/>
              <w:right w:val="single" w:sz="4" w:space="0" w:color="auto"/>
            </w:tcBorders>
            <w:shd w:val="clear" w:color="auto" w:fill="E7E6E6" w:themeFill="background2"/>
            <w:vAlign w:val="center"/>
          </w:tcPr>
          <w:p w14:paraId="64F5D965" w14:textId="31B79E72"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13.3</w:t>
            </w:r>
          </w:p>
        </w:tc>
        <w:tc>
          <w:tcPr>
            <w:tcW w:w="1310" w:type="dxa"/>
            <w:gridSpan w:val="2"/>
            <w:tcBorders>
              <w:top w:val="thinThickSmallGap" w:sz="12" w:space="0" w:color="auto"/>
              <w:left w:val="nil"/>
              <w:bottom w:val="single" w:sz="4" w:space="0" w:color="auto"/>
              <w:right w:val="single" w:sz="4" w:space="0" w:color="auto"/>
            </w:tcBorders>
            <w:shd w:val="clear" w:color="auto" w:fill="E7E6E6" w:themeFill="background2"/>
            <w:noWrap/>
            <w:vAlign w:val="center"/>
          </w:tcPr>
          <w:p w14:paraId="46A1D1C1" w14:textId="6C463794"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48.0</w:t>
            </w:r>
          </w:p>
        </w:tc>
        <w:tc>
          <w:tcPr>
            <w:tcW w:w="1175" w:type="dxa"/>
            <w:gridSpan w:val="2"/>
            <w:tcBorders>
              <w:top w:val="thinThickSmallGap" w:sz="12" w:space="0" w:color="auto"/>
              <w:left w:val="nil"/>
              <w:bottom w:val="single" w:sz="4" w:space="0" w:color="auto"/>
              <w:right w:val="single" w:sz="4" w:space="0" w:color="auto"/>
            </w:tcBorders>
            <w:shd w:val="clear" w:color="auto" w:fill="E7E6E6" w:themeFill="background2"/>
            <w:noWrap/>
            <w:vAlign w:val="center"/>
          </w:tcPr>
          <w:p w14:paraId="48F8BFB1" w14:textId="5CCF237F"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62.0</w:t>
            </w:r>
          </w:p>
        </w:tc>
      </w:tr>
    </w:tbl>
    <w:p w14:paraId="400583DD" w14:textId="77777777" w:rsidR="00BA4B05" w:rsidRPr="009923D8" w:rsidRDefault="00BA4B05" w:rsidP="00BA4B05">
      <w:pPr>
        <w:spacing w:after="0" w:line="240" w:lineRule="auto"/>
      </w:pPr>
    </w:p>
    <w:tbl>
      <w:tblPr>
        <w:tblW w:w="11481" w:type="dxa"/>
        <w:jc w:val="center"/>
        <w:tblCellMar>
          <w:left w:w="70" w:type="dxa"/>
          <w:right w:w="70" w:type="dxa"/>
        </w:tblCellMar>
        <w:tblLook w:val="04A0" w:firstRow="1" w:lastRow="0" w:firstColumn="1" w:lastColumn="0" w:noHBand="0" w:noVBand="1"/>
      </w:tblPr>
      <w:tblGrid>
        <w:gridCol w:w="811"/>
        <w:gridCol w:w="3404"/>
        <w:gridCol w:w="907"/>
        <w:gridCol w:w="1058"/>
        <w:gridCol w:w="852"/>
        <w:gridCol w:w="1141"/>
        <w:gridCol w:w="798"/>
        <w:gridCol w:w="1312"/>
        <w:gridCol w:w="1198"/>
      </w:tblGrid>
      <w:tr w:rsidR="00BA4B05" w:rsidRPr="009923D8" w14:paraId="62AD98A1" w14:textId="77777777" w:rsidTr="00CA140C">
        <w:trPr>
          <w:trHeight w:val="254"/>
          <w:tblHeader/>
          <w:jc w:val="center"/>
        </w:trPr>
        <w:tc>
          <w:tcPr>
            <w:tcW w:w="11481" w:type="dxa"/>
            <w:gridSpan w:val="9"/>
            <w:tcBorders>
              <w:top w:val="nil"/>
              <w:left w:val="nil"/>
              <w:bottom w:val="single" w:sz="4" w:space="0" w:color="auto"/>
              <w:right w:val="nil"/>
            </w:tcBorders>
            <w:shd w:val="clear" w:color="auto" w:fill="auto"/>
            <w:vAlign w:val="center"/>
            <w:hideMark/>
          </w:tcPr>
          <w:p w14:paraId="2EA09CD6" w14:textId="6FCBEBE2" w:rsidR="00BA4B05" w:rsidRPr="009923D8" w:rsidRDefault="00BA4B05" w:rsidP="00BA4B05">
            <w:pPr>
              <w:spacing w:after="0" w:line="240" w:lineRule="auto"/>
              <w:jc w:val="center"/>
              <w:rPr>
                <w:rFonts w:ascii="Calibri" w:eastAsia="Times New Roman" w:hAnsi="Calibri" w:cs="Calibri"/>
                <w:b/>
                <w:bCs/>
                <w:color w:val="000000"/>
                <w:sz w:val="20"/>
                <w:szCs w:val="20"/>
                <w:lang w:eastAsia="es-MX"/>
              </w:rPr>
            </w:pPr>
            <w:r w:rsidRPr="009923D8">
              <w:rPr>
                <w:rFonts w:ascii="Calibri" w:eastAsia="Times New Roman" w:hAnsi="Calibri" w:cs="Calibri"/>
                <w:b/>
                <w:bCs/>
                <w:color w:val="000000"/>
                <w:sz w:val="20"/>
                <w:szCs w:val="20"/>
                <w:lang w:eastAsia="es-MX"/>
              </w:rPr>
              <w:t xml:space="preserve">Tabla 13. Posición de las universidades de América Latina ubicadas en los </w:t>
            </w:r>
            <w:r w:rsidR="00BB21BA">
              <w:rPr>
                <w:rFonts w:ascii="Calibri" w:eastAsia="Times New Roman" w:hAnsi="Calibri" w:cs="Calibri"/>
                <w:b/>
                <w:bCs/>
                <w:color w:val="000000"/>
                <w:sz w:val="20"/>
                <w:szCs w:val="20"/>
                <w:lang w:eastAsia="es-MX"/>
              </w:rPr>
              <w:t xml:space="preserve">primeros </w:t>
            </w:r>
            <w:r w:rsidRPr="009923D8">
              <w:rPr>
                <w:rFonts w:ascii="Calibri" w:eastAsia="Times New Roman" w:hAnsi="Calibri" w:cs="Calibri"/>
                <w:b/>
                <w:bCs/>
                <w:color w:val="000000"/>
                <w:sz w:val="20"/>
                <w:szCs w:val="20"/>
                <w:lang w:eastAsia="es-MX"/>
              </w:rPr>
              <w:t xml:space="preserve">lugares en el área de Negocios y Economía, </w:t>
            </w:r>
            <w:r w:rsidR="00C85342" w:rsidRPr="009923D8">
              <w:rPr>
                <w:rFonts w:ascii="Calibri" w:eastAsia="Times New Roman" w:hAnsi="Calibri" w:cs="Calibri"/>
                <w:b/>
                <w:bCs/>
                <w:color w:val="000000"/>
                <w:sz w:val="20"/>
                <w:szCs w:val="20"/>
                <w:lang w:eastAsia="es-MX"/>
              </w:rPr>
              <w:t>2022</w:t>
            </w:r>
            <w:r w:rsidRPr="009923D8">
              <w:rPr>
                <w:rFonts w:ascii="Calibri" w:eastAsia="Times New Roman" w:hAnsi="Calibri" w:cs="Calibri"/>
                <w:b/>
                <w:bCs/>
                <w:color w:val="000000"/>
                <w:sz w:val="20"/>
                <w:szCs w:val="20"/>
                <w:lang w:eastAsia="es-MX"/>
              </w:rPr>
              <w:t>.</w:t>
            </w:r>
          </w:p>
        </w:tc>
      </w:tr>
      <w:tr w:rsidR="00BA4B05" w:rsidRPr="009923D8" w14:paraId="17A20064" w14:textId="77777777" w:rsidTr="002571BD">
        <w:trPr>
          <w:trHeight w:val="407"/>
          <w:tblHeader/>
          <w:jc w:val="center"/>
        </w:trPr>
        <w:tc>
          <w:tcPr>
            <w:tcW w:w="811" w:type="dxa"/>
            <w:tcBorders>
              <w:top w:val="nil"/>
              <w:left w:val="single" w:sz="4" w:space="0" w:color="auto"/>
              <w:bottom w:val="single" w:sz="4" w:space="0" w:color="auto"/>
              <w:right w:val="single" w:sz="4" w:space="0" w:color="auto"/>
            </w:tcBorders>
            <w:shd w:val="clear" w:color="000000" w:fill="BDD6EE"/>
            <w:vAlign w:val="center"/>
            <w:hideMark/>
          </w:tcPr>
          <w:p w14:paraId="38C53EFE"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Posición</w:t>
            </w:r>
          </w:p>
        </w:tc>
        <w:tc>
          <w:tcPr>
            <w:tcW w:w="3404" w:type="dxa"/>
            <w:tcBorders>
              <w:top w:val="nil"/>
              <w:left w:val="nil"/>
              <w:bottom w:val="single" w:sz="4" w:space="0" w:color="auto"/>
              <w:right w:val="single" w:sz="4" w:space="0" w:color="auto"/>
            </w:tcBorders>
            <w:shd w:val="clear" w:color="000000" w:fill="BDD6EE"/>
            <w:vAlign w:val="center"/>
            <w:hideMark/>
          </w:tcPr>
          <w:p w14:paraId="020E5C56"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Institución</w:t>
            </w:r>
          </w:p>
        </w:tc>
        <w:tc>
          <w:tcPr>
            <w:tcW w:w="907" w:type="dxa"/>
            <w:tcBorders>
              <w:top w:val="nil"/>
              <w:left w:val="nil"/>
              <w:bottom w:val="single" w:sz="4" w:space="0" w:color="auto"/>
              <w:right w:val="single" w:sz="4" w:space="0" w:color="auto"/>
            </w:tcBorders>
            <w:shd w:val="clear" w:color="000000" w:fill="BDD6EE"/>
            <w:vAlign w:val="center"/>
            <w:hideMark/>
          </w:tcPr>
          <w:p w14:paraId="7BF8FC58"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País</w:t>
            </w:r>
          </w:p>
        </w:tc>
        <w:tc>
          <w:tcPr>
            <w:tcW w:w="1058" w:type="dxa"/>
            <w:tcBorders>
              <w:top w:val="nil"/>
              <w:left w:val="nil"/>
              <w:bottom w:val="single" w:sz="4" w:space="0" w:color="auto"/>
              <w:right w:val="single" w:sz="4" w:space="0" w:color="auto"/>
            </w:tcBorders>
            <w:shd w:val="clear" w:color="000000" w:fill="BDD6EE"/>
            <w:vAlign w:val="center"/>
            <w:hideMark/>
          </w:tcPr>
          <w:p w14:paraId="19F5C983"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Puntaje General</w:t>
            </w:r>
          </w:p>
        </w:tc>
        <w:tc>
          <w:tcPr>
            <w:tcW w:w="852" w:type="dxa"/>
            <w:tcBorders>
              <w:top w:val="nil"/>
              <w:left w:val="nil"/>
              <w:bottom w:val="single" w:sz="4" w:space="0" w:color="auto"/>
              <w:right w:val="single" w:sz="4" w:space="0" w:color="auto"/>
            </w:tcBorders>
            <w:shd w:val="clear" w:color="000000" w:fill="BDD6EE"/>
            <w:vAlign w:val="center"/>
            <w:hideMark/>
          </w:tcPr>
          <w:p w14:paraId="054075A5"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Docencia </w:t>
            </w:r>
          </w:p>
        </w:tc>
        <w:tc>
          <w:tcPr>
            <w:tcW w:w="1141" w:type="dxa"/>
            <w:tcBorders>
              <w:top w:val="nil"/>
              <w:left w:val="nil"/>
              <w:bottom w:val="single" w:sz="4" w:space="0" w:color="auto"/>
              <w:right w:val="single" w:sz="4" w:space="0" w:color="auto"/>
            </w:tcBorders>
            <w:shd w:val="clear" w:color="000000" w:fill="BDD6EE"/>
            <w:vAlign w:val="center"/>
            <w:hideMark/>
          </w:tcPr>
          <w:p w14:paraId="14EDE042"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Investigación</w:t>
            </w:r>
          </w:p>
        </w:tc>
        <w:tc>
          <w:tcPr>
            <w:tcW w:w="798" w:type="dxa"/>
            <w:tcBorders>
              <w:top w:val="nil"/>
              <w:left w:val="nil"/>
              <w:bottom w:val="single" w:sz="4" w:space="0" w:color="auto"/>
              <w:right w:val="single" w:sz="4" w:space="0" w:color="auto"/>
            </w:tcBorders>
            <w:shd w:val="clear" w:color="000000" w:fill="BDD6EE"/>
            <w:vAlign w:val="center"/>
            <w:hideMark/>
          </w:tcPr>
          <w:p w14:paraId="04C108FD"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Citas</w:t>
            </w:r>
          </w:p>
        </w:tc>
        <w:tc>
          <w:tcPr>
            <w:tcW w:w="1312" w:type="dxa"/>
            <w:tcBorders>
              <w:top w:val="nil"/>
              <w:left w:val="nil"/>
              <w:bottom w:val="single" w:sz="4" w:space="0" w:color="auto"/>
              <w:right w:val="single" w:sz="4" w:space="0" w:color="auto"/>
            </w:tcBorders>
            <w:shd w:val="clear" w:color="000000" w:fill="BDD6EE"/>
            <w:vAlign w:val="center"/>
            <w:hideMark/>
          </w:tcPr>
          <w:p w14:paraId="7C82908C"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 xml:space="preserve">Financiamiento de la industria </w:t>
            </w:r>
          </w:p>
        </w:tc>
        <w:tc>
          <w:tcPr>
            <w:tcW w:w="1198" w:type="dxa"/>
            <w:tcBorders>
              <w:top w:val="nil"/>
              <w:left w:val="nil"/>
              <w:bottom w:val="single" w:sz="4" w:space="0" w:color="auto"/>
              <w:right w:val="single" w:sz="4" w:space="0" w:color="auto"/>
            </w:tcBorders>
            <w:shd w:val="clear" w:color="000000" w:fill="BDD6EE"/>
            <w:vAlign w:val="center"/>
            <w:hideMark/>
          </w:tcPr>
          <w:p w14:paraId="37F0455E" w14:textId="77777777" w:rsidR="00BA4B05" w:rsidRPr="009923D8" w:rsidRDefault="00BA4B05" w:rsidP="00BA4B05">
            <w:pPr>
              <w:spacing w:after="0" w:line="240" w:lineRule="auto"/>
              <w:jc w:val="center"/>
              <w:rPr>
                <w:rFonts w:ascii="Calibri" w:eastAsia="Times New Roman" w:hAnsi="Calibri" w:cs="Calibri"/>
                <w:b/>
                <w:bCs/>
                <w:color w:val="000000"/>
                <w:sz w:val="18"/>
                <w:szCs w:val="18"/>
                <w:lang w:eastAsia="es-MX"/>
              </w:rPr>
            </w:pPr>
            <w:r w:rsidRPr="009923D8">
              <w:rPr>
                <w:rFonts w:ascii="Calibri" w:eastAsia="Times New Roman" w:hAnsi="Calibri" w:cs="Calibri"/>
                <w:b/>
                <w:bCs/>
                <w:color w:val="000000"/>
                <w:sz w:val="18"/>
                <w:szCs w:val="18"/>
                <w:lang w:eastAsia="es-MX"/>
              </w:rPr>
              <w:t>Perspectiva internacional</w:t>
            </w:r>
          </w:p>
        </w:tc>
      </w:tr>
      <w:tr w:rsidR="005A2173" w:rsidRPr="009923D8" w14:paraId="55095476" w14:textId="77777777" w:rsidTr="002571BD">
        <w:trPr>
          <w:trHeight w:val="254"/>
          <w:jc w:val="center"/>
        </w:trPr>
        <w:tc>
          <w:tcPr>
            <w:tcW w:w="811" w:type="dxa"/>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3CF5BC9E" w14:textId="21BEF0F8"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201–250</w:t>
            </w:r>
          </w:p>
        </w:tc>
        <w:tc>
          <w:tcPr>
            <w:tcW w:w="3404" w:type="dxa"/>
            <w:tcBorders>
              <w:top w:val="single" w:sz="4" w:space="0" w:color="auto"/>
              <w:left w:val="nil"/>
              <w:bottom w:val="thinThickSmallGap" w:sz="12" w:space="0" w:color="auto"/>
              <w:right w:val="single" w:sz="4" w:space="0" w:color="auto"/>
            </w:tcBorders>
            <w:shd w:val="clear" w:color="auto" w:fill="auto"/>
            <w:noWrap/>
            <w:vAlign w:val="center"/>
          </w:tcPr>
          <w:p w14:paraId="3A51CD65" w14:textId="6CA3839E"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Universidad de São Paulo</w:t>
            </w:r>
          </w:p>
        </w:tc>
        <w:tc>
          <w:tcPr>
            <w:tcW w:w="907" w:type="dxa"/>
            <w:tcBorders>
              <w:top w:val="single" w:sz="4" w:space="0" w:color="auto"/>
              <w:left w:val="nil"/>
              <w:bottom w:val="thinThickSmallGap" w:sz="12" w:space="0" w:color="auto"/>
              <w:right w:val="single" w:sz="4" w:space="0" w:color="auto"/>
            </w:tcBorders>
            <w:shd w:val="clear" w:color="auto" w:fill="auto"/>
            <w:vAlign w:val="center"/>
          </w:tcPr>
          <w:p w14:paraId="6F4166EB" w14:textId="2871AE63"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Brasil</w:t>
            </w:r>
          </w:p>
        </w:tc>
        <w:tc>
          <w:tcPr>
            <w:tcW w:w="1058" w:type="dxa"/>
            <w:tcBorders>
              <w:top w:val="single" w:sz="4" w:space="0" w:color="auto"/>
              <w:left w:val="nil"/>
              <w:bottom w:val="thinThickSmallGap" w:sz="12" w:space="0" w:color="auto"/>
              <w:right w:val="single" w:sz="4" w:space="0" w:color="auto"/>
            </w:tcBorders>
            <w:shd w:val="clear" w:color="auto" w:fill="auto"/>
            <w:noWrap/>
            <w:vAlign w:val="center"/>
          </w:tcPr>
          <w:p w14:paraId="3B162D4C" w14:textId="0D3A2C0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38.2–41.3</w:t>
            </w:r>
          </w:p>
        </w:tc>
        <w:tc>
          <w:tcPr>
            <w:tcW w:w="852" w:type="dxa"/>
            <w:tcBorders>
              <w:top w:val="single" w:sz="4" w:space="0" w:color="auto"/>
              <w:left w:val="nil"/>
              <w:bottom w:val="thinThickSmallGap" w:sz="12" w:space="0" w:color="auto"/>
              <w:right w:val="single" w:sz="4" w:space="0" w:color="auto"/>
            </w:tcBorders>
            <w:shd w:val="clear" w:color="auto" w:fill="auto"/>
            <w:noWrap/>
            <w:vAlign w:val="center"/>
          </w:tcPr>
          <w:p w14:paraId="5CD4940D" w14:textId="529895EA"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41.60</w:t>
            </w:r>
          </w:p>
        </w:tc>
        <w:tc>
          <w:tcPr>
            <w:tcW w:w="1141" w:type="dxa"/>
            <w:tcBorders>
              <w:top w:val="single" w:sz="4" w:space="0" w:color="auto"/>
              <w:left w:val="nil"/>
              <w:bottom w:val="thinThickSmallGap" w:sz="12" w:space="0" w:color="auto"/>
              <w:right w:val="single" w:sz="4" w:space="0" w:color="auto"/>
            </w:tcBorders>
            <w:shd w:val="clear" w:color="auto" w:fill="auto"/>
            <w:noWrap/>
            <w:vAlign w:val="center"/>
          </w:tcPr>
          <w:p w14:paraId="62408F96" w14:textId="422B007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49.80</w:t>
            </w:r>
          </w:p>
        </w:tc>
        <w:tc>
          <w:tcPr>
            <w:tcW w:w="798" w:type="dxa"/>
            <w:tcBorders>
              <w:top w:val="single" w:sz="4" w:space="0" w:color="auto"/>
              <w:left w:val="nil"/>
              <w:bottom w:val="thinThickSmallGap" w:sz="12" w:space="0" w:color="auto"/>
              <w:right w:val="single" w:sz="4" w:space="0" w:color="auto"/>
            </w:tcBorders>
            <w:shd w:val="clear" w:color="auto" w:fill="auto"/>
            <w:vAlign w:val="center"/>
          </w:tcPr>
          <w:p w14:paraId="61D157AA" w14:textId="649F5D9A"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29.80</w:t>
            </w:r>
          </w:p>
        </w:tc>
        <w:tc>
          <w:tcPr>
            <w:tcW w:w="1312" w:type="dxa"/>
            <w:tcBorders>
              <w:top w:val="single" w:sz="4" w:space="0" w:color="auto"/>
              <w:left w:val="nil"/>
              <w:bottom w:val="thinThickSmallGap" w:sz="12" w:space="0" w:color="auto"/>
              <w:right w:val="single" w:sz="4" w:space="0" w:color="auto"/>
            </w:tcBorders>
            <w:shd w:val="clear" w:color="auto" w:fill="auto"/>
            <w:noWrap/>
            <w:vAlign w:val="center"/>
          </w:tcPr>
          <w:p w14:paraId="371CFD5C" w14:textId="5AB011DA"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17.30</w:t>
            </w:r>
          </w:p>
        </w:tc>
        <w:tc>
          <w:tcPr>
            <w:tcW w:w="1198" w:type="dxa"/>
            <w:tcBorders>
              <w:top w:val="single" w:sz="4" w:space="0" w:color="auto"/>
              <w:left w:val="nil"/>
              <w:bottom w:val="thinThickSmallGap" w:sz="12" w:space="0" w:color="auto"/>
              <w:right w:val="single" w:sz="4" w:space="0" w:color="auto"/>
            </w:tcBorders>
            <w:shd w:val="clear" w:color="auto" w:fill="auto"/>
            <w:noWrap/>
            <w:vAlign w:val="center"/>
          </w:tcPr>
          <w:p w14:paraId="6E307BC6" w14:textId="1C50B2B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41.40</w:t>
            </w:r>
          </w:p>
        </w:tc>
      </w:tr>
      <w:tr w:rsidR="005A2173" w:rsidRPr="009923D8" w14:paraId="30089930" w14:textId="77777777" w:rsidTr="002571BD">
        <w:trPr>
          <w:trHeight w:val="254"/>
          <w:jc w:val="center"/>
        </w:trPr>
        <w:tc>
          <w:tcPr>
            <w:tcW w:w="811" w:type="dxa"/>
            <w:tcBorders>
              <w:top w:val="thinThickSmallGap" w:sz="12" w:space="0" w:color="auto"/>
              <w:left w:val="single" w:sz="4" w:space="0" w:color="auto"/>
              <w:bottom w:val="thinThickSmallGap" w:sz="12" w:space="0" w:color="auto"/>
              <w:right w:val="single" w:sz="4" w:space="0" w:color="auto"/>
            </w:tcBorders>
            <w:shd w:val="clear" w:color="000000" w:fill="E7E6E6"/>
            <w:noWrap/>
            <w:vAlign w:val="center"/>
          </w:tcPr>
          <w:p w14:paraId="61FA24AE" w14:textId="3911113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251–300</w:t>
            </w:r>
          </w:p>
        </w:tc>
        <w:tc>
          <w:tcPr>
            <w:tcW w:w="3404"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545E240A" w14:textId="361CD4BF"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Instituto Tecnológico y de Estudios Superiores de Monterrey</w:t>
            </w:r>
          </w:p>
        </w:tc>
        <w:tc>
          <w:tcPr>
            <w:tcW w:w="907" w:type="dxa"/>
            <w:tcBorders>
              <w:top w:val="thinThickSmallGap" w:sz="12" w:space="0" w:color="auto"/>
              <w:left w:val="nil"/>
              <w:bottom w:val="thinThickSmallGap" w:sz="12" w:space="0" w:color="auto"/>
              <w:right w:val="single" w:sz="4" w:space="0" w:color="auto"/>
            </w:tcBorders>
            <w:shd w:val="clear" w:color="000000" w:fill="E7E6E6"/>
            <w:vAlign w:val="center"/>
          </w:tcPr>
          <w:p w14:paraId="3A998500" w14:textId="12570AD7"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México</w:t>
            </w:r>
          </w:p>
        </w:tc>
        <w:tc>
          <w:tcPr>
            <w:tcW w:w="1058"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2E902406" w14:textId="456B2F27"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36.1–38.1</w:t>
            </w:r>
          </w:p>
        </w:tc>
        <w:tc>
          <w:tcPr>
            <w:tcW w:w="852"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6AC2B78B" w14:textId="6B10500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19.00</w:t>
            </w:r>
          </w:p>
        </w:tc>
        <w:tc>
          <w:tcPr>
            <w:tcW w:w="1141"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4B0846A2" w14:textId="642F13A0"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13.80</w:t>
            </w:r>
          </w:p>
        </w:tc>
        <w:tc>
          <w:tcPr>
            <w:tcW w:w="798" w:type="dxa"/>
            <w:tcBorders>
              <w:top w:val="thinThickSmallGap" w:sz="12" w:space="0" w:color="auto"/>
              <w:left w:val="nil"/>
              <w:bottom w:val="thinThickSmallGap" w:sz="12" w:space="0" w:color="auto"/>
              <w:right w:val="single" w:sz="4" w:space="0" w:color="auto"/>
            </w:tcBorders>
            <w:shd w:val="clear" w:color="000000" w:fill="E7E6E6"/>
            <w:vAlign w:val="center"/>
          </w:tcPr>
          <w:p w14:paraId="178A875A" w14:textId="066B6133"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77.70</w:t>
            </w:r>
          </w:p>
        </w:tc>
        <w:tc>
          <w:tcPr>
            <w:tcW w:w="1312"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38773AA6" w14:textId="257BA3E7"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52.30</w:t>
            </w:r>
          </w:p>
        </w:tc>
        <w:tc>
          <w:tcPr>
            <w:tcW w:w="1198" w:type="dxa"/>
            <w:tcBorders>
              <w:top w:val="thinThickSmallGap" w:sz="12" w:space="0" w:color="auto"/>
              <w:left w:val="nil"/>
              <w:bottom w:val="thinThickSmallGap" w:sz="12" w:space="0" w:color="auto"/>
              <w:right w:val="single" w:sz="4" w:space="0" w:color="auto"/>
            </w:tcBorders>
            <w:shd w:val="clear" w:color="000000" w:fill="E7E6E6"/>
            <w:noWrap/>
            <w:vAlign w:val="center"/>
          </w:tcPr>
          <w:p w14:paraId="5111B990" w14:textId="53CD9B96"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63.90</w:t>
            </w:r>
          </w:p>
        </w:tc>
      </w:tr>
      <w:tr w:rsidR="005A2173" w:rsidRPr="009923D8" w14:paraId="2C27D463" w14:textId="77777777" w:rsidTr="002571BD">
        <w:trPr>
          <w:trHeight w:val="254"/>
          <w:jc w:val="center"/>
        </w:trPr>
        <w:tc>
          <w:tcPr>
            <w:tcW w:w="811"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54E9920A" w14:textId="743EAEC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401–500</w:t>
            </w:r>
          </w:p>
        </w:tc>
        <w:tc>
          <w:tcPr>
            <w:tcW w:w="3404" w:type="dxa"/>
            <w:tcBorders>
              <w:top w:val="thinThickSmallGap" w:sz="12" w:space="0" w:color="auto"/>
              <w:left w:val="nil"/>
              <w:bottom w:val="single" w:sz="4" w:space="0" w:color="auto"/>
              <w:right w:val="single" w:sz="4" w:space="0" w:color="auto"/>
            </w:tcBorders>
            <w:shd w:val="clear" w:color="auto" w:fill="auto"/>
            <w:noWrap/>
            <w:vAlign w:val="center"/>
          </w:tcPr>
          <w:p w14:paraId="1F946E0A" w14:textId="3E7EF806"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Pontificia Universidad Católica de Chile</w:t>
            </w:r>
          </w:p>
        </w:tc>
        <w:tc>
          <w:tcPr>
            <w:tcW w:w="907" w:type="dxa"/>
            <w:tcBorders>
              <w:top w:val="thinThickSmallGap" w:sz="12" w:space="0" w:color="auto"/>
              <w:left w:val="nil"/>
              <w:bottom w:val="single" w:sz="4" w:space="0" w:color="auto"/>
              <w:right w:val="single" w:sz="4" w:space="0" w:color="auto"/>
            </w:tcBorders>
            <w:shd w:val="clear" w:color="auto" w:fill="auto"/>
            <w:vAlign w:val="center"/>
          </w:tcPr>
          <w:p w14:paraId="1C4E3865" w14:textId="4E5E001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Chile</w:t>
            </w:r>
          </w:p>
        </w:tc>
        <w:tc>
          <w:tcPr>
            <w:tcW w:w="1058" w:type="dxa"/>
            <w:tcBorders>
              <w:top w:val="thinThickSmallGap" w:sz="12" w:space="0" w:color="auto"/>
              <w:left w:val="nil"/>
              <w:bottom w:val="single" w:sz="4" w:space="0" w:color="auto"/>
              <w:right w:val="single" w:sz="4" w:space="0" w:color="auto"/>
            </w:tcBorders>
            <w:shd w:val="clear" w:color="auto" w:fill="auto"/>
            <w:noWrap/>
            <w:vAlign w:val="center"/>
          </w:tcPr>
          <w:p w14:paraId="7FD64E75" w14:textId="75DA8836"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28.5–32.2</w:t>
            </w:r>
          </w:p>
        </w:tc>
        <w:tc>
          <w:tcPr>
            <w:tcW w:w="852" w:type="dxa"/>
            <w:tcBorders>
              <w:top w:val="thinThickSmallGap" w:sz="12" w:space="0" w:color="auto"/>
              <w:left w:val="nil"/>
              <w:bottom w:val="single" w:sz="4" w:space="0" w:color="auto"/>
              <w:right w:val="single" w:sz="4" w:space="0" w:color="auto"/>
            </w:tcBorders>
            <w:shd w:val="clear" w:color="auto" w:fill="auto"/>
            <w:noWrap/>
            <w:vAlign w:val="center"/>
          </w:tcPr>
          <w:p w14:paraId="5B8CE18D" w14:textId="687EE101"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12.80</w:t>
            </w:r>
          </w:p>
        </w:tc>
        <w:tc>
          <w:tcPr>
            <w:tcW w:w="1141" w:type="dxa"/>
            <w:tcBorders>
              <w:top w:val="thinThickSmallGap" w:sz="12" w:space="0" w:color="auto"/>
              <w:left w:val="nil"/>
              <w:bottom w:val="single" w:sz="4" w:space="0" w:color="auto"/>
              <w:right w:val="single" w:sz="4" w:space="0" w:color="auto"/>
            </w:tcBorders>
            <w:shd w:val="clear" w:color="auto" w:fill="auto"/>
            <w:noWrap/>
            <w:vAlign w:val="center"/>
          </w:tcPr>
          <w:p w14:paraId="46B5D296" w14:textId="77353B45"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28.00</w:t>
            </w:r>
          </w:p>
        </w:tc>
        <w:tc>
          <w:tcPr>
            <w:tcW w:w="798" w:type="dxa"/>
            <w:tcBorders>
              <w:top w:val="thinThickSmallGap" w:sz="12" w:space="0" w:color="auto"/>
              <w:left w:val="nil"/>
              <w:bottom w:val="single" w:sz="4" w:space="0" w:color="auto"/>
              <w:right w:val="single" w:sz="4" w:space="0" w:color="auto"/>
            </w:tcBorders>
            <w:shd w:val="clear" w:color="auto" w:fill="auto"/>
            <w:vAlign w:val="center"/>
          </w:tcPr>
          <w:p w14:paraId="485CA1B4" w14:textId="5309FFE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45.80</w:t>
            </w:r>
          </w:p>
        </w:tc>
        <w:tc>
          <w:tcPr>
            <w:tcW w:w="1312" w:type="dxa"/>
            <w:tcBorders>
              <w:top w:val="thinThickSmallGap" w:sz="12" w:space="0" w:color="auto"/>
              <w:left w:val="nil"/>
              <w:bottom w:val="single" w:sz="4" w:space="0" w:color="auto"/>
              <w:right w:val="single" w:sz="4" w:space="0" w:color="auto"/>
            </w:tcBorders>
            <w:shd w:val="clear" w:color="auto" w:fill="auto"/>
            <w:noWrap/>
            <w:vAlign w:val="center"/>
          </w:tcPr>
          <w:p w14:paraId="24B44EBC" w14:textId="76B6C48C"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53.30</w:t>
            </w:r>
          </w:p>
        </w:tc>
        <w:tc>
          <w:tcPr>
            <w:tcW w:w="1198" w:type="dxa"/>
            <w:tcBorders>
              <w:top w:val="thinThickSmallGap" w:sz="12" w:space="0" w:color="auto"/>
              <w:left w:val="nil"/>
              <w:bottom w:val="single" w:sz="4" w:space="0" w:color="auto"/>
              <w:right w:val="single" w:sz="4" w:space="0" w:color="auto"/>
            </w:tcBorders>
            <w:shd w:val="clear" w:color="auto" w:fill="auto"/>
            <w:noWrap/>
            <w:vAlign w:val="center"/>
          </w:tcPr>
          <w:p w14:paraId="343D3BB1" w14:textId="62BAA086"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100.00</w:t>
            </w:r>
          </w:p>
        </w:tc>
      </w:tr>
      <w:tr w:rsidR="005A2173" w:rsidRPr="009923D8" w14:paraId="3400C308" w14:textId="77777777" w:rsidTr="00CA140C">
        <w:trPr>
          <w:trHeight w:val="254"/>
          <w:jc w:val="center"/>
        </w:trPr>
        <w:tc>
          <w:tcPr>
            <w:tcW w:w="811" w:type="dxa"/>
            <w:tcBorders>
              <w:top w:val="nil"/>
              <w:left w:val="single" w:sz="4" w:space="0" w:color="auto"/>
              <w:bottom w:val="single" w:sz="4" w:space="0" w:color="auto"/>
              <w:right w:val="single" w:sz="4" w:space="0" w:color="auto"/>
            </w:tcBorders>
            <w:shd w:val="clear" w:color="000000" w:fill="E7E6E6"/>
            <w:noWrap/>
            <w:vAlign w:val="center"/>
          </w:tcPr>
          <w:p w14:paraId="0F0BA0B3" w14:textId="0A31C687"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401–500</w:t>
            </w:r>
          </w:p>
        </w:tc>
        <w:tc>
          <w:tcPr>
            <w:tcW w:w="3404" w:type="dxa"/>
            <w:tcBorders>
              <w:top w:val="nil"/>
              <w:left w:val="nil"/>
              <w:bottom w:val="single" w:sz="4" w:space="0" w:color="auto"/>
              <w:right w:val="single" w:sz="4" w:space="0" w:color="auto"/>
            </w:tcBorders>
            <w:shd w:val="clear" w:color="000000" w:fill="E7E6E6"/>
            <w:noWrap/>
            <w:vAlign w:val="center"/>
          </w:tcPr>
          <w:p w14:paraId="4C20B87C" w14:textId="56EC669D"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Pontificia Universidad Católica de Río Grande del Sur</w:t>
            </w:r>
          </w:p>
        </w:tc>
        <w:tc>
          <w:tcPr>
            <w:tcW w:w="907" w:type="dxa"/>
            <w:tcBorders>
              <w:top w:val="nil"/>
              <w:left w:val="nil"/>
              <w:bottom w:val="single" w:sz="4" w:space="0" w:color="auto"/>
              <w:right w:val="single" w:sz="4" w:space="0" w:color="auto"/>
            </w:tcBorders>
            <w:shd w:val="clear" w:color="000000" w:fill="E7E6E6"/>
            <w:vAlign w:val="center"/>
          </w:tcPr>
          <w:p w14:paraId="1E525580" w14:textId="3E3BFCCC"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Brasil</w:t>
            </w:r>
          </w:p>
        </w:tc>
        <w:tc>
          <w:tcPr>
            <w:tcW w:w="1058" w:type="dxa"/>
            <w:tcBorders>
              <w:top w:val="nil"/>
              <w:left w:val="nil"/>
              <w:bottom w:val="single" w:sz="4" w:space="0" w:color="auto"/>
              <w:right w:val="single" w:sz="4" w:space="0" w:color="auto"/>
            </w:tcBorders>
            <w:shd w:val="clear" w:color="000000" w:fill="E7E6E6"/>
            <w:noWrap/>
            <w:vAlign w:val="center"/>
          </w:tcPr>
          <w:p w14:paraId="57A6CAEB" w14:textId="1696501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28.5–32.2</w:t>
            </w:r>
          </w:p>
        </w:tc>
        <w:tc>
          <w:tcPr>
            <w:tcW w:w="852" w:type="dxa"/>
            <w:tcBorders>
              <w:top w:val="nil"/>
              <w:left w:val="nil"/>
              <w:bottom w:val="single" w:sz="4" w:space="0" w:color="auto"/>
              <w:right w:val="single" w:sz="4" w:space="0" w:color="auto"/>
            </w:tcBorders>
            <w:shd w:val="clear" w:color="000000" w:fill="E7E6E6"/>
            <w:noWrap/>
            <w:vAlign w:val="center"/>
          </w:tcPr>
          <w:p w14:paraId="34C374C9" w14:textId="47CE8618"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18.80</w:t>
            </w:r>
          </w:p>
        </w:tc>
        <w:tc>
          <w:tcPr>
            <w:tcW w:w="1141" w:type="dxa"/>
            <w:tcBorders>
              <w:top w:val="nil"/>
              <w:left w:val="nil"/>
              <w:bottom w:val="single" w:sz="4" w:space="0" w:color="auto"/>
              <w:right w:val="single" w:sz="4" w:space="0" w:color="auto"/>
            </w:tcBorders>
            <w:shd w:val="clear" w:color="000000" w:fill="E7E6E6"/>
            <w:noWrap/>
            <w:vAlign w:val="center"/>
          </w:tcPr>
          <w:p w14:paraId="49640D93" w14:textId="33C6CF03"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9.40</w:t>
            </w:r>
          </w:p>
        </w:tc>
        <w:tc>
          <w:tcPr>
            <w:tcW w:w="798" w:type="dxa"/>
            <w:tcBorders>
              <w:top w:val="nil"/>
              <w:left w:val="nil"/>
              <w:bottom w:val="single" w:sz="4" w:space="0" w:color="auto"/>
              <w:right w:val="single" w:sz="4" w:space="0" w:color="auto"/>
            </w:tcBorders>
            <w:shd w:val="clear" w:color="000000" w:fill="E7E6E6"/>
            <w:vAlign w:val="center"/>
          </w:tcPr>
          <w:p w14:paraId="1E698FFB" w14:textId="45E84E44"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76.80</w:t>
            </w:r>
          </w:p>
        </w:tc>
        <w:tc>
          <w:tcPr>
            <w:tcW w:w="1312" w:type="dxa"/>
            <w:tcBorders>
              <w:top w:val="nil"/>
              <w:left w:val="nil"/>
              <w:bottom w:val="single" w:sz="4" w:space="0" w:color="auto"/>
              <w:right w:val="single" w:sz="4" w:space="0" w:color="auto"/>
            </w:tcBorders>
            <w:shd w:val="clear" w:color="000000" w:fill="E7E6E6"/>
            <w:noWrap/>
            <w:vAlign w:val="center"/>
          </w:tcPr>
          <w:p w14:paraId="52C53FE9" w14:textId="726DE365"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19.90</w:t>
            </w:r>
          </w:p>
        </w:tc>
        <w:tc>
          <w:tcPr>
            <w:tcW w:w="1198" w:type="dxa"/>
            <w:tcBorders>
              <w:top w:val="nil"/>
              <w:left w:val="nil"/>
              <w:bottom w:val="single" w:sz="4" w:space="0" w:color="auto"/>
              <w:right w:val="single" w:sz="4" w:space="0" w:color="auto"/>
            </w:tcBorders>
            <w:shd w:val="clear" w:color="000000" w:fill="E7E6E6"/>
            <w:noWrap/>
            <w:vAlign w:val="center"/>
          </w:tcPr>
          <w:p w14:paraId="7431C288" w14:textId="7318E890"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39.10</w:t>
            </w:r>
          </w:p>
        </w:tc>
      </w:tr>
      <w:tr w:rsidR="005A2173" w:rsidRPr="009923D8" w14:paraId="426D7E0B" w14:textId="77777777" w:rsidTr="002571BD">
        <w:trPr>
          <w:trHeight w:val="254"/>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14:paraId="1C46EBD7" w14:textId="6FFAA2A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401–500</w:t>
            </w:r>
          </w:p>
        </w:tc>
        <w:tc>
          <w:tcPr>
            <w:tcW w:w="3404" w:type="dxa"/>
            <w:tcBorders>
              <w:top w:val="nil"/>
              <w:left w:val="nil"/>
              <w:bottom w:val="single" w:sz="4" w:space="0" w:color="auto"/>
              <w:right w:val="single" w:sz="4" w:space="0" w:color="auto"/>
            </w:tcBorders>
            <w:shd w:val="clear" w:color="auto" w:fill="auto"/>
            <w:noWrap/>
            <w:vAlign w:val="center"/>
          </w:tcPr>
          <w:p w14:paraId="67D25A17" w14:textId="02DAE6CE"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Universidad Adolfo Ibáñez</w:t>
            </w:r>
          </w:p>
        </w:tc>
        <w:tc>
          <w:tcPr>
            <w:tcW w:w="907" w:type="dxa"/>
            <w:tcBorders>
              <w:top w:val="nil"/>
              <w:left w:val="nil"/>
              <w:bottom w:val="single" w:sz="4" w:space="0" w:color="auto"/>
              <w:right w:val="single" w:sz="4" w:space="0" w:color="auto"/>
            </w:tcBorders>
            <w:shd w:val="clear" w:color="auto" w:fill="auto"/>
            <w:vAlign w:val="center"/>
          </w:tcPr>
          <w:p w14:paraId="0BD70D09" w14:textId="62CD0B30"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Chile</w:t>
            </w:r>
          </w:p>
        </w:tc>
        <w:tc>
          <w:tcPr>
            <w:tcW w:w="1058" w:type="dxa"/>
            <w:tcBorders>
              <w:top w:val="nil"/>
              <w:left w:val="nil"/>
              <w:bottom w:val="single" w:sz="4" w:space="0" w:color="auto"/>
              <w:right w:val="single" w:sz="4" w:space="0" w:color="auto"/>
            </w:tcBorders>
            <w:shd w:val="clear" w:color="auto" w:fill="auto"/>
            <w:noWrap/>
            <w:vAlign w:val="center"/>
          </w:tcPr>
          <w:p w14:paraId="541BBC3A" w14:textId="1562E8D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28.5–32.2</w:t>
            </w:r>
          </w:p>
        </w:tc>
        <w:tc>
          <w:tcPr>
            <w:tcW w:w="852" w:type="dxa"/>
            <w:tcBorders>
              <w:top w:val="nil"/>
              <w:left w:val="nil"/>
              <w:bottom w:val="single" w:sz="4" w:space="0" w:color="auto"/>
              <w:right w:val="single" w:sz="4" w:space="0" w:color="auto"/>
            </w:tcBorders>
            <w:shd w:val="clear" w:color="auto" w:fill="auto"/>
            <w:noWrap/>
            <w:vAlign w:val="center"/>
          </w:tcPr>
          <w:p w14:paraId="4710F27C" w14:textId="236B2DC6"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9.60</w:t>
            </w:r>
          </w:p>
        </w:tc>
        <w:tc>
          <w:tcPr>
            <w:tcW w:w="1141" w:type="dxa"/>
            <w:tcBorders>
              <w:top w:val="nil"/>
              <w:left w:val="nil"/>
              <w:bottom w:val="single" w:sz="4" w:space="0" w:color="auto"/>
              <w:right w:val="single" w:sz="4" w:space="0" w:color="auto"/>
            </w:tcBorders>
            <w:shd w:val="clear" w:color="auto" w:fill="auto"/>
            <w:noWrap/>
            <w:vAlign w:val="center"/>
          </w:tcPr>
          <w:p w14:paraId="70334AB9" w14:textId="46DA755E"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7.00</w:t>
            </w:r>
          </w:p>
        </w:tc>
        <w:tc>
          <w:tcPr>
            <w:tcW w:w="798" w:type="dxa"/>
            <w:tcBorders>
              <w:top w:val="nil"/>
              <w:left w:val="nil"/>
              <w:bottom w:val="single" w:sz="4" w:space="0" w:color="auto"/>
              <w:right w:val="single" w:sz="4" w:space="0" w:color="auto"/>
            </w:tcBorders>
            <w:shd w:val="clear" w:color="auto" w:fill="auto"/>
            <w:vAlign w:val="center"/>
          </w:tcPr>
          <w:p w14:paraId="7AC68693" w14:textId="261D8573"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74.90</w:t>
            </w:r>
          </w:p>
        </w:tc>
        <w:tc>
          <w:tcPr>
            <w:tcW w:w="1312" w:type="dxa"/>
            <w:tcBorders>
              <w:top w:val="nil"/>
              <w:left w:val="nil"/>
              <w:bottom w:val="single" w:sz="4" w:space="0" w:color="auto"/>
              <w:right w:val="single" w:sz="4" w:space="0" w:color="auto"/>
            </w:tcBorders>
            <w:shd w:val="clear" w:color="auto" w:fill="auto"/>
            <w:noWrap/>
            <w:vAlign w:val="center"/>
          </w:tcPr>
          <w:p w14:paraId="2D25C0D8" w14:textId="5C866FFD"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56.10</w:t>
            </w:r>
          </w:p>
        </w:tc>
        <w:tc>
          <w:tcPr>
            <w:tcW w:w="1198" w:type="dxa"/>
            <w:tcBorders>
              <w:top w:val="nil"/>
              <w:left w:val="nil"/>
              <w:bottom w:val="single" w:sz="4" w:space="0" w:color="auto"/>
              <w:right w:val="single" w:sz="4" w:space="0" w:color="auto"/>
            </w:tcBorders>
            <w:shd w:val="clear" w:color="auto" w:fill="auto"/>
            <w:noWrap/>
            <w:vAlign w:val="center"/>
          </w:tcPr>
          <w:p w14:paraId="1C63F9A9" w14:textId="3C0115F1"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35.10</w:t>
            </w:r>
          </w:p>
        </w:tc>
      </w:tr>
      <w:tr w:rsidR="005A2173" w:rsidRPr="009923D8" w14:paraId="0B190CB3" w14:textId="77777777" w:rsidTr="002571BD">
        <w:trPr>
          <w:trHeight w:val="254"/>
          <w:jc w:val="center"/>
        </w:trPr>
        <w:tc>
          <w:tcPr>
            <w:tcW w:w="811" w:type="dxa"/>
            <w:tcBorders>
              <w:top w:val="single" w:sz="4" w:space="0" w:color="auto"/>
              <w:left w:val="single" w:sz="4" w:space="0" w:color="auto"/>
              <w:bottom w:val="thinThickSmallGap" w:sz="12" w:space="0" w:color="auto"/>
              <w:right w:val="single" w:sz="4" w:space="0" w:color="auto"/>
            </w:tcBorders>
            <w:shd w:val="clear" w:color="000000" w:fill="E7E6E6"/>
            <w:noWrap/>
            <w:vAlign w:val="center"/>
          </w:tcPr>
          <w:p w14:paraId="7D8947EE" w14:textId="51916C8A"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401–500</w:t>
            </w:r>
          </w:p>
        </w:tc>
        <w:tc>
          <w:tcPr>
            <w:tcW w:w="3404" w:type="dxa"/>
            <w:tcBorders>
              <w:top w:val="single" w:sz="4" w:space="0" w:color="auto"/>
              <w:left w:val="nil"/>
              <w:bottom w:val="thinThickSmallGap" w:sz="12" w:space="0" w:color="auto"/>
              <w:right w:val="single" w:sz="4" w:space="0" w:color="auto"/>
            </w:tcBorders>
            <w:shd w:val="clear" w:color="000000" w:fill="E7E6E6"/>
            <w:noWrap/>
            <w:vAlign w:val="center"/>
          </w:tcPr>
          <w:p w14:paraId="169970CC" w14:textId="6C53F920"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Universidad de Campinas</w:t>
            </w:r>
          </w:p>
        </w:tc>
        <w:tc>
          <w:tcPr>
            <w:tcW w:w="907" w:type="dxa"/>
            <w:tcBorders>
              <w:top w:val="single" w:sz="4" w:space="0" w:color="auto"/>
              <w:left w:val="nil"/>
              <w:bottom w:val="thinThickSmallGap" w:sz="12" w:space="0" w:color="auto"/>
              <w:right w:val="single" w:sz="4" w:space="0" w:color="auto"/>
            </w:tcBorders>
            <w:shd w:val="clear" w:color="000000" w:fill="E7E6E6"/>
            <w:vAlign w:val="center"/>
          </w:tcPr>
          <w:p w14:paraId="1788F4FD" w14:textId="6877978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Brasil</w:t>
            </w:r>
          </w:p>
        </w:tc>
        <w:tc>
          <w:tcPr>
            <w:tcW w:w="1058" w:type="dxa"/>
            <w:tcBorders>
              <w:top w:val="single" w:sz="4" w:space="0" w:color="auto"/>
              <w:left w:val="nil"/>
              <w:bottom w:val="thinThickSmallGap" w:sz="12" w:space="0" w:color="auto"/>
              <w:right w:val="single" w:sz="4" w:space="0" w:color="auto"/>
            </w:tcBorders>
            <w:shd w:val="clear" w:color="000000" w:fill="E7E6E6"/>
            <w:noWrap/>
            <w:vAlign w:val="center"/>
          </w:tcPr>
          <w:p w14:paraId="7C2B4E32" w14:textId="68BC884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28.5–32.2</w:t>
            </w:r>
          </w:p>
        </w:tc>
        <w:tc>
          <w:tcPr>
            <w:tcW w:w="852" w:type="dxa"/>
            <w:tcBorders>
              <w:top w:val="single" w:sz="4" w:space="0" w:color="auto"/>
              <w:left w:val="nil"/>
              <w:bottom w:val="thinThickSmallGap" w:sz="12" w:space="0" w:color="auto"/>
              <w:right w:val="single" w:sz="4" w:space="0" w:color="auto"/>
            </w:tcBorders>
            <w:shd w:val="clear" w:color="000000" w:fill="E7E6E6"/>
            <w:noWrap/>
            <w:vAlign w:val="center"/>
          </w:tcPr>
          <w:p w14:paraId="2463CE86" w14:textId="5FA83F67"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25.10</w:t>
            </w:r>
          </w:p>
        </w:tc>
        <w:tc>
          <w:tcPr>
            <w:tcW w:w="1141" w:type="dxa"/>
            <w:tcBorders>
              <w:top w:val="single" w:sz="4" w:space="0" w:color="auto"/>
              <w:left w:val="nil"/>
              <w:bottom w:val="thinThickSmallGap" w:sz="12" w:space="0" w:color="auto"/>
              <w:right w:val="single" w:sz="4" w:space="0" w:color="auto"/>
            </w:tcBorders>
            <w:shd w:val="clear" w:color="000000" w:fill="E7E6E6"/>
            <w:noWrap/>
            <w:vAlign w:val="center"/>
          </w:tcPr>
          <w:p w14:paraId="23F6B5FC" w14:textId="7B50E051"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24.80</w:t>
            </w:r>
          </w:p>
        </w:tc>
        <w:tc>
          <w:tcPr>
            <w:tcW w:w="798" w:type="dxa"/>
            <w:tcBorders>
              <w:top w:val="single" w:sz="4" w:space="0" w:color="auto"/>
              <w:left w:val="nil"/>
              <w:bottom w:val="thinThickSmallGap" w:sz="12" w:space="0" w:color="auto"/>
              <w:right w:val="single" w:sz="4" w:space="0" w:color="auto"/>
            </w:tcBorders>
            <w:shd w:val="clear" w:color="000000" w:fill="E7E6E6"/>
            <w:vAlign w:val="center"/>
          </w:tcPr>
          <w:p w14:paraId="4AB04D14" w14:textId="5402A422"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36.60</w:t>
            </w:r>
          </w:p>
        </w:tc>
        <w:tc>
          <w:tcPr>
            <w:tcW w:w="1312" w:type="dxa"/>
            <w:tcBorders>
              <w:top w:val="single" w:sz="4" w:space="0" w:color="auto"/>
              <w:left w:val="nil"/>
              <w:bottom w:val="thinThickSmallGap" w:sz="12" w:space="0" w:color="auto"/>
              <w:right w:val="single" w:sz="4" w:space="0" w:color="auto"/>
            </w:tcBorders>
            <w:shd w:val="clear" w:color="000000" w:fill="E7E6E6"/>
            <w:noWrap/>
            <w:vAlign w:val="center"/>
          </w:tcPr>
          <w:p w14:paraId="6889CB82" w14:textId="629FD575"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21.90</w:t>
            </w:r>
          </w:p>
        </w:tc>
        <w:tc>
          <w:tcPr>
            <w:tcW w:w="1198" w:type="dxa"/>
            <w:tcBorders>
              <w:top w:val="single" w:sz="4" w:space="0" w:color="auto"/>
              <w:left w:val="nil"/>
              <w:bottom w:val="thinThickSmallGap" w:sz="12" w:space="0" w:color="auto"/>
              <w:right w:val="single" w:sz="4" w:space="0" w:color="auto"/>
            </w:tcBorders>
            <w:shd w:val="clear" w:color="000000" w:fill="E7E6E6"/>
            <w:noWrap/>
            <w:vAlign w:val="center"/>
          </w:tcPr>
          <w:p w14:paraId="095132DD" w14:textId="56AA87E2"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59.50</w:t>
            </w:r>
          </w:p>
        </w:tc>
      </w:tr>
      <w:tr w:rsidR="005A2173" w:rsidRPr="009923D8" w14:paraId="1322BA84" w14:textId="77777777" w:rsidTr="002571BD">
        <w:trPr>
          <w:trHeight w:val="254"/>
          <w:jc w:val="center"/>
        </w:trPr>
        <w:tc>
          <w:tcPr>
            <w:tcW w:w="811" w:type="dxa"/>
            <w:tcBorders>
              <w:top w:val="thinThickSmallGap" w:sz="12" w:space="0" w:color="auto"/>
              <w:left w:val="single" w:sz="4" w:space="0" w:color="auto"/>
              <w:bottom w:val="single" w:sz="4" w:space="0" w:color="auto"/>
              <w:right w:val="single" w:sz="4" w:space="0" w:color="auto"/>
            </w:tcBorders>
            <w:shd w:val="clear" w:color="auto" w:fill="auto"/>
            <w:noWrap/>
            <w:vAlign w:val="center"/>
          </w:tcPr>
          <w:p w14:paraId="5B08DC48" w14:textId="17B3E8C4"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501–600</w:t>
            </w:r>
          </w:p>
        </w:tc>
        <w:tc>
          <w:tcPr>
            <w:tcW w:w="3404" w:type="dxa"/>
            <w:tcBorders>
              <w:top w:val="thinThickSmallGap" w:sz="12" w:space="0" w:color="auto"/>
              <w:left w:val="nil"/>
              <w:bottom w:val="single" w:sz="4" w:space="0" w:color="auto"/>
              <w:right w:val="single" w:sz="4" w:space="0" w:color="auto"/>
            </w:tcBorders>
            <w:shd w:val="clear" w:color="auto" w:fill="auto"/>
            <w:noWrap/>
            <w:vAlign w:val="center"/>
          </w:tcPr>
          <w:p w14:paraId="7DF7AB44" w14:textId="3EC9F534"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Pontificia Universidad Católica de Río de Janeiro</w:t>
            </w:r>
          </w:p>
        </w:tc>
        <w:tc>
          <w:tcPr>
            <w:tcW w:w="907" w:type="dxa"/>
            <w:tcBorders>
              <w:top w:val="thinThickSmallGap" w:sz="12" w:space="0" w:color="auto"/>
              <w:left w:val="nil"/>
              <w:bottom w:val="single" w:sz="4" w:space="0" w:color="auto"/>
              <w:right w:val="single" w:sz="4" w:space="0" w:color="auto"/>
            </w:tcBorders>
            <w:shd w:val="clear" w:color="auto" w:fill="auto"/>
            <w:vAlign w:val="center"/>
          </w:tcPr>
          <w:p w14:paraId="21724C3C" w14:textId="311CE382"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Brasil</w:t>
            </w:r>
          </w:p>
        </w:tc>
        <w:tc>
          <w:tcPr>
            <w:tcW w:w="1058" w:type="dxa"/>
            <w:tcBorders>
              <w:top w:val="thinThickSmallGap" w:sz="12" w:space="0" w:color="auto"/>
              <w:left w:val="nil"/>
              <w:bottom w:val="single" w:sz="4" w:space="0" w:color="auto"/>
              <w:right w:val="single" w:sz="4" w:space="0" w:color="auto"/>
            </w:tcBorders>
            <w:shd w:val="clear" w:color="auto" w:fill="auto"/>
            <w:noWrap/>
            <w:vAlign w:val="center"/>
          </w:tcPr>
          <w:p w14:paraId="38E36F71" w14:textId="7EDA6613"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25.1–28.4</w:t>
            </w:r>
          </w:p>
        </w:tc>
        <w:tc>
          <w:tcPr>
            <w:tcW w:w="852" w:type="dxa"/>
            <w:tcBorders>
              <w:top w:val="thinThickSmallGap" w:sz="12" w:space="0" w:color="auto"/>
              <w:left w:val="nil"/>
              <w:bottom w:val="single" w:sz="4" w:space="0" w:color="auto"/>
              <w:right w:val="single" w:sz="4" w:space="0" w:color="auto"/>
            </w:tcBorders>
            <w:shd w:val="clear" w:color="auto" w:fill="auto"/>
            <w:noWrap/>
            <w:vAlign w:val="center"/>
          </w:tcPr>
          <w:p w14:paraId="08370D22" w14:textId="393E5AA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19.40</w:t>
            </w:r>
          </w:p>
        </w:tc>
        <w:tc>
          <w:tcPr>
            <w:tcW w:w="1141" w:type="dxa"/>
            <w:tcBorders>
              <w:top w:val="thinThickSmallGap" w:sz="12" w:space="0" w:color="auto"/>
              <w:left w:val="nil"/>
              <w:bottom w:val="single" w:sz="4" w:space="0" w:color="auto"/>
              <w:right w:val="single" w:sz="4" w:space="0" w:color="auto"/>
            </w:tcBorders>
            <w:shd w:val="clear" w:color="auto" w:fill="auto"/>
            <w:noWrap/>
            <w:vAlign w:val="center"/>
          </w:tcPr>
          <w:p w14:paraId="42FF84FA" w14:textId="443C64A2"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27.30</w:t>
            </w:r>
          </w:p>
        </w:tc>
        <w:tc>
          <w:tcPr>
            <w:tcW w:w="798" w:type="dxa"/>
            <w:tcBorders>
              <w:top w:val="thinThickSmallGap" w:sz="12" w:space="0" w:color="auto"/>
              <w:left w:val="nil"/>
              <w:bottom w:val="single" w:sz="4" w:space="0" w:color="auto"/>
              <w:right w:val="single" w:sz="4" w:space="0" w:color="auto"/>
            </w:tcBorders>
            <w:shd w:val="clear" w:color="auto" w:fill="auto"/>
            <w:vAlign w:val="center"/>
          </w:tcPr>
          <w:p w14:paraId="5F9D4A6D" w14:textId="3CB9FD78"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37.90</w:t>
            </w:r>
          </w:p>
        </w:tc>
        <w:tc>
          <w:tcPr>
            <w:tcW w:w="1312" w:type="dxa"/>
            <w:tcBorders>
              <w:top w:val="thinThickSmallGap" w:sz="12" w:space="0" w:color="auto"/>
              <w:left w:val="nil"/>
              <w:bottom w:val="single" w:sz="4" w:space="0" w:color="auto"/>
              <w:right w:val="single" w:sz="4" w:space="0" w:color="auto"/>
            </w:tcBorders>
            <w:shd w:val="clear" w:color="auto" w:fill="auto"/>
            <w:noWrap/>
            <w:vAlign w:val="center"/>
          </w:tcPr>
          <w:p w14:paraId="303D2F1C" w14:textId="48A8A68A"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16.60</w:t>
            </w:r>
          </w:p>
        </w:tc>
        <w:tc>
          <w:tcPr>
            <w:tcW w:w="1198" w:type="dxa"/>
            <w:tcBorders>
              <w:top w:val="thinThickSmallGap" w:sz="12" w:space="0" w:color="auto"/>
              <w:left w:val="nil"/>
              <w:bottom w:val="single" w:sz="4" w:space="0" w:color="auto"/>
              <w:right w:val="single" w:sz="4" w:space="0" w:color="auto"/>
            </w:tcBorders>
            <w:shd w:val="clear" w:color="auto" w:fill="auto"/>
            <w:noWrap/>
            <w:vAlign w:val="center"/>
          </w:tcPr>
          <w:p w14:paraId="36451426" w14:textId="5BBB481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100.00</w:t>
            </w:r>
          </w:p>
        </w:tc>
      </w:tr>
      <w:tr w:rsidR="005A2173" w:rsidRPr="009923D8" w14:paraId="52B858FB" w14:textId="77777777" w:rsidTr="00CA140C">
        <w:trPr>
          <w:trHeight w:val="254"/>
          <w:jc w:val="center"/>
        </w:trPr>
        <w:tc>
          <w:tcPr>
            <w:tcW w:w="811" w:type="dxa"/>
            <w:tcBorders>
              <w:top w:val="nil"/>
              <w:left w:val="single" w:sz="4" w:space="0" w:color="auto"/>
              <w:bottom w:val="single" w:sz="4" w:space="0" w:color="auto"/>
              <w:right w:val="single" w:sz="4" w:space="0" w:color="auto"/>
            </w:tcBorders>
            <w:shd w:val="clear" w:color="000000" w:fill="E7E6E6"/>
            <w:noWrap/>
            <w:vAlign w:val="center"/>
          </w:tcPr>
          <w:p w14:paraId="365A2316" w14:textId="6C116BD7"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501–600</w:t>
            </w:r>
          </w:p>
        </w:tc>
        <w:tc>
          <w:tcPr>
            <w:tcW w:w="3404" w:type="dxa"/>
            <w:tcBorders>
              <w:top w:val="nil"/>
              <w:left w:val="nil"/>
              <w:bottom w:val="single" w:sz="4" w:space="0" w:color="auto"/>
              <w:right w:val="single" w:sz="4" w:space="0" w:color="auto"/>
            </w:tcBorders>
            <w:shd w:val="clear" w:color="000000" w:fill="E7E6E6"/>
            <w:noWrap/>
            <w:vAlign w:val="center"/>
          </w:tcPr>
          <w:p w14:paraId="3B00C142" w14:textId="385487F9"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Universidad de Chile</w:t>
            </w:r>
          </w:p>
        </w:tc>
        <w:tc>
          <w:tcPr>
            <w:tcW w:w="907" w:type="dxa"/>
            <w:tcBorders>
              <w:top w:val="nil"/>
              <w:left w:val="nil"/>
              <w:bottom w:val="single" w:sz="4" w:space="0" w:color="auto"/>
              <w:right w:val="single" w:sz="4" w:space="0" w:color="auto"/>
            </w:tcBorders>
            <w:shd w:val="clear" w:color="000000" w:fill="E7E6E6"/>
            <w:vAlign w:val="center"/>
          </w:tcPr>
          <w:p w14:paraId="2702D8A5" w14:textId="46159EA1"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Chile</w:t>
            </w:r>
          </w:p>
        </w:tc>
        <w:tc>
          <w:tcPr>
            <w:tcW w:w="1058" w:type="dxa"/>
            <w:tcBorders>
              <w:top w:val="nil"/>
              <w:left w:val="nil"/>
              <w:bottom w:val="single" w:sz="4" w:space="0" w:color="auto"/>
              <w:right w:val="single" w:sz="4" w:space="0" w:color="auto"/>
            </w:tcBorders>
            <w:shd w:val="clear" w:color="000000" w:fill="E7E6E6"/>
            <w:noWrap/>
            <w:vAlign w:val="center"/>
          </w:tcPr>
          <w:p w14:paraId="333DF959" w14:textId="5628E6D2"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25.1–28.4</w:t>
            </w:r>
          </w:p>
        </w:tc>
        <w:tc>
          <w:tcPr>
            <w:tcW w:w="852" w:type="dxa"/>
            <w:tcBorders>
              <w:top w:val="nil"/>
              <w:left w:val="nil"/>
              <w:bottom w:val="single" w:sz="4" w:space="0" w:color="auto"/>
              <w:right w:val="single" w:sz="4" w:space="0" w:color="auto"/>
            </w:tcBorders>
            <w:shd w:val="clear" w:color="000000" w:fill="E7E6E6"/>
            <w:noWrap/>
            <w:vAlign w:val="center"/>
          </w:tcPr>
          <w:p w14:paraId="6B93A924" w14:textId="01D4918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16.20</w:t>
            </w:r>
          </w:p>
        </w:tc>
        <w:tc>
          <w:tcPr>
            <w:tcW w:w="1141" w:type="dxa"/>
            <w:tcBorders>
              <w:top w:val="nil"/>
              <w:left w:val="nil"/>
              <w:bottom w:val="single" w:sz="4" w:space="0" w:color="auto"/>
              <w:right w:val="single" w:sz="4" w:space="0" w:color="auto"/>
            </w:tcBorders>
            <w:shd w:val="clear" w:color="000000" w:fill="E7E6E6"/>
            <w:noWrap/>
            <w:vAlign w:val="center"/>
          </w:tcPr>
          <w:p w14:paraId="1ACCB3CE" w14:textId="15170061"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13.30</w:t>
            </w:r>
          </w:p>
        </w:tc>
        <w:tc>
          <w:tcPr>
            <w:tcW w:w="798" w:type="dxa"/>
            <w:tcBorders>
              <w:top w:val="nil"/>
              <w:left w:val="nil"/>
              <w:bottom w:val="single" w:sz="4" w:space="0" w:color="auto"/>
              <w:right w:val="single" w:sz="4" w:space="0" w:color="auto"/>
            </w:tcBorders>
            <w:shd w:val="clear" w:color="000000" w:fill="E7E6E6"/>
            <w:vAlign w:val="center"/>
          </w:tcPr>
          <w:p w14:paraId="3A1AA4B4" w14:textId="09F85F2A"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52.40</w:t>
            </w:r>
          </w:p>
        </w:tc>
        <w:tc>
          <w:tcPr>
            <w:tcW w:w="1312" w:type="dxa"/>
            <w:tcBorders>
              <w:top w:val="nil"/>
              <w:left w:val="nil"/>
              <w:bottom w:val="single" w:sz="4" w:space="0" w:color="auto"/>
              <w:right w:val="single" w:sz="4" w:space="0" w:color="auto"/>
            </w:tcBorders>
            <w:shd w:val="clear" w:color="000000" w:fill="E7E6E6"/>
            <w:noWrap/>
            <w:vAlign w:val="center"/>
          </w:tcPr>
          <w:p w14:paraId="2B2D5014" w14:textId="5517046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48.40</w:t>
            </w:r>
          </w:p>
        </w:tc>
        <w:tc>
          <w:tcPr>
            <w:tcW w:w="1198" w:type="dxa"/>
            <w:tcBorders>
              <w:top w:val="nil"/>
              <w:left w:val="nil"/>
              <w:bottom w:val="single" w:sz="4" w:space="0" w:color="auto"/>
              <w:right w:val="single" w:sz="4" w:space="0" w:color="auto"/>
            </w:tcBorders>
            <w:shd w:val="clear" w:color="000000" w:fill="E7E6E6"/>
            <w:noWrap/>
            <w:vAlign w:val="center"/>
          </w:tcPr>
          <w:p w14:paraId="0465DC12" w14:textId="7ABEC578"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46.60</w:t>
            </w:r>
          </w:p>
        </w:tc>
      </w:tr>
      <w:tr w:rsidR="005A2173" w:rsidRPr="009923D8" w14:paraId="0C1E100D" w14:textId="77777777" w:rsidTr="00CA140C">
        <w:trPr>
          <w:trHeight w:val="254"/>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14:paraId="053A891A" w14:textId="3D16EBD4"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501–600</w:t>
            </w:r>
          </w:p>
        </w:tc>
        <w:tc>
          <w:tcPr>
            <w:tcW w:w="3404" w:type="dxa"/>
            <w:tcBorders>
              <w:top w:val="nil"/>
              <w:left w:val="nil"/>
              <w:bottom w:val="single" w:sz="4" w:space="0" w:color="auto"/>
              <w:right w:val="single" w:sz="4" w:space="0" w:color="auto"/>
            </w:tcBorders>
            <w:shd w:val="clear" w:color="auto" w:fill="auto"/>
            <w:noWrap/>
            <w:vAlign w:val="center"/>
          </w:tcPr>
          <w:p w14:paraId="31AA5DD9" w14:textId="4F914089"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Universidad de Los Andes (Colombia)</w:t>
            </w:r>
          </w:p>
        </w:tc>
        <w:tc>
          <w:tcPr>
            <w:tcW w:w="907" w:type="dxa"/>
            <w:tcBorders>
              <w:top w:val="nil"/>
              <w:left w:val="nil"/>
              <w:bottom w:val="single" w:sz="4" w:space="0" w:color="auto"/>
              <w:right w:val="single" w:sz="4" w:space="0" w:color="auto"/>
            </w:tcBorders>
            <w:shd w:val="clear" w:color="auto" w:fill="auto"/>
            <w:vAlign w:val="center"/>
          </w:tcPr>
          <w:p w14:paraId="6FDF1888" w14:textId="5F1E190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Colombia</w:t>
            </w:r>
          </w:p>
        </w:tc>
        <w:tc>
          <w:tcPr>
            <w:tcW w:w="1058" w:type="dxa"/>
            <w:tcBorders>
              <w:top w:val="nil"/>
              <w:left w:val="nil"/>
              <w:bottom w:val="single" w:sz="4" w:space="0" w:color="auto"/>
              <w:right w:val="single" w:sz="4" w:space="0" w:color="auto"/>
            </w:tcBorders>
            <w:shd w:val="clear" w:color="auto" w:fill="auto"/>
            <w:noWrap/>
            <w:vAlign w:val="center"/>
          </w:tcPr>
          <w:p w14:paraId="5CBD1D47" w14:textId="24A3C471"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25.1–28.4</w:t>
            </w:r>
          </w:p>
        </w:tc>
        <w:tc>
          <w:tcPr>
            <w:tcW w:w="852" w:type="dxa"/>
            <w:tcBorders>
              <w:top w:val="nil"/>
              <w:left w:val="nil"/>
              <w:bottom w:val="single" w:sz="4" w:space="0" w:color="auto"/>
              <w:right w:val="single" w:sz="4" w:space="0" w:color="auto"/>
            </w:tcBorders>
            <w:shd w:val="clear" w:color="auto" w:fill="auto"/>
            <w:noWrap/>
            <w:vAlign w:val="center"/>
          </w:tcPr>
          <w:p w14:paraId="5E192101" w14:textId="46338872"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22.30</w:t>
            </w:r>
          </w:p>
        </w:tc>
        <w:tc>
          <w:tcPr>
            <w:tcW w:w="1141" w:type="dxa"/>
            <w:tcBorders>
              <w:top w:val="nil"/>
              <w:left w:val="nil"/>
              <w:bottom w:val="single" w:sz="4" w:space="0" w:color="auto"/>
              <w:right w:val="single" w:sz="4" w:space="0" w:color="auto"/>
            </w:tcBorders>
            <w:shd w:val="clear" w:color="auto" w:fill="auto"/>
            <w:noWrap/>
            <w:vAlign w:val="center"/>
          </w:tcPr>
          <w:p w14:paraId="05141901" w14:textId="058DE9F9"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13.80</w:t>
            </w:r>
          </w:p>
        </w:tc>
        <w:tc>
          <w:tcPr>
            <w:tcW w:w="798" w:type="dxa"/>
            <w:tcBorders>
              <w:top w:val="nil"/>
              <w:left w:val="nil"/>
              <w:bottom w:val="single" w:sz="4" w:space="0" w:color="auto"/>
              <w:right w:val="single" w:sz="4" w:space="0" w:color="auto"/>
            </w:tcBorders>
            <w:shd w:val="clear" w:color="auto" w:fill="auto"/>
            <w:vAlign w:val="center"/>
          </w:tcPr>
          <w:p w14:paraId="6F0FF594" w14:textId="6301F631"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46.30</w:t>
            </w:r>
          </w:p>
        </w:tc>
        <w:tc>
          <w:tcPr>
            <w:tcW w:w="1312" w:type="dxa"/>
            <w:tcBorders>
              <w:top w:val="nil"/>
              <w:left w:val="nil"/>
              <w:bottom w:val="single" w:sz="4" w:space="0" w:color="auto"/>
              <w:right w:val="single" w:sz="4" w:space="0" w:color="auto"/>
            </w:tcBorders>
            <w:shd w:val="clear" w:color="auto" w:fill="auto"/>
            <w:noWrap/>
            <w:vAlign w:val="center"/>
          </w:tcPr>
          <w:p w14:paraId="524D3423" w14:textId="2A9E701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48.00</w:t>
            </w:r>
          </w:p>
        </w:tc>
        <w:tc>
          <w:tcPr>
            <w:tcW w:w="1198" w:type="dxa"/>
            <w:tcBorders>
              <w:top w:val="nil"/>
              <w:left w:val="nil"/>
              <w:bottom w:val="single" w:sz="4" w:space="0" w:color="auto"/>
              <w:right w:val="single" w:sz="4" w:space="0" w:color="auto"/>
            </w:tcBorders>
            <w:shd w:val="clear" w:color="auto" w:fill="auto"/>
            <w:noWrap/>
            <w:vAlign w:val="center"/>
          </w:tcPr>
          <w:p w14:paraId="76D608D7" w14:textId="6CE1E693"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43.20</w:t>
            </w:r>
          </w:p>
        </w:tc>
      </w:tr>
      <w:tr w:rsidR="005A2173" w:rsidRPr="009923D8" w14:paraId="5D83DABA" w14:textId="77777777" w:rsidTr="002571BD">
        <w:trPr>
          <w:trHeight w:val="254"/>
          <w:jc w:val="center"/>
        </w:trPr>
        <w:tc>
          <w:tcPr>
            <w:tcW w:w="811" w:type="dxa"/>
            <w:tcBorders>
              <w:top w:val="nil"/>
              <w:left w:val="single" w:sz="4" w:space="0" w:color="auto"/>
              <w:bottom w:val="single" w:sz="4" w:space="0" w:color="auto"/>
              <w:right w:val="single" w:sz="4" w:space="0" w:color="auto"/>
            </w:tcBorders>
            <w:shd w:val="clear" w:color="auto" w:fill="E7E6E6" w:themeFill="background2"/>
            <w:noWrap/>
            <w:vAlign w:val="center"/>
          </w:tcPr>
          <w:p w14:paraId="4AFE729D" w14:textId="31578FD6"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501–600</w:t>
            </w:r>
          </w:p>
        </w:tc>
        <w:tc>
          <w:tcPr>
            <w:tcW w:w="3404" w:type="dxa"/>
            <w:tcBorders>
              <w:top w:val="nil"/>
              <w:left w:val="nil"/>
              <w:bottom w:val="single" w:sz="4" w:space="0" w:color="auto"/>
              <w:right w:val="single" w:sz="4" w:space="0" w:color="auto"/>
            </w:tcBorders>
            <w:shd w:val="clear" w:color="auto" w:fill="E7E6E6" w:themeFill="background2"/>
            <w:noWrap/>
            <w:vAlign w:val="center"/>
          </w:tcPr>
          <w:p w14:paraId="1E7FD7B0" w14:textId="0735D718" w:rsidR="005A2173" w:rsidRPr="005A2173" w:rsidRDefault="005A2173" w:rsidP="005A2173">
            <w:pPr>
              <w:spacing w:after="0" w:line="240" w:lineRule="auto"/>
              <w:rPr>
                <w:rFonts w:cstheme="minorHAnsi"/>
                <w:color w:val="000000"/>
                <w:sz w:val="18"/>
                <w:szCs w:val="18"/>
              </w:rPr>
            </w:pPr>
            <w:r w:rsidRPr="005A2173">
              <w:rPr>
                <w:rFonts w:cstheme="minorHAnsi"/>
                <w:color w:val="000000"/>
                <w:sz w:val="18"/>
                <w:szCs w:val="18"/>
              </w:rPr>
              <w:t>Universidad Federal de Río Grande del Sur</w:t>
            </w:r>
          </w:p>
        </w:tc>
        <w:tc>
          <w:tcPr>
            <w:tcW w:w="907" w:type="dxa"/>
            <w:tcBorders>
              <w:top w:val="nil"/>
              <w:left w:val="nil"/>
              <w:bottom w:val="single" w:sz="4" w:space="0" w:color="auto"/>
              <w:right w:val="single" w:sz="4" w:space="0" w:color="auto"/>
            </w:tcBorders>
            <w:shd w:val="clear" w:color="auto" w:fill="E7E6E6" w:themeFill="background2"/>
            <w:vAlign w:val="center"/>
          </w:tcPr>
          <w:p w14:paraId="29824EEF" w14:textId="378958BC"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Brasil</w:t>
            </w:r>
          </w:p>
        </w:tc>
        <w:tc>
          <w:tcPr>
            <w:tcW w:w="1058" w:type="dxa"/>
            <w:tcBorders>
              <w:top w:val="nil"/>
              <w:left w:val="nil"/>
              <w:bottom w:val="single" w:sz="4" w:space="0" w:color="auto"/>
              <w:right w:val="single" w:sz="4" w:space="0" w:color="auto"/>
            </w:tcBorders>
            <w:shd w:val="clear" w:color="auto" w:fill="E7E6E6" w:themeFill="background2"/>
            <w:noWrap/>
            <w:vAlign w:val="center"/>
          </w:tcPr>
          <w:p w14:paraId="071AF20E" w14:textId="2B1DF3CC"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25.1–28.4</w:t>
            </w:r>
          </w:p>
        </w:tc>
        <w:tc>
          <w:tcPr>
            <w:tcW w:w="852" w:type="dxa"/>
            <w:tcBorders>
              <w:top w:val="nil"/>
              <w:left w:val="nil"/>
              <w:bottom w:val="single" w:sz="4" w:space="0" w:color="auto"/>
              <w:right w:val="single" w:sz="4" w:space="0" w:color="auto"/>
            </w:tcBorders>
            <w:shd w:val="clear" w:color="auto" w:fill="E7E6E6" w:themeFill="background2"/>
            <w:noWrap/>
            <w:vAlign w:val="center"/>
          </w:tcPr>
          <w:p w14:paraId="2FC4C4A6" w14:textId="371EA83C"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20.30</w:t>
            </w:r>
          </w:p>
        </w:tc>
        <w:tc>
          <w:tcPr>
            <w:tcW w:w="1141" w:type="dxa"/>
            <w:tcBorders>
              <w:top w:val="nil"/>
              <w:left w:val="nil"/>
              <w:bottom w:val="single" w:sz="4" w:space="0" w:color="auto"/>
              <w:right w:val="single" w:sz="4" w:space="0" w:color="auto"/>
            </w:tcBorders>
            <w:shd w:val="clear" w:color="auto" w:fill="E7E6E6" w:themeFill="background2"/>
            <w:noWrap/>
            <w:vAlign w:val="center"/>
          </w:tcPr>
          <w:p w14:paraId="2AB8EBAC" w14:textId="2E28D872"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11.40</w:t>
            </w:r>
          </w:p>
        </w:tc>
        <w:tc>
          <w:tcPr>
            <w:tcW w:w="798" w:type="dxa"/>
            <w:tcBorders>
              <w:top w:val="nil"/>
              <w:left w:val="nil"/>
              <w:bottom w:val="single" w:sz="4" w:space="0" w:color="auto"/>
              <w:right w:val="single" w:sz="4" w:space="0" w:color="auto"/>
            </w:tcBorders>
            <w:shd w:val="clear" w:color="auto" w:fill="E7E6E6" w:themeFill="background2"/>
            <w:vAlign w:val="center"/>
          </w:tcPr>
          <w:p w14:paraId="1335F762" w14:textId="70044E4D"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58.80</w:t>
            </w:r>
          </w:p>
        </w:tc>
        <w:tc>
          <w:tcPr>
            <w:tcW w:w="1312" w:type="dxa"/>
            <w:tcBorders>
              <w:top w:val="nil"/>
              <w:left w:val="nil"/>
              <w:bottom w:val="single" w:sz="4" w:space="0" w:color="auto"/>
              <w:right w:val="single" w:sz="4" w:space="0" w:color="auto"/>
            </w:tcBorders>
            <w:shd w:val="clear" w:color="auto" w:fill="E7E6E6" w:themeFill="background2"/>
            <w:noWrap/>
            <w:vAlign w:val="center"/>
          </w:tcPr>
          <w:p w14:paraId="18603289" w14:textId="703CC559"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17.20</w:t>
            </w:r>
          </w:p>
        </w:tc>
        <w:tc>
          <w:tcPr>
            <w:tcW w:w="1198" w:type="dxa"/>
            <w:tcBorders>
              <w:top w:val="nil"/>
              <w:left w:val="nil"/>
              <w:bottom w:val="single" w:sz="4" w:space="0" w:color="auto"/>
              <w:right w:val="single" w:sz="4" w:space="0" w:color="auto"/>
            </w:tcBorders>
            <w:shd w:val="clear" w:color="auto" w:fill="E7E6E6" w:themeFill="background2"/>
            <w:noWrap/>
            <w:vAlign w:val="center"/>
          </w:tcPr>
          <w:p w14:paraId="3D7F73A2" w14:textId="666BDE64" w:rsidR="005A2173" w:rsidRPr="005A2173" w:rsidRDefault="005A2173" w:rsidP="005A2173">
            <w:pPr>
              <w:spacing w:after="0" w:line="240" w:lineRule="auto"/>
              <w:jc w:val="center"/>
              <w:rPr>
                <w:rFonts w:cstheme="minorHAnsi"/>
                <w:color w:val="000000"/>
                <w:sz w:val="18"/>
                <w:szCs w:val="18"/>
              </w:rPr>
            </w:pPr>
            <w:r w:rsidRPr="005A2173">
              <w:rPr>
                <w:rFonts w:cstheme="minorHAnsi"/>
                <w:color w:val="000000"/>
                <w:sz w:val="18"/>
                <w:szCs w:val="18"/>
              </w:rPr>
              <w:t>48.70</w:t>
            </w:r>
          </w:p>
        </w:tc>
      </w:tr>
      <w:tr w:rsidR="005A2173" w:rsidRPr="009923D8" w14:paraId="2BC44EFD" w14:textId="77777777" w:rsidTr="002571BD">
        <w:trPr>
          <w:trHeight w:val="254"/>
          <w:jc w:val="center"/>
        </w:trPr>
        <w:tc>
          <w:tcPr>
            <w:tcW w:w="811" w:type="dxa"/>
            <w:tcBorders>
              <w:top w:val="single" w:sz="4" w:space="0" w:color="auto"/>
              <w:left w:val="single" w:sz="4" w:space="0" w:color="auto"/>
              <w:bottom w:val="thinThickSmallGap" w:sz="12" w:space="0" w:color="auto"/>
              <w:right w:val="single" w:sz="4" w:space="0" w:color="auto"/>
            </w:tcBorders>
            <w:shd w:val="clear" w:color="auto" w:fill="auto"/>
            <w:noWrap/>
            <w:vAlign w:val="center"/>
          </w:tcPr>
          <w:p w14:paraId="785A8495" w14:textId="4928E5A6"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501–600</w:t>
            </w:r>
          </w:p>
        </w:tc>
        <w:tc>
          <w:tcPr>
            <w:tcW w:w="3404" w:type="dxa"/>
            <w:tcBorders>
              <w:top w:val="single" w:sz="4" w:space="0" w:color="auto"/>
              <w:left w:val="nil"/>
              <w:bottom w:val="thinThickSmallGap" w:sz="12" w:space="0" w:color="auto"/>
              <w:right w:val="single" w:sz="4" w:space="0" w:color="auto"/>
            </w:tcBorders>
            <w:shd w:val="clear" w:color="auto" w:fill="auto"/>
            <w:noWrap/>
            <w:vAlign w:val="center"/>
          </w:tcPr>
          <w:p w14:paraId="439D3B5E" w14:textId="10DA21BC" w:rsidR="005A2173" w:rsidRPr="005A2173" w:rsidRDefault="005A2173" w:rsidP="005A2173">
            <w:pPr>
              <w:spacing w:after="0" w:line="240" w:lineRule="auto"/>
              <w:rPr>
                <w:rFonts w:eastAsia="Times New Roman" w:cstheme="minorHAnsi"/>
                <w:color w:val="000000"/>
                <w:sz w:val="18"/>
                <w:szCs w:val="18"/>
                <w:lang w:eastAsia="es-MX"/>
              </w:rPr>
            </w:pPr>
            <w:r w:rsidRPr="005A2173">
              <w:rPr>
                <w:rFonts w:cstheme="minorHAnsi"/>
                <w:color w:val="000000"/>
                <w:sz w:val="18"/>
                <w:szCs w:val="18"/>
              </w:rPr>
              <w:t>Universidad Federal de Santa Catarina</w:t>
            </w:r>
          </w:p>
        </w:tc>
        <w:tc>
          <w:tcPr>
            <w:tcW w:w="907" w:type="dxa"/>
            <w:tcBorders>
              <w:top w:val="single" w:sz="4" w:space="0" w:color="auto"/>
              <w:left w:val="nil"/>
              <w:bottom w:val="thinThickSmallGap" w:sz="12" w:space="0" w:color="auto"/>
              <w:right w:val="single" w:sz="4" w:space="0" w:color="auto"/>
            </w:tcBorders>
            <w:shd w:val="clear" w:color="auto" w:fill="auto"/>
            <w:vAlign w:val="center"/>
          </w:tcPr>
          <w:p w14:paraId="01FB6D14" w14:textId="6F2BA4AF"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Brasil</w:t>
            </w:r>
          </w:p>
        </w:tc>
        <w:tc>
          <w:tcPr>
            <w:tcW w:w="1058" w:type="dxa"/>
            <w:tcBorders>
              <w:top w:val="single" w:sz="4" w:space="0" w:color="auto"/>
              <w:left w:val="nil"/>
              <w:bottom w:val="thinThickSmallGap" w:sz="12" w:space="0" w:color="auto"/>
              <w:right w:val="single" w:sz="4" w:space="0" w:color="auto"/>
            </w:tcBorders>
            <w:shd w:val="clear" w:color="auto" w:fill="auto"/>
            <w:noWrap/>
            <w:vAlign w:val="center"/>
          </w:tcPr>
          <w:p w14:paraId="25944945" w14:textId="27AE2340"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25.1–28.4</w:t>
            </w:r>
          </w:p>
        </w:tc>
        <w:tc>
          <w:tcPr>
            <w:tcW w:w="852" w:type="dxa"/>
            <w:tcBorders>
              <w:top w:val="single" w:sz="4" w:space="0" w:color="auto"/>
              <w:left w:val="nil"/>
              <w:bottom w:val="thinThickSmallGap" w:sz="12" w:space="0" w:color="auto"/>
              <w:right w:val="single" w:sz="4" w:space="0" w:color="auto"/>
            </w:tcBorders>
            <w:shd w:val="clear" w:color="auto" w:fill="auto"/>
            <w:noWrap/>
            <w:vAlign w:val="center"/>
          </w:tcPr>
          <w:p w14:paraId="44CBADF7" w14:textId="17B0F885"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19.70</w:t>
            </w:r>
          </w:p>
        </w:tc>
        <w:tc>
          <w:tcPr>
            <w:tcW w:w="1141" w:type="dxa"/>
            <w:tcBorders>
              <w:top w:val="single" w:sz="4" w:space="0" w:color="auto"/>
              <w:left w:val="nil"/>
              <w:bottom w:val="thinThickSmallGap" w:sz="12" w:space="0" w:color="auto"/>
              <w:right w:val="single" w:sz="4" w:space="0" w:color="auto"/>
            </w:tcBorders>
            <w:shd w:val="clear" w:color="auto" w:fill="auto"/>
            <w:noWrap/>
            <w:vAlign w:val="center"/>
          </w:tcPr>
          <w:p w14:paraId="54DDBBAA" w14:textId="16A0364D"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11.90</w:t>
            </w:r>
          </w:p>
        </w:tc>
        <w:tc>
          <w:tcPr>
            <w:tcW w:w="798" w:type="dxa"/>
            <w:tcBorders>
              <w:top w:val="single" w:sz="4" w:space="0" w:color="auto"/>
              <w:left w:val="nil"/>
              <w:bottom w:val="thinThickSmallGap" w:sz="12" w:space="0" w:color="auto"/>
              <w:right w:val="single" w:sz="4" w:space="0" w:color="auto"/>
            </w:tcBorders>
            <w:shd w:val="clear" w:color="auto" w:fill="auto"/>
            <w:vAlign w:val="center"/>
          </w:tcPr>
          <w:p w14:paraId="597547EA" w14:textId="62D90E7B"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56.20</w:t>
            </w:r>
          </w:p>
        </w:tc>
        <w:tc>
          <w:tcPr>
            <w:tcW w:w="1312" w:type="dxa"/>
            <w:tcBorders>
              <w:top w:val="single" w:sz="4" w:space="0" w:color="auto"/>
              <w:left w:val="nil"/>
              <w:bottom w:val="thinThickSmallGap" w:sz="12" w:space="0" w:color="auto"/>
              <w:right w:val="single" w:sz="4" w:space="0" w:color="auto"/>
            </w:tcBorders>
            <w:shd w:val="clear" w:color="auto" w:fill="auto"/>
            <w:noWrap/>
            <w:vAlign w:val="center"/>
          </w:tcPr>
          <w:p w14:paraId="0354D013" w14:textId="6A2932BE"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18.50</w:t>
            </w:r>
          </w:p>
        </w:tc>
        <w:tc>
          <w:tcPr>
            <w:tcW w:w="1198" w:type="dxa"/>
            <w:tcBorders>
              <w:top w:val="single" w:sz="4" w:space="0" w:color="auto"/>
              <w:left w:val="nil"/>
              <w:bottom w:val="thinThickSmallGap" w:sz="12" w:space="0" w:color="auto"/>
              <w:right w:val="single" w:sz="4" w:space="0" w:color="auto"/>
            </w:tcBorders>
            <w:shd w:val="clear" w:color="auto" w:fill="auto"/>
            <w:noWrap/>
            <w:vAlign w:val="center"/>
          </w:tcPr>
          <w:p w14:paraId="67BF2A3D" w14:textId="31C0CC5E" w:rsidR="005A2173" w:rsidRPr="005A2173" w:rsidRDefault="005A2173" w:rsidP="005A2173">
            <w:pPr>
              <w:spacing w:after="0" w:line="240" w:lineRule="auto"/>
              <w:jc w:val="center"/>
              <w:rPr>
                <w:rFonts w:eastAsia="Times New Roman" w:cstheme="minorHAnsi"/>
                <w:color w:val="000000"/>
                <w:sz w:val="18"/>
                <w:szCs w:val="18"/>
                <w:lang w:eastAsia="es-MX"/>
              </w:rPr>
            </w:pPr>
            <w:r w:rsidRPr="005A2173">
              <w:rPr>
                <w:rFonts w:cstheme="minorHAnsi"/>
                <w:color w:val="000000"/>
                <w:sz w:val="18"/>
                <w:szCs w:val="18"/>
              </w:rPr>
              <w:t>34.00</w:t>
            </w:r>
          </w:p>
        </w:tc>
      </w:tr>
      <w:tr w:rsidR="00302139" w:rsidRPr="009923D8" w14:paraId="2CD7AB36" w14:textId="77777777" w:rsidTr="002571BD">
        <w:trPr>
          <w:trHeight w:val="254"/>
          <w:jc w:val="center"/>
        </w:trPr>
        <w:tc>
          <w:tcPr>
            <w:tcW w:w="811" w:type="dxa"/>
            <w:tcBorders>
              <w:top w:val="thinThickSmallGap" w:sz="12" w:space="0" w:color="auto"/>
              <w:left w:val="single" w:sz="4" w:space="0" w:color="auto"/>
              <w:bottom w:val="single" w:sz="4" w:space="0" w:color="auto"/>
              <w:right w:val="single" w:sz="4" w:space="0" w:color="auto"/>
            </w:tcBorders>
            <w:shd w:val="clear" w:color="auto" w:fill="E7E6E6" w:themeFill="background2"/>
            <w:noWrap/>
            <w:vAlign w:val="center"/>
          </w:tcPr>
          <w:p w14:paraId="25170ED0" w14:textId="35196475"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601+</w:t>
            </w:r>
          </w:p>
        </w:tc>
        <w:tc>
          <w:tcPr>
            <w:tcW w:w="3404"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009FFF4F" w14:textId="2A2FBDC3" w:rsidR="00302139" w:rsidRPr="009923D8" w:rsidRDefault="00302139" w:rsidP="00302139">
            <w:pPr>
              <w:spacing w:after="0" w:line="240" w:lineRule="auto"/>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Universidad Nacional Autónoma de México</w:t>
            </w:r>
          </w:p>
        </w:tc>
        <w:tc>
          <w:tcPr>
            <w:tcW w:w="907" w:type="dxa"/>
            <w:tcBorders>
              <w:top w:val="thinThickSmallGap" w:sz="12" w:space="0" w:color="auto"/>
              <w:left w:val="nil"/>
              <w:bottom w:val="single" w:sz="4" w:space="0" w:color="auto"/>
              <w:right w:val="single" w:sz="4" w:space="0" w:color="auto"/>
            </w:tcBorders>
            <w:shd w:val="clear" w:color="auto" w:fill="E7E6E6" w:themeFill="background2"/>
            <w:vAlign w:val="center"/>
          </w:tcPr>
          <w:p w14:paraId="15122097" w14:textId="048FB2D7"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México</w:t>
            </w:r>
          </w:p>
        </w:tc>
        <w:tc>
          <w:tcPr>
            <w:tcW w:w="1058"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7378FEBF" w14:textId="17CCA325"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9.2–25.0</w:t>
            </w:r>
          </w:p>
        </w:tc>
        <w:tc>
          <w:tcPr>
            <w:tcW w:w="852"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03D1CC14" w14:textId="209B8F65"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13.4</w:t>
            </w:r>
          </w:p>
        </w:tc>
        <w:tc>
          <w:tcPr>
            <w:tcW w:w="1141"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228EDFAD" w14:textId="0AD8DE13"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12.0</w:t>
            </w:r>
          </w:p>
        </w:tc>
        <w:tc>
          <w:tcPr>
            <w:tcW w:w="798" w:type="dxa"/>
            <w:tcBorders>
              <w:top w:val="thinThickSmallGap" w:sz="12" w:space="0" w:color="auto"/>
              <w:left w:val="nil"/>
              <w:bottom w:val="single" w:sz="4" w:space="0" w:color="auto"/>
              <w:right w:val="single" w:sz="4" w:space="0" w:color="auto"/>
            </w:tcBorders>
            <w:shd w:val="clear" w:color="auto" w:fill="E7E6E6" w:themeFill="background2"/>
            <w:vAlign w:val="center"/>
          </w:tcPr>
          <w:p w14:paraId="5E27C377" w14:textId="3CCC4436"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17.0</w:t>
            </w:r>
          </w:p>
        </w:tc>
        <w:tc>
          <w:tcPr>
            <w:tcW w:w="1312"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3682A158" w14:textId="0361A622"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22.6</w:t>
            </w:r>
          </w:p>
        </w:tc>
        <w:tc>
          <w:tcPr>
            <w:tcW w:w="1198" w:type="dxa"/>
            <w:tcBorders>
              <w:top w:val="thinThickSmallGap" w:sz="12" w:space="0" w:color="auto"/>
              <w:left w:val="nil"/>
              <w:bottom w:val="single" w:sz="4" w:space="0" w:color="auto"/>
              <w:right w:val="single" w:sz="4" w:space="0" w:color="auto"/>
            </w:tcBorders>
            <w:shd w:val="clear" w:color="auto" w:fill="E7E6E6" w:themeFill="background2"/>
            <w:noWrap/>
            <w:vAlign w:val="center"/>
          </w:tcPr>
          <w:p w14:paraId="4C748323" w14:textId="542F2A03" w:rsidR="00302139" w:rsidRPr="009923D8" w:rsidRDefault="00302139" w:rsidP="00302139">
            <w:pPr>
              <w:spacing w:after="0" w:line="240" w:lineRule="auto"/>
              <w:jc w:val="center"/>
              <w:rPr>
                <w:rFonts w:ascii="Calibri" w:eastAsia="Times New Roman" w:hAnsi="Calibri" w:cs="Calibri"/>
                <w:b/>
                <w:bCs/>
                <w:color w:val="000000"/>
                <w:sz w:val="18"/>
                <w:szCs w:val="18"/>
                <w:lang w:eastAsia="es-MX"/>
              </w:rPr>
            </w:pPr>
            <w:r w:rsidRPr="009923D8">
              <w:rPr>
                <w:rFonts w:ascii="Calibri" w:hAnsi="Calibri" w:cs="Calibri"/>
                <w:b/>
                <w:bCs/>
                <w:color w:val="000000"/>
                <w:sz w:val="18"/>
                <w:szCs w:val="18"/>
              </w:rPr>
              <w:t>59.0</w:t>
            </w:r>
          </w:p>
        </w:tc>
      </w:tr>
    </w:tbl>
    <w:p w14:paraId="1766E589" w14:textId="6004AADD" w:rsidR="00BA4B05" w:rsidRPr="009923D8" w:rsidRDefault="00BA4B05" w:rsidP="008908CD">
      <w:pPr>
        <w:spacing w:after="0" w:line="240" w:lineRule="auto"/>
        <w:jc w:val="both"/>
        <w:rPr>
          <w:sz w:val="24"/>
        </w:rPr>
      </w:pPr>
    </w:p>
    <w:p w14:paraId="2EA4689C" w14:textId="4AD28F4B" w:rsidR="00C207A0" w:rsidRPr="009923D8" w:rsidRDefault="00E96689" w:rsidP="001E4E43">
      <w:pPr>
        <w:pStyle w:val="Prrafodelista"/>
        <w:numPr>
          <w:ilvl w:val="0"/>
          <w:numId w:val="1"/>
        </w:numPr>
        <w:spacing w:after="0" w:line="240" w:lineRule="auto"/>
        <w:ind w:left="0"/>
        <w:jc w:val="both"/>
        <w:rPr>
          <w:sz w:val="24"/>
          <w:szCs w:val="24"/>
        </w:rPr>
      </w:pPr>
      <w:r>
        <w:rPr>
          <w:sz w:val="24"/>
          <w:szCs w:val="24"/>
        </w:rPr>
        <w:t xml:space="preserve">En América Latina sobresalen </w:t>
      </w:r>
      <w:r w:rsidR="00C207A0" w:rsidRPr="009923D8">
        <w:rPr>
          <w:sz w:val="24"/>
          <w:szCs w:val="24"/>
        </w:rPr>
        <w:t xml:space="preserve">18 universidades que lograron obtener un mayor número de clasificaciones en las diferentes áreas del conocimiento: </w:t>
      </w:r>
    </w:p>
    <w:p w14:paraId="744DF638" w14:textId="7D9EDE2D" w:rsidR="00C207A0" w:rsidRPr="009923D8" w:rsidRDefault="00296C2A" w:rsidP="001E4E43">
      <w:pPr>
        <w:pStyle w:val="Prrafodelista"/>
        <w:numPr>
          <w:ilvl w:val="0"/>
          <w:numId w:val="4"/>
        </w:numPr>
        <w:spacing w:after="0" w:line="240" w:lineRule="auto"/>
        <w:jc w:val="both"/>
        <w:rPr>
          <w:sz w:val="24"/>
        </w:rPr>
      </w:pPr>
      <w:r w:rsidRPr="009923D8">
        <w:rPr>
          <w:rFonts w:cstheme="minorHAnsi"/>
          <w:sz w:val="24"/>
        </w:rPr>
        <w:t>La UNAM, la Universidad de São Paulo, la Pontificia Universidad Católica de Chile, la Universidad de Brasilia, la Universidad de Chile, y la Universidad Federal de Minas Gerais</w:t>
      </w:r>
      <w:r w:rsidR="00C207A0" w:rsidRPr="009923D8">
        <w:rPr>
          <w:sz w:val="24"/>
        </w:rPr>
        <w:t xml:space="preserve"> fueron clasificadas en las 11 áreas del conocimiento.</w:t>
      </w:r>
    </w:p>
    <w:p w14:paraId="6DEBC278" w14:textId="77777777" w:rsidR="00C207A0" w:rsidRPr="009923D8" w:rsidRDefault="00C207A0" w:rsidP="001E4E43">
      <w:pPr>
        <w:pStyle w:val="Prrafodelista"/>
        <w:numPr>
          <w:ilvl w:val="0"/>
          <w:numId w:val="4"/>
        </w:numPr>
        <w:spacing w:after="0" w:line="240" w:lineRule="auto"/>
        <w:jc w:val="both"/>
        <w:rPr>
          <w:sz w:val="24"/>
        </w:rPr>
      </w:pPr>
      <w:r w:rsidRPr="009923D8">
        <w:rPr>
          <w:sz w:val="24"/>
        </w:rPr>
        <w:t>La Universidad de Los Andes (Colombia), la Universidad Federal de Río de Janeiro, la Universidad Federal de Río Grande del Sur y la Universidad Federal de Santa Catarina fueron clasificadas en 10 áreas.</w:t>
      </w:r>
    </w:p>
    <w:p w14:paraId="089066D0" w14:textId="77777777" w:rsidR="00C207A0" w:rsidRPr="009923D8" w:rsidRDefault="00C207A0" w:rsidP="001E4E43">
      <w:pPr>
        <w:pStyle w:val="Prrafodelista"/>
        <w:numPr>
          <w:ilvl w:val="0"/>
          <w:numId w:val="4"/>
        </w:numPr>
        <w:spacing w:after="0" w:line="240" w:lineRule="auto"/>
        <w:jc w:val="both"/>
        <w:rPr>
          <w:sz w:val="24"/>
          <w:szCs w:val="24"/>
        </w:rPr>
      </w:pPr>
      <w:r w:rsidRPr="009923D8">
        <w:rPr>
          <w:sz w:val="24"/>
        </w:rPr>
        <w:t>La Pontificia Universidad Católica de Río Grande del Sur, la Pontificia Universidad Javeriana, la Universidad de Campinas, la Universidad del Estado de Río de Janeiro, la Universidad Estatal Paulista, la Universidad Federal de Bahía, la Universidad</w:t>
      </w:r>
      <w:r w:rsidRPr="009923D8">
        <w:rPr>
          <w:sz w:val="24"/>
          <w:szCs w:val="24"/>
        </w:rPr>
        <w:t xml:space="preserve"> Federal Fluminense y la Universidad Nacional de Colombia fueron clasificadas en 9 áreas.</w:t>
      </w:r>
    </w:p>
    <w:p w14:paraId="639E3DED" w14:textId="22D780DE" w:rsidR="00C207A0" w:rsidRDefault="00C207A0" w:rsidP="008908CD">
      <w:pPr>
        <w:spacing w:after="0" w:line="240" w:lineRule="auto"/>
        <w:jc w:val="both"/>
        <w:rPr>
          <w:sz w:val="24"/>
        </w:rPr>
      </w:pPr>
    </w:p>
    <w:p w14:paraId="071189F6" w14:textId="44C97EC4" w:rsidR="00E96689" w:rsidRPr="00E96689" w:rsidRDefault="009E32BF" w:rsidP="00E96689">
      <w:pPr>
        <w:pStyle w:val="Prrafodelista"/>
        <w:numPr>
          <w:ilvl w:val="0"/>
          <w:numId w:val="1"/>
        </w:numPr>
        <w:spacing w:after="0" w:line="240" w:lineRule="auto"/>
        <w:ind w:left="0"/>
        <w:jc w:val="both"/>
        <w:rPr>
          <w:rFonts w:cstheme="minorHAnsi"/>
          <w:bCs/>
          <w:sz w:val="24"/>
          <w:szCs w:val="24"/>
        </w:rPr>
      </w:pPr>
      <w:r w:rsidRPr="00E96689">
        <w:rPr>
          <w:rFonts w:cstheme="minorHAnsi"/>
          <w:bCs/>
          <w:sz w:val="24"/>
          <w:szCs w:val="24"/>
        </w:rPr>
        <w:t xml:space="preserve">Realizando un análisis más minucioso sobre </w:t>
      </w:r>
      <w:r w:rsidR="00E96689">
        <w:rPr>
          <w:rFonts w:cstheme="minorHAnsi"/>
          <w:bCs/>
          <w:sz w:val="24"/>
          <w:szCs w:val="24"/>
        </w:rPr>
        <w:t xml:space="preserve">la posición </w:t>
      </w:r>
      <w:r w:rsidRPr="00E96689">
        <w:rPr>
          <w:rFonts w:cstheme="minorHAnsi"/>
          <w:bCs/>
          <w:sz w:val="24"/>
          <w:szCs w:val="24"/>
        </w:rPr>
        <w:t xml:space="preserve">de las universidades de América Latina se puede </w:t>
      </w:r>
      <w:r w:rsidR="00E96689">
        <w:rPr>
          <w:rFonts w:cstheme="minorHAnsi"/>
          <w:bCs/>
          <w:sz w:val="24"/>
          <w:szCs w:val="24"/>
        </w:rPr>
        <w:t xml:space="preserve">observar en las Tablas (3-13) </w:t>
      </w:r>
      <w:r w:rsidRPr="00E96689">
        <w:rPr>
          <w:rFonts w:cstheme="minorHAnsi"/>
          <w:bCs/>
          <w:sz w:val="24"/>
          <w:szCs w:val="24"/>
        </w:rPr>
        <w:t xml:space="preserve">que la Universidad de São Paulo </w:t>
      </w:r>
      <w:r w:rsidR="00775679">
        <w:rPr>
          <w:rFonts w:cstheme="minorHAnsi"/>
          <w:bCs/>
          <w:sz w:val="24"/>
          <w:szCs w:val="24"/>
        </w:rPr>
        <w:t xml:space="preserve">fue el primer lugar en </w:t>
      </w:r>
      <w:r w:rsidR="00E96689">
        <w:rPr>
          <w:rFonts w:cstheme="minorHAnsi"/>
          <w:bCs/>
          <w:sz w:val="24"/>
          <w:szCs w:val="24"/>
        </w:rPr>
        <w:t xml:space="preserve">10 áreas del conocimiento, seguida de la </w:t>
      </w:r>
      <w:r w:rsidR="00E96689" w:rsidRPr="00E96689">
        <w:rPr>
          <w:rFonts w:cstheme="minorHAnsi"/>
          <w:bCs/>
          <w:sz w:val="24"/>
          <w:szCs w:val="24"/>
        </w:rPr>
        <w:t>Pontificia Universidad Católica de Chile</w:t>
      </w:r>
      <w:r w:rsidR="000E2188">
        <w:rPr>
          <w:rFonts w:cstheme="minorHAnsi"/>
          <w:bCs/>
          <w:sz w:val="24"/>
          <w:szCs w:val="24"/>
        </w:rPr>
        <w:t>,</w:t>
      </w:r>
      <w:r w:rsidR="00E96689" w:rsidRPr="00E96689">
        <w:rPr>
          <w:rFonts w:cstheme="minorHAnsi"/>
          <w:bCs/>
          <w:sz w:val="24"/>
          <w:szCs w:val="24"/>
        </w:rPr>
        <w:t xml:space="preserve"> </w:t>
      </w:r>
      <w:r w:rsidR="00775679">
        <w:rPr>
          <w:rFonts w:cstheme="minorHAnsi"/>
          <w:bCs/>
          <w:sz w:val="24"/>
          <w:szCs w:val="24"/>
        </w:rPr>
        <w:t xml:space="preserve">que fue clasificada en </w:t>
      </w:r>
      <w:r w:rsidR="00E96689">
        <w:rPr>
          <w:rFonts w:cstheme="minorHAnsi"/>
          <w:bCs/>
          <w:sz w:val="24"/>
          <w:szCs w:val="24"/>
        </w:rPr>
        <w:t>4 áreas</w:t>
      </w:r>
      <w:r w:rsidR="000E2188">
        <w:rPr>
          <w:rFonts w:cstheme="minorHAnsi"/>
          <w:bCs/>
          <w:sz w:val="24"/>
          <w:szCs w:val="24"/>
        </w:rPr>
        <w:t>;</w:t>
      </w:r>
      <w:r w:rsidR="00E96689">
        <w:rPr>
          <w:rFonts w:cstheme="minorHAnsi"/>
          <w:bCs/>
          <w:sz w:val="24"/>
          <w:szCs w:val="24"/>
        </w:rPr>
        <w:t xml:space="preserve"> </w:t>
      </w:r>
      <w:r w:rsidR="0003132F">
        <w:rPr>
          <w:rFonts w:cstheme="minorHAnsi"/>
          <w:bCs/>
          <w:sz w:val="24"/>
          <w:szCs w:val="24"/>
        </w:rPr>
        <w:t xml:space="preserve">además </w:t>
      </w:r>
      <w:r w:rsidR="00987F43">
        <w:rPr>
          <w:rFonts w:cstheme="minorHAnsi"/>
          <w:bCs/>
          <w:sz w:val="24"/>
          <w:szCs w:val="24"/>
        </w:rPr>
        <w:t xml:space="preserve">destaca </w:t>
      </w:r>
      <w:r w:rsidR="00E96689">
        <w:rPr>
          <w:rFonts w:cstheme="minorHAnsi"/>
          <w:bCs/>
          <w:sz w:val="24"/>
          <w:szCs w:val="24"/>
        </w:rPr>
        <w:t xml:space="preserve">la </w:t>
      </w:r>
      <w:r w:rsidR="00E96689" w:rsidRPr="00E96689">
        <w:rPr>
          <w:rFonts w:cstheme="minorHAnsi"/>
          <w:bCs/>
          <w:sz w:val="24"/>
          <w:szCs w:val="24"/>
        </w:rPr>
        <w:t>Pontificia Universidad Católica de Río de Janeiro, la Universidad de Chile y la UNAM con 2 áreas clasificadas en el primer lugar.</w:t>
      </w:r>
    </w:p>
    <w:p w14:paraId="29D18153" w14:textId="77777777" w:rsidR="00775679" w:rsidRPr="009923D8" w:rsidRDefault="00775679" w:rsidP="008908CD">
      <w:pPr>
        <w:spacing w:after="0" w:line="240" w:lineRule="auto"/>
        <w:jc w:val="both"/>
        <w:rPr>
          <w:sz w:val="24"/>
        </w:rPr>
      </w:pPr>
    </w:p>
    <w:p w14:paraId="34DB90EC" w14:textId="3CBB618A" w:rsidR="003B4F1B" w:rsidRPr="009923D8" w:rsidRDefault="003B4F1B" w:rsidP="001E4E43">
      <w:pPr>
        <w:pStyle w:val="Prrafodelista"/>
        <w:numPr>
          <w:ilvl w:val="0"/>
          <w:numId w:val="1"/>
        </w:numPr>
        <w:spacing w:after="0" w:line="240" w:lineRule="auto"/>
        <w:ind w:left="0"/>
        <w:jc w:val="both"/>
        <w:rPr>
          <w:sz w:val="24"/>
          <w:szCs w:val="24"/>
        </w:rPr>
      </w:pPr>
      <w:r w:rsidRPr="009923D8">
        <w:rPr>
          <w:sz w:val="24"/>
          <w:szCs w:val="24"/>
        </w:rPr>
        <w:t xml:space="preserve">En México </w:t>
      </w:r>
      <w:r w:rsidR="00B94FAC" w:rsidRPr="009923D8">
        <w:rPr>
          <w:sz w:val="24"/>
          <w:szCs w:val="24"/>
        </w:rPr>
        <w:t xml:space="preserve">fueron clasificadas las siguientes </w:t>
      </w:r>
      <w:r w:rsidRPr="009923D8">
        <w:rPr>
          <w:sz w:val="24"/>
          <w:szCs w:val="24"/>
        </w:rPr>
        <w:t xml:space="preserve">17 universidades: </w:t>
      </w:r>
      <w:r w:rsidR="00B94FAC" w:rsidRPr="009923D8">
        <w:rPr>
          <w:sz w:val="24"/>
          <w:szCs w:val="24"/>
        </w:rPr>
        <w:t xml:space="preserve">La Universidad Nacional Autónoma de México </w:t>
      </w:r>
      <w:r w:rsidRPr="009923D8">
        <w:rPr>
          <w:sz w:val="24"/>
          <w:szCs w:val="24"/>
        </w:rPr>
        <w:t>(</w:t>
      </w:r>
      <w:r w:rsidR="00B94FAC" w:rsidRPr="009923D8">
        <w:rPr>
          <w:sz w:val="24"/>
          <w:szCs w:val="24"/>
        </w:rPr>
        <w:t>UNAM</w:t>
      </w:r>
      <w:r w:rsidRPr="009923D8">
        <w:rPr>
          <w:sz w:val="24"/>
          <w:szCs w:val="24"/>
        </w:rPr>
        <w:t>), el Instituto Tecnológico y de Estudios Superiores de Monterrey (</w:t>
      </w:r>
      <w:r w:rsidR="00B94FAC" w:rsidRPr="009923D8">
        <w:rPr>
          <w:sz w:val="24"/>
          <w:szCs w:val="24"/>
        </w:rPr>
        <w:t>ITESM</w:t>
      </w:r>
      <w:r w:rsidRPr="009923D8">
        <w:rPr>
          <w:sz w:val="24"/>
          <w:szCs w:val="24"/>
        </w:rPr>
        <w:t>), la Universidad de Guadalajara (</w:t>
      </w:r>
      <w:r w:rsidR="00B94FAC" w:rsidRPr="009923D8">
        <w:rPr>
          <w:sz w:val="24"/>
          <w:szCs w:val="24"/>
        </w:rPr>
        <w:t>UdeG</w:t>
      </w:r>
      <w:r w:rsidRPr="009923D8">
        <w:rPr>
          <w:sz w:val="24"/>
          <w:szCs w:val="24"/>
        </w:rPr>
        <w:t>), la Universidad Autónoma de Nuevo León (</w:t>
      </w:r>
      <w:r w:rsidR="00B94FAC" w:rsidRPr="009923D8">
        <w:rPr>
          <w:sz w:val="24"/>
          <w:szCs w:val="24"/>
        </w:rPr>
        <w:t>UANL</w:t>
      </w:r>
      <w:r w:rsidRPr="009923D8">
        <w:rPr>
          <w:sz w:val="24"/>
          <w:szCs w:val="24"/>
        </w:rPr>
        <w:t>), la Universidad Autónoma Metropolitana (</w:t>
      </w:r>
      <w:r w:rsidR="00B94FAC" w:rsidRPr="009923D8">
        <w:rPr>
          <w:sz w:val="24"/>
          <w:szCs w:val="24"/>
        </w:rPr>
        <w:t>UAM</w:t>
      </w:r>
      <w:r w:rsidRPr="009923D8">
        <w:rPr>
          <w:sz w:val="24"/>
          <w:szCs w:val="24"/>
        </w:rPr>
        <w:t>), la Universidad Autónoma de Baja California (</w:t>
      </w:r>
      <w:r w:rsidR="00B94FAC" w:rsidRPr="009923D8">
        <w:rPr>
          <w:sz w:val="24"/>
          <w:szCs w:val="24"/>
        </w:rPr>
        <w:t>UABC</w:t>
      </w:r>
      <w:r w:rsidRPr="009923D8">
        <w:rPr>
          <w:sz w:val="24"/>
          <w:szCs w:val="24"/>
        </w:rPr>
        <w:t>), la Universidad Autónoma del Estado de México (</w:t>
      </w:r>
      <w:r w:rsidR="00B94FAC" w:rsidRPr="009923D8">
        <w:rPr>
          <w:sz w:val="24"/>
          <w:szCs w:val="24"/>
        </w:rPr>
        <w:t>UAEM</w:t>
      </w:r>
      <w:r w:rsidRPr="009923D8">
        <w:rPr>
          <w:sz w:val="24"/>
          <w:szCs w:val="24"/>
        </w:rPr>
        <w:t>), la Benemérita Universidad Autónoma de Puebla (</w:t>
      </w:r>
      <w:r w:rsidR="00B94FAC" w:rsidRPr="009923D8">
        <w:rPr>
          <w:sz w:val="24"/>
          <w:szCs w:val="24"/>
        </w:rPr>
        <w:t>BUAP</w:t>
      </w:r>
      <w:r w:rsidRPr="009923D8">
        <w:rPr>
          <w:sz w:val="24"/>
          <w:szCs w:val="24"/>
        </w:rPr>
        <w:t>), la Universidad de Guanajuato (</w:t>
      </w:r>
      <w:r w:rsidR="00B94FAC" w:rsidRPr="009923D8">
        <w:rPr>
          <w:sz w:val="24"/>
          <w:szCs w:val="24"/>
        </w:rPr>
        <w:t>UGTO</w:t>
      </w:r>
      <w:r w:rsidRPr="009923D8">
        <w:rPr>
          <w:sz w:val="24"/>
          <w:szCs w:val="24"/>
        </w:rPr>
        <w:t>), el Instituto Politécnico Nacional (</w:t>
      </w:r>
      <w:r w:rsidR="00B94FAC" w:rsidRPr="009923D8">
        <w:rPr>
          <w:sz w:val="24"/>
          <w:szCs w:val="24"/>
        </w:rPr>
        <w:t>IPN</w:t>
      </w:r>
      <w:r w:rsidRPr="009923D8">
        <w:rPr>
          <w:sz w:val="24"/>
          <w:szCs w:val="24"/>
        </w:rPr>
        <w:t>), la Universidad Autónoma de Querétaro (</w:t>
      </w:r>
      <w:r w:rsidR="00B94FAC" w:rsidRPr="009923D8">
        <w:rPr>
          <w:sz w:val="24"/>
          <w:szCs w:val="24"/>
        </w:rPr>
        <w:t>UAQ</w:t>
      </w:r>
      <w:r w:rsidRPr="009923D8">
        <w:rPr>
          <w:sz w:val="24"/>
          <w:szCs w:val="24"/>
        </w:rPr>
        <w:t>), la Universidad Autónoma del Estado de Hidalgo (</w:t>
      </w:r>
      <w:r w:rsidR="00B94FAC" w:rsidRPr="009923D8">
        <w:rPr>
          <w:sz w:val="24"/>
          <w:szCs w:val="24"/>
        </w:rPr>
        <w:t>UAEH</w:t>
      </w:r>
      <w:r w:rsidRPr="009923D8">
        <w:rPr>
          <w:sz w:val="24"/>
          <w:szCs w:val="24"/>
        </w:rPr>
        <w:t>), la Universidad Michoacana de San Nicolás de Hidalgo (</w:t>
      </w:r>
      <w:r w:rsidR="00B94FAC" w:rsidRPr="009923D8">
        <w:rPr>
          <w:sz w:val="24"/>
          <w:szCs w:val="24"/>
        </w:rPr>
        <w:t>UMSNH</w:t>
      </w:r>
      <w:r w:rsidRPr="009923D8">
        <w:rPr>
          <w:sz w:val="24"/>
          <w:szCs w:val="24"/>
        </w:rPr>
        <w:t>), la Universidad de Sonora (</w:t>
      </w:r>
      <w:r w:rsidR="00B94FAC" w:rsidRPr="009923D8">
        <w:rPr>
          <w:sz w:val="24"/>
          <w:szCs w:val="24"/>
        </w:rPr>
        <w:t>UNISON</w:t>
      </w:r>
      <w:r w:rsidRPr="009923D8">
        <w:rPr>
          <w:sz w:val="24"/>
          <w:szCs w:val="24"/>
        </w:rPr>
        <w:t>), la Universidad Autónoma del Estado de Morelos (</w:t>
      </w:r>
      <w:r w:rsidR="00B94FAC" w:rsidRPr="009923D8">
        <w:rPr>
          <w:sz w:val="24"/>
          <w:szCs w:val="24"/>
        </w:rPr>
        <w:t>UAEMOR</w:t>
      </w:r>
      <w:r w:rsidRPr="009923D8">
        <w:rPr>
          <w:sz w:val="24"/>
          <w:szCs w:val="24"/>
        </w:rPr>
        <w:t>), la Universidad Autónoma de Yucatán (</w:t>
      </w:r>
      <w:r w:rsidR="00B94FAC" w:rsidRPr="009923D8">
        <w:rPr>
          <w:sz w:val="24"/>
          <w:szCs w:val="24"/>
        </w:rPr>
        <w:t>UADY</w:t>
      </w:r>
      <w:r w:rsidRPr="009923D8">
        <w:rPr>
          <w:sz w:val="24"/>
          <w:szCs w:val="24"/>
        </w:rPr>
        <w:t>) y la Universidad Autónoma de Sinaloa (</w:t>
      </w:r>
      <w:r w:rsidR="00B94FAC" w:rsidRPr="009923D8">
        <w:rPr>
          <w:sz w:val="24"/>
          <w:szCs w:val="24"/>
        </w:rPr>
        <w:t>UAS</w:t>
      </w:r>
      <w:r w:rsidRPr="009923D8">
        <w:rPr>
          <w:sz w:val="24"/>
          <w:szCs w:val="24"/>
        </w:rPr>
        <w:t>).</w:t>
      </w:r>
    </w:p>
    <w:p w14:paraId="3BCAB64D" w14:textId="77777777" w:rsidR="00B94FAC" w:rsidRPr="009923D8" w:rsidRDefault="00B94FAC" w:rsidP="00B94FAC">
      <w:pPr>
        <w:pStyle w:val="Prrafodelista"/>
        <w:spacing w:after="0" w:line="240" w:lineRule="auto"/>
        <w:jc w:val="both"/>
        <w:rPr>
          <w:sz w:val="24"/>
          <w:szCs w:val="24"/>
        </w:rPr>
      </w:pPr>
    </w:p>
    <w:p w14:paraId="00188B99" w14:textId="70C68679" w:rsidR="002E5BB5" w:rsidRDefault="00B94FAC" w:rsidP="002E5BB5">
      <w:pPr>
        <w:pStyle w:val="Prrafodelista"/>
        <w:numPr>
          <w:ilvl w:val="0"/>
          <w:numId w:val="1"/>
        </w:numPr>
        <w:spacing w:after="0" w:line="240" w:lineRule="auto"/>
        <w:ind w:left="0"/>
        <w:jc w:val="both"/>
        <w:rPr>
          <w:sz w:val="24"/>
          <w:szCs w:val="24"/>
        </w:rPr>
      </w:pPr>
      <w:r w:rsidRPr="009923D8">
        <w:rPr>
          <w:sz w:val="24"/>
          <w:szCs w:val="24"/>
        </w:rPr>
        <w:t>Como se puede apreciar en la Tabla 14</w:t>
      </w:r>
      <w:r w:rsidR="001615F5">
        <w:rPr>
          <w:sz w:val="24"/>
          <w:szCs w:val="24"/>
        </w:rPr>
        <w:t>,</w:t>
      </w:r>
      <w:r w:rsidRPr="009923D8">
        <w:rPr>
          <w:sz w:val="24"/>
          <w:szCs w:val="24"/>
        </w:rPr>
        <w:t xml:space="preserve"> las universidades mexicanas centran sus esfuerzos mayoritariamente en el área de </w:t>
      </w:r>
      <w:r w:rsidRPr="001615F5">
        <w:rPr>
          <w:b/>
          <w:sz w:val="24"/>
          <w:szCs w:val="24"/>
        </w:rPr>
        <w:t>Ciencias de la Vida</w:t>
      </w:r>
      <w:r w:rsidRPr="009923D8">
        <w:rPr>
          <w:sz w:val="24"/>
          <w:szCs w:val="24"/>
        </w:rPr>
        <w:t xml:space="preserve"> (17 participaciones), </w:t>
      </w:r>
      <w:r w:rsidRPr="001615F5">
        <w:rPr>
          <w:b/>
          <w:sz w:val="24"/>
          <w:szCs w:val="24"/>
        </w:rPr>
        <w:t>Ingeniería</w:t>
      </w:r>
      <w:r w:rsidRPr="009923D8">
        <w:rPr>
          <w:sz w:val="24"/>
          <w:szCs w:val="24"/>
        </w:rPr>
        <w:t xml:space="preserve"> (15 participaciones) y </w:t>
      </w:r>
      <w:r w:rsidRPr="001615F5">
        <w:rPr>
          <w:b/>
          <w:sz w:val="24"/>
          <w:szCs w:val="24"/>
        </w:rPr>
        <w:t>Ciencias</w:t>
      </w:r>
      <w:r w:rsidRPr="009923D8">
        <w:rPr>
          <w:sz w:val="24"/>
          <w:szCs w:val="24"/>
        </w:rPr>
        <w:t xml:space="preserve"> </w:t>
      </w:r>
      <w:r w:rsidRPr="00291FEE">
        <w:rPr>
          <w:b/>
          <w:bCs/>
          <w:sz w:val="24"/>
          <w:szCs w:val="24"/>
        </w:rPr>
        <w:t>Físicas</w:t>
      </w:r>
      <w:r w:rsidRPr="009923D8">
        <w:rPr>
          <w:sz w:val="24"/>
          <w:szCs w:val="24"/>
        </w:rPr>
        <w:t xml:space="preserve"> (14 participaciones).</w:t>
      </w:r>
    </w:p>
    <w:p w14:paraId="0B21B5F0" w14:textId="49404151" w:rsidR="002E5BB5" w:rsidRDefault="002E5BB5" w:rsidP="002E5BB5">
      <w:pPr>
        <w:pStyle w:val="Prrafodelista"/>
        <w:spacing w:after="0" w:line="240" w:lineRule="auto"/>
        <w:ind w:left="0"/>
        <w:jc w:val="both"/>
        <w:rPr>
          <w:sz w:val="24"/>
          <w:szCs w:val="24"/>
        </w:rPr>
      </w:pPr>
    </w:p>
    <w:p w14:paraId="685FBE3D" w14:textId="16333115" w:rsidR="002E5BB5" w:rsidRDefault="002E5BB5" w:rsidP="004D366F">
      <w:pPr>
        <w:pStyle w:val="Prrafodelista"/>
        <w:numPr>
          <w:ilvl w:val="0"/>
          <w:numId w:val="1"/>
        </w:numPr>
        <w:spacing w:after="0" w:line="240" w:lineRule="auto"/>
        <w:ind w:left="0"/>
        <w:jc w:val="both"/>
        <w:rPr>
          <w:sz w:val="24"/>
          <w:szCs w:val="24"/>
        </w:rPr>
      </w:pPr>
      <w:r w:rsidRPr="002E5BB5">
        <w:rPr>
          <w:sz w:val="24"/>
          <w:szCs w:val="24"/>
        </w:rPr>
        <w:t xml:space="preserve">La UNAM es la universidad </w:t>
      </w:r>
      <w:r w:rsidR="004D366F">
        <w:rPr>
          <w:sz w:val="24"/>
          <w:szCs w:val="24"/>
        </w:rPr>
        <w:t xml:space="preserve">mexicana </w:t>
      </w:r>
      <w:r w:rsidRPr="002E5BB5">
        <w:rPr>
          <w:sz w:val="24"/>
          <w:szCs w:val="24"/>
        </w:rPr>
        <w:t xml:space="preserve">con </w:t>
      </w:r>
      <w:r>
        <w:rPr>
          <w:sz w:val="24"/>
          <w:szCs w:val="24"/>
        </w:rPr>
        <w:t>un m</w:t>
      </w:r>
      <w:r w:rsidRPr="002E5BB5">
        <w:rPr>
          <w:sz w:val="24"/>
          <w:szCs w:val="24"/>
        </w:rPr>
        <w:t>ayor número de áreas</w:t>
      </w:r>
      <w:r>
        <w:rPr>
          <w:sz w:val="24"/>
          <w:szCs w:val="24"/>
        </w:rPr>
        <w:t xml:space="preserve"> del conocimiento </w:t>
      </w:r>
      <w:r w:rsidR="004D366F">
        <w:rPr>
          <w:sz w:val="24"/>
          <w:szCs w:val="24"/>
        </w:rPr>
        <w:t>clasificadas</w:t>
      </w:r>
      <w:r w:rsidR="000E2188">
        <w:rPr>
          <w:sz w:val="24"/>
          <w:szCs w:val="24"/>
        </w:rPr>
        <w:t>. Sin embargo</w:t>
      </w:r>
      <w:r>
        <w:rPr>
          <w:sz w:val="24"/>
          <w:szCs w:val="24"/>
        </w:rPr>
        <w:t xml:space="preserve">, </w:t>
      </w:r>
      <w:r w:rsidR="004D366F">
        <w:rPr>
          <w:sz w:val="24"/>
          <w:szCs w:val="24"/>
        </w:rPr>
        <w:t>como se puede apreciar en la Tabla 14</w:t>
      </w:r>
      <w:r w:rsidR="000E2188">
        <w:rPr>
          <w:sz w:val="24"/>
          <w:szCs w:val="24"/>
        </w:rPr>
        <w:t>,</w:t>
      </w:r>
      <w:r w:rsidR="004D366F">
        <w:rPr>
          <w:sz w:val="24"/>
          <w:szCs w:val="24"/>
        </w:rPr>
        <w:t xml:space="preserve"> al analizar </w:t>
      </w:r>
      <w:r w:rsidRPr="002E5BB5">
        <w:rPr>
          <w:sz w:val="24"/>
          <w:szCs w:val="24"/>
        </w:rPr>
        <w:t xml:space="preserve">la posición </w:t>
      </w:r>
      <w:r w:rsidR="004D366F">
        <w:rPr>
          <w:sz w:val="24"/>
          <w:szCs w:val="24"/>
        </w:rPr>
        <w:t xml:space="preserve">obtenida se muestra que </w:t>
      </w:r>
      <w:r w:rsidRPr="002E5BB5">
        <w:rPr>
          <w:sz w:val="24"/>
          <w:szCs w:val="24"/>
        </w:rPr>
        <w:t xml:space="preserve">el </w:t>
      </w:r>
      <w:r>
        <w:rPr>
          <w:sz w:val="24"/>
          <w:szCs w:val="24"/>
        </w:rPr>
        <w:t xml:space="preserve">ITESM </w:t>
      </w:r>
      <w:r w:rsidR="004D366F">
        <w:rPr>
          <w:sz w:val="24"/>
          <w:szCs w:val="24"/>
        </w:rPr>
        <w:t xml:space="preserve">presentó </w:t>
      </w:r>
      <w:r w:rsidRPr="002E5BB5">
        <w:rPr>
          <w:sz w:val="24"/>
          <w:szCs w:val="24"/>
        </w:rPr>
        <w:t xml:space="preserve">mejores resultados </w:t>
      </w:r>
      <w:r w:rsidR="004D366F">
        <w:rPr>
          <w:sz w:val="24"/>
          <w:szCs w:val="24"/>
        </w:rPr>
        <w:t xml:space="preserve">en aquellas áreas donde </w:t>
      </w:r>
      <w:r w:rsidR="0086161C">
        <w:rPr>
          <w:sz w:val="24"/>
          <w:szCs w:val="24"/>
        </w:rPr>
        <w:t xml:space="preserve">la UNAM y </w:t>
      </w:r>
      <w:r w:rsidR="004D366F">
        <w:rPr>
          <w:sz w:val="24"/>
          <w:szCs w:val="24"/>
        </w:rPr>
        <w:t xml:space="preserve">el ITESM </w:t>
      </w:r>
      <w:r w:rsidR="0086161C">
        <w:rPr>
          <w:sz w:val="24"/>
          <w:szCs w:val="24"/>
        </w:rPr>
        <w:t xml:space="preserve">estuvieron </w:t>
      </w:r>
      <w:r w:rsidR="004D366F">
        <w:rPr>
          <w:sz w:val="24"/>
          <w:szCs w:val="24"/>
        </w:rPr>
        <w:t>clasificado</w:t>
      </w:r>
      <w:r w:rsidR="0086161C">
        <w:rPr>
          <w:sz w:val="24"/>
          <w:szCs w:val="24"/>
        </w:rPr>
        <w:t>s</w:t>
      </w:r>
      <w:r w:rsidR="004D366F">
        <w:rPr>
          <w:sz w:val="24"/>
          <w:szCs w:val="24"/>
        </w:rPr>
        <w:t xml:space="preserve">, a excepción de </w:t>
      </w:r>
      <w:r w:rsidR="004D366F" w:rsidRPr="004D366F">
        <w:rPr>
          <w:sz w:val="24"/>
          <w:szCs w:val="24"/>
        </w:rPr>
        <w:t>Ciencias Físicas</w:t>
      </w:r>
      <w:r w:rsidR="004D366F">
        <w:rPr>
          <w:sz w:val="24"/>
          <w:szCs w:val="24"/>
        </w:rPr>
        <w:t xml:space="preserve"> donde ambas instituciones fueron clasificadas en el rango 601-800.</w:t>
      </w:r>
    </w:p>
    <w:p w14:paraId="73F70EF4" w14:textId="77777777" w:rsidR="002E5BB5" w:rsidRPr="002E5BB5" w:rsidRDefault="002E5BB5" w:rsidP="002E5BB5">
      <w:pPr>
        <w:pStyle w:val="Prrafodelista"/>
        <w:spacing w:after="0" w:line="240" w:lineRule="auto"/>
        <w:ind w:left="0"/>
        <w:jc w:val="both"/>
        <w:rPr>
          <w:sz w:val="24"/>
          <w:szCs w:val="24"/>
        </w:rPr>
      </w:pPr>
    </w:p>
    <w:p w14:paraId="0245BBEF" w14:textId="239313BD" w:rsidR="00495649" w:rsidRPr="009923D8" w:rsidRDefault="00495649" w:rsidP="00495649">
      <w:pPr>
        <w:pStyle w:val="Prrafodelista"/>
        <w:numPr>
          <w:ilvl w:val="0"/>
          <w:numId w:val="1"/>
        </w:numPr>
        <w:spacing w:after="0" w:line="240" w:lineRule="auto"/>
        <w:ind w:left="0"/>
        <w:jc w:val="both"/>
        <w:rPr>
          <w:sz w:val="24"/>
          <w:szCs w:val="24"/>
        </w:rPr>
      </w:pPr>
      <w:r w:rsidRPr="009923D8">
        <w:rPr>
          <w:sz w:val="24"/>
          <w:szCs w:val="24"/>
        </w:rPr>
        <w:t xml:space="preserve">La UNAM fue clasificada en las 11 áreas del conocimiento: </w:t>
      </w:r>
      <w:r w:rsidRPr="001615F5">
        <w:rPr>
          <w:b/>
          <w:sz w:val="24"/>
          <w:szCs w:val="24"/>
        </w:rPr>
        <w:t>Artes y Humanidades</w:t>
      </w:r>
      <w:r w:rsidRPr="009923D8">
        <w:rPr>
          <w:sz w:val="24"/>
          <w:szCs w:val="24"/>
        </w:rPr>
        <w:t xml:space="preserve"> en el rango 126–150 con un puntaje de 38.7–42.3; </w:t>
      </w:r>
      <w:r w:rsidRPr="001615F5">
        <w:rPr>
          <w:b/>
          <w:sz w:val="24"/>
          <w:szCs w:val="24"/>
        </w:rPr>
        <w:t>Derecho</w:t>
      </w:r>
      <w:r w:rsidRPr="009923D8">
        <w:rPr>
          <w:sz w:val="24"/>
          <w:szCs w:val="24"/>
        </w:rPr>
        <w:t xml:space="preserve"> en el rango 176–200 con un puntaje de 28.0–30.8; </w:t>
      </w:r>
      <w:r w:rsidRPr="001615F5">
        <w:rPr>
          <w:b/>
          <w:sz w:val="24"/>
          <w:szCs w:val="24"/>
        </w:rPr>
        <w:t>Educación</w:t>
      </w:r>
      <w:r w:rsidRPr="009923D8">
        <w:rPr>
          <w:sz w:val="24"/>
          <w:szCs w:val="24"/>
        </w:rPr>
        <w:t xml:space="preserve"> en el rango 301–400 con un puntaje de 28.6–33.6; </w:t>
      </w:r>
      <w:r w:rsidRPr="001615F5">
        <w:rPr>
          <w:b/>
          <w:sz w:val="24"/>
          <w:szCs w:val="24"/>
        </w:rPr>
        <w:t>Psicología</w:t>
      </w:r>
      <w:r w:rsidRPr="009923D8">
        <w:rPr>
          <w:sz w:val="24"/>
          <w:szCs w:val="24"/>
        </w:rPr>
        <w:t xml:space="preserve"> en el rango 301–400 con un puntaje de 29.7–35.2; </w:t>
      </w:r>
      <w:r w:rsidRPr="001615F5">
        <w:rPr>
          <w:b/>
          <w:sz w:val="24"/>
          <w:szCs w:val="24"/>
        </w:rPr>
        <w:t>Ciencias Sociales</w:t>
      </w:r>
      <w:r w:rsidRPr="009923D8">
        <w:rPr>
          <w:sz w:val="24"/>
          <w:szCs w:val="24"/>
        </w:rPr>
        <w:t xml:space="preserve"> en el rango 401–500 con un puntaje de 28.2–32.1; </w:t>
      </w:r>
      <w:r w:rsidRPr="001615F5">
        <w:rPr>
          <w:b/>
          <w:sz w:val="24"/>
          <w:szCs w:val="24"/>
        </w:rPr>
        <w:t>Ciencias de la Vida</w:t>
      </w:r>
      <w:r w:rsidRPr="009923D8">
        <w:rPr>
          <w:sz w:val="24"/>
          <w:szCs w:val="24"/>
        </w:rPr>
        <w:t xml:space="preserve"> en el rango 501–600 con un puntaje de 28.5–33.5; </w:t>
      </w:r>
      <w:r w:rsidRPr="001615F5">
        <w:rPr>
          <w:b/>
          <w:sz w:val="24"/>
          <w:szCs w:val="24"/>
        </w:rPr>
        <w:t>Negocios y Economía</w:t>
      </w:r>
      <w:r w:rsidRPr="009923D8">
        <w:rPr>
          <w:sz w:val="24"/>
          <w:szCs w:val="24"/>
        </w:rPr>
        <w:t xml:space="preserve"> en el rango 601+ con un puntaje de 9.2–25.0; </w:t>
      </w:r>
      <w:r w:rsidRPr="001615F5">
        <w:rPr>
          <w:b/>
          <w:sz w:val="24"/>
          <w:szCs w:val="24"/>
        </w:rPr>
        <w:t xml:space="preserve">Clínica y Salud </w:t>
      </w:r>
      <w:r w:rsidRPr="009923D8">
        <w:rPr>
          <w:sz w:val="24"/>
          <w:szCs w:val="24"/>
        </w:rPr>
        <w:t xml:space="preserve">en el rango 601+ con un puntaje de 17.3–28.3; </w:t>
      </w:r>
      <w:r w:rsidRPr="001615F5">
        <w:rPr>
          <w:b/>
          <w:sz w:val="24"/>
          <w:szCs w:val="24"/>
        </w:rPr>
        <w:t>Ciencias de la Computación</w:t>
      </w:r>
      <w:r w:rsidRPr="009923D8">
        <w:rPr>
          <w:sz w:val="24"/>
          <w:szCs w:val="24"/>
        </w:rPr>
        <w:t xml:space="preserve"> en el rango 601–800 con un puntaje de 19.0–26.4;</w:t>
      </w:r>
      <w:r w:rsidRPr="001615F5">
        <w:rPr>
          <w:b/>
          <w:sz w:val="24"/>
          <w:szCs w:val="24"/>
        </w:rPr>
        <w:t xml:space="preserve"> Ciencias Físicas </w:t>
      </w:r>
      <w:r w:rsidRPr="009923D8">
        <w:rPr>
          <w:sz w:val="24"/>
          <w:szCs w:val="24"/>
        </w:rPr>
        <w:t xml:space="preserve">en el rango 601–800 con un puntaje de 25.0–32.9; e </w:t>
      </w:r>
      <w:r w:rsidRPr="001615F5">
        <w:rPr>
          <w:b/>
          <w:sz w:val="24"/>
          <w:szCs w:val="24"/>
        </w:rPr>
        <w:t>Ingeniería</w:t>
      </w:r>
      <w:r w:rsidRPr="009923D8">
        <w:rPr>
          <w:sz w:val="24"/>
          <w:szCs w:val="24"/>
        </w:rPr>
        <w:t xml:space="preserve"> en el rango 801–1000 con un puntaje de 17.1–23.6.</w:t>
      </w:r>
    </w:p>
    <w:p w14:paraId="7E65CA35" w14:textId="77777777" w:rsidR="00495649" w:rsidRPr="009923D8" w:rsidRDefault="00495649" w:rsidP="00C9239D">
      <w:pPr>
        <w:pStyle w:val="Prrafodelista"/>
        <w:rPr>
          <w:sz w:val="24"/>
          <w:szCs w:val="24"/>
        </w:rPr>
      </w:pPr>
    </w:p>
    <w:tbl>
      <w:tblPr>
        <w:tblW w:w="11901" w:type="dxa"/>
        <w:jc w:val="center"/>
        <w:tblLayout w:type="fixed"/>
        <w:tblCellMar>
          <w:left w:w="70" w:type="dxa"/>
          <w:right w:w="70" w:type="dxa"/>
        </w:tblCellMar>
        <w:tblLook w:val="04A0" w:firstRow="1" w:lastRow="0" w:firstColumn="1" w:lastColumn="0" w:noHBand="0" w:noVBand="1"/>
      </w:tblPr>
      <w:tblGrid>
        <w:gridCol w:w="894"/>
        <w:gridCol w:w="949"/>
        <w:gridCol w:w="1066"/>
        <w:gridCol w:w="1149"/>
        <w:gridCol w:w="904"/>
        <w:gridCol w:w="928"/>
        <w:gridCol w:w="896"/>
        <w:gridCol w:w="780"/>
        <w:gridCol w:w="829"/>
        <w:gridCol w:w="923"/>
        <w:gridCol w:w="814"/>
        <w:gridCol w:w="31"/>
        <w:gridCol w:w="825"/>
        <w:gridCol w:w="31"/>
        <w:gridCol w:w="830"/>
        <w:gridCol w:w="31"/>
        <w:gridCol w:w="21"/>
      </w:tblGrid>
      <w:tr w:rsidR="002B48C7" w:rsidRPr="009923D8" w14:paraId="72E253CD" w14:textId="77777777" w:rsidTr="00375095">
        <w:trPr>
          <w:trHeight w:val="262"/>
          <w:tblHeader/>
          <w:jc w:val="center"/>
        </w:trPr>
        <w:tc>
          <w:tcPr>
            <w:tcW w:w="11901" w:type="dxa"/>
            <w:gridSpan w:val="17"/>
            <w:tcBorders>
              <w:bottom w:val="single" w:sz="4" w:space="0" w:color="auto"/>
            </w:tcBorders>
          </w:tcPr>
          <w:p w14:paraId="280214BD" w14:textId="3DBB6D10" w:rsidR="002B48C7" w:rsidRPr="009923D8" w:rsidRDefault="002B48C7" w:rsidP="001615F5">
            <w:pPr>
              <w:spacing w:after="0" w:line="240" w:lineRule="auto"/>
              <w:jc w:val="center"/>
              <w:rPr>
                <w:b/>
                <w:sz w:val="20"/>
              </w:rPr>
            </w:pPr>
            <w:r w:rsidRPr="009923D8">
              <w:rPr>
                <w:b/>
                <w:sz w:val="20"/>
              </w:rPr>
              <w:t xml:space="preserve">Tabla 14. Número de áreas de conocimiento </w:t>
            </w:r>
            <w:r w:rsidR="001615F5">
              <w:rPr>
                <w:b/>
                <w:sz w:val="20"/>
              </w:rPr>
              <w:t xml:space="preserve">clasificadas </w:t>
            </w:r>
            <w:r w:rsidRPr="009923D8">
              <w:rPr>
                <w:b/>
                <w:sz w:val="20"/>
              </w:rPr>
              <w:t>por universidades mexicanas, 2022.</w:t>
            </w:r>
          </w:p>
        </w:tc>
      </w:tr>
      <w:tr w:rsidR="002B48C7" w:rsidRPr="009923D8" w14:paraId="1E3DECF3" w14:textId="77777777" w:rsidTr="00375095">
        <w:trPr>
          <w:gridAfter w:val="2"/>
          <w:wAfter w:w="52" w:type="dxa"/>
          <w:trHeight w:val="262"/>
          <w:tblHeader/>
          <w:jc w:val="center"/>
        </w:trPr>
        <w:tc>
          <w:tcPr>
            <w:tcW w:w="8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B5C1B3" w14:textId="77777777" w:rsidR="002B48C7" w:rsidRPr="009923D8" w:rsidRDefault="002B48C7" w:rsidP="00345D38">
            <w:pPr>
              <w:spacing w:after="0" w:line="240" w:lineRule="auto"/>
              <w:ind w:right="-39"/>
              <w:jc w:val="center"/>
              <w:rPr>
                <w:rFonts w:ascii="Calibri" w:eastAsia="Times New Roman" w:hAnsi="Calibri" w:cs="Calibri"/>
                <w:b/>
                <w:bCs/>
                <w:color w:val="000000"/>
                <w:sz w:val="16"/>
                <w:szCs w:val="18"/>
                <w:lang w:eastAsia="es-MX"/>
              </w:rPr>
            </w:pPr>
            <w:r w:rsidRPr="009923D8">
              <w:rPr>
                <w:rFonts w:ascii="Calibri" w:eastAsia="Times New Roman" w:hAnsi="Calibri" w:cs="Calibri"/>
                <w:b/>
                <w:bCs/>
                <w:color w:val="000000"/>
                <w:sz w:val="16"/>
                <w:szCs w:val="18"/>
                <w:lang w:eastAsia="es-MX"/>
              </w:rPr>
              <w:t>Institución</w:t>
            </w:r>
          </w:p>
        </w:tc>
        <w:tc>
          <w:tcPr>
            <w:tcW w:w="9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D4F554" w14:textId="7AC68249" w:rsidR="002B48C7" w:rsidRPr="009923D8" w:rsidRDefault="002E699A"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Áreas Clasificadas</w:t>
            </w:r>
          </w:p>
        </w:tc>
        <w:tc>
          <w:tcPr>
            <w:tcW w:w="106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6D45063"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Artes y Humanidades</w:t>
            </w:r>
          </w:p>
        </w:tc>
        <w:tc>
          <w:tcPr>
            <w:tcW w:w="114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A1CBAA2"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Ciencias de la Computación</w:t>
            </w:r>
          </w:p>
        </w:tc>
        <w:tc>
          <w:tcPr>
            <w:tcW w:w="90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B30BC6F"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Ingeniería</w:t>
            </w:r>
          </w:p>
        </w:tc>
        <w:tc>
          <w:tcPr>
            <w:tcW w:w="9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B9B129"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Negocios y Economía</w:t>
            </w:r>
          </w:p>
        </w:tc>
        <w:tc>
          <w:tcPr>
            <w:tcW w:w="8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9CE4CA1"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Ciencias Sociales</w:t>
            </w:r>
          </w:p>
        </w:tc>
        <w:tc>
          <w:tcPr>
            <w:tcW w:w="7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A5EBB6B"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Derecho</w:t>
            </w:r>
          </w:p>
        </w:tc>
        <w:tc>
          <w:tcPr>
            <w:tcW w:w="8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F48C62D"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Educación</w:t>
            </w:r>
          </w:p>
        </w:tc>
        <w:tc>
          <w:tcPr>
            <w:tcW w:w="92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5E758B4"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Clínica y Salud</w:t>
            </w:r>
          </w:p>
        </w:tc>
        <w:tc>
          <w:tcPr>
            <w:tcW w:w="81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742DF9C"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Ciencias de la Vida</w:t>
            </w:r>
          </w:p>
        </w:tc>
        <w:tc>
          <w:tcPr>
            <w:tcW w:w="85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894500"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Ciencias Físicas</w:t>
            </w:r>
          </w:p>
        </w:tc>
        <w:tc>
          <w:tcPr>
            <w:tcW w:w="86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290F55" w14:textId="77777777" w:rsidR="002B48C7" w:rsidRPr="009923D8" w:rsidRDefault="002B48C7" w:rsidP="00345D38">
            <w:pPr>
              <w:spacing w:after="0" w:line="240" w:lineRule="auto"/>
              <w:jc w:val="center"/>
              <w:rPr>
                <w:rFonts w:ascii="Calibri" w:eastAsia="Times New Roman" w:hAnsi="Calibri" w:cs="Calibri"/>
                <w:b/>
                <w:bCs/>
                <w:color w:val="000000"/>
                <w:sz w:val="16"/>
                <w:szCs w:val="18"/>
                <w:lang w:eastAsia="es-MX"/>
              </w:rPr>
            </w:pPr>
            <w:r w:rsidRPr="009923D8">
              <w:rPr>
                <w:rFonts w:ascii="Calibri" w:hAnsi="Calibri" w:cs="Calibri"/>
                <w:b/>
                <w:bCs/>
                <w:color w:val="000000"/>
                <w:sz w:val="16"/>
                <w:szCs w:val="18"/>
              </w:rPr>
              <w:t>Psicología</w:t>
            </w:r>
          </w:p>
        </w:tc>
      </w:tr>
      <w:tr w:rsidR="002B48C7" w:rsidRPr="009923D8" w14:paraId="0535FDF1" w14:textId="77777777" w:rsidTr="00375095">
        <w:trPr>
          <w:gridAfter w:val="2"/>
          <w:wAfter w:w="52" w:type="dxa"/>
          <w:trHeight w:val="198"/>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7DB2D" w14:textId="77777777" w:rsidR="002B48C7" w:rsidRPr="009923D8" w:rsidRDefault="002B48C7" w:rsidP="00345D38">
            <w:pPr>
              <w:spacing w:after="0" w:line="240" w:lineRule="auto"/>
              <w:jc w:val="center"/>
              <w:rPr>
                <w:rFonts w:eastAsia="Times New Roman" w:cstheme="minorHAnsi"/>
                <w:b/>
                <w:bCs/>
                <w:color w:val="000000"/>
                <w:sz w:val="16"/>
                <w:szCs w:val="18"/>
                <w:lang w:eastAsia="es-MX"/>
              </w:rPr>
            </w:pPr>
            <w:r w:rsidRPr="009923D8">
              <w:rPr>
                <w:rFonts w:cstheme="minorHAnsi"/>
                <w:b/>
                <w:color w:val="000000"/>
                <w:sz w:val="16"/>
                <w:szCs w:val="18"/>
              </w:rPr>
              <w:t>UNAM</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03054" w14:textId="77777777" w:rsidR="002B48C7" w:rsidRPr="009923D8" w:rsidRDefault="002B48C7" w:rsidP="00345D38">
            <w:pPr>
              <w:spacing w:after="0" w:line="240" w:lineRule="auto"/>
              <w:jc w:val="center"/>
              <w:rPr>
                <w:rFonts w:eastAsia="Times New Roman" w:cstheme="minorHAnsi"/>
                <w:b/>
                <w:bCs/>
                <w:color w:val="000000"/>
                <w:sz w:val="16"/>
                <w:szCs w:val="18"/>
                <w:lang w:eastAsia="es-MX"/>
              </w:rPr>
            </w:pPr>
            <w:r w:rsidRPr="009923D8">
              <w:rPr>
                <w:rFonts w:cstheme="minorHAnsi"/>
                <w:b/>
                <w:color w:val="000000"/>
                <w:sz w:val="16"/>
                <w:szCs w:val="18"/>
              </w:rPr>
              <w:t>11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ADE56" w14:textId="77777777" w:rsidR="002B48C7" w:rsidRPr="009923D8" w:rsidRDefault="002B48C7" w:rsidP="00345D38">
            <w:pPr>
              <w:spacing w:after="0" w:line="240" w:lineRule="auto"/>
              <w:jc w:val="center"/>
              <w:rPr>
                <w:rFonts w:eastAsia="Times New Roman" w:cstheme="minorHAnsi"/>
                <w:b/>
                <w:bCs/>
                <w:color w:val="000000"/>
                <w:sz w:val="16"/>
                <w:szCs w:val="18"/>
                <w:lang w:eastAsia="es-MX"/>
              </w:rPr>
            </w:pPr>
            <w:r w:rsidRPr="009923D8">
              <w:rPr>
                <w:rFonts w:cstheme="minorHAnsi"/>
                <w:b/>
                <w:color w:val="000000"/>
                <w:sz w:val="16"/>
                <w:szCs w:val="18"/>
              </w:rPr>
              <w:t>126–150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03839" w14:textId="77777777" w:rsidR="002B48C7" w:rsidRPr="009923D8" w:rsidRDefault="002B48C7" w:rsidP="00345D38">
            <w:pPr>
              <w:spacing w:after="0" w:line="240" w:lineRule="auto"/>
              <w:jc w:val="center"/>
              <w:rPr>
                <w:rFonts w:eastAsia="Times New Roman" w:cstheme="minorHAnsi"/>
                <w:b/>
                <w:bCs/>
                <w:color w:val="000000"/>
                <w:sz w:val="16"/>
                <w:szCs w:val="18"/>
                <w:lang w:eastAsia="es-MX"/>
              </w:rPr>
            </w:pPr>
            <w:r w:rsidRPr="009923D8">
              <w:rPr>
                <w:rFonts w:cstheme="minorHAnsi"/>
                <w:b/>
                <w:color w:val="000000"/>
                <w:sz w:val="16"/>
                <w:szCs w:val="18"/>
              </w:rPr>
              <w:t>601–800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9B847" w14:textId="77777777" w:rsidR="002B48C7" w:rsidRPr="009923D8" w:rsidRDefault="002B48C7" w:rsidP="00345D38">
            <w:pPr>
              <w:spacing w:after="0" w:line="240" w:lineRule="auto"/>
              <w:jc w:val="center"/>
              <w:rPr>
                <w:rFonts w:eastAsia="Times New Roman" w:cstheme="minorHAnsi"/>
                <w:b/>
                <w:bCs/>
                <w:color w:val="000000"/>
                <w:sz w:val="16"/>
                <w:szCs w:val="18"/>
                <w:lang w:eastAsia="es-MX"/>
              </w:rPr>
            </w:pPr>
            <w:r w:rsidRPr="009923D8">
              <w:rPr>
                <w:rFonts w:cstheme="minorHAnsi"/>
                <w:b/>
                <w:color w:val="000000"/>
                <w:sz w:val="16"/>
                <w:szCs w:val="18"/>
              </w:rPr>
              <w:t>801–1000</w:t>
            </w:r>
          </w:p>
        </w:tc>
        <w:tc>
          <w:tcPr>
            <w:tcW w:w="928" w:type="dxa"/>
            <w:tcBorders>
              <w:top w:val="single" w:sz="4" w:space="0" w:color="auto"/>
              <w:left w:val="single" w:sz="4" w:space="0" w:color="auto"/>
              <w:bottom w:val="single" w:sz="4" w:space="0" w:color="auto"/>
              <w:right w:val="single" w:sz="4" w:space="0" w:color="auto"/>
            </w:tcBorders>
            <w:vAlign w:val="center"/>
          </w:tcPr>
          <w:p w14:paraId="153F3FE8" w14:textId="77777777" w:rsidR="002B48C7" w:rsidRPr="009923D8" w:rsidRDefault="002B48C7" w:rsidP="00345D38">
            <w:pPr>
              <w:spacing w:after="0" w:line="240" w:lineRule="auto"/>
              <w:jc w:val="center"/>
              <w:rPr>
                <w:rFonts w:eastAsia="Times New Roman" w:cstheme="minorHAnsi"/>
                <w:b/>
                <w:bCs/>
                <w:color w:val="000000"/>
                <w:sz w:val="16"/>
                <w:szCs w:val="18"/>
                <w:lang w:eastAsia="es-MX"/>
              </w:rPr>
            </w:pPr>
            <w:r w:rsidRPr="009923D8">
              <w:rPr>
                <w:rFonts w:cstheme="minorHAnsi"/>
                <w:b/>
                <w:color w:val="000000"/>
                <w:sz w:val="16"/>
                <w:szCs w:val="18"/>
              </w:rPr>
              <w:t>601+</w:t>
            </w:r>
          </w:p>
        </w:tc>
        <w:tc>
          <w:tcPr>
            <w:tcW w:w="896" w:type="dxa"/>
            <w:tcBorders>
              <w:top w:val="single" w:sz="4" w:space="0" w:color="auto"/>
              <w:left w:val="single" w:sz="4" w:space="0" w:color="auto"/>
              <w:bottom w:val="single" w:sz="4" w:space="0" w:color="auto"/>
              <w:right w:val="single" w:sz="4" w:space="0" w:color="auto"/>
            </w:tcBorders>
            <w:vAlign w:val="center"/>
          </w:tcPr>
          <w:p w14:paraId="36835F07" w14:textId="77777777" w:rsidR="002B48C7" w:rsidRPr="009923D8" w:rsidRDefault="002B48C7" w:rsidP="00345D38">
            <w:pPr>
              <w:spacing w:after="0" w:line="240" w:lineRule="auto"/>
              <w:jc w:val="center"/>
              <w:rPr>
                <w:rFonts w:eastAsia="Times New Roman" w:cstheme="minorHAnsi"/>
                <w:b/>
                <w:bCs/>
                <w:color w:val="000000"/>
                <w:sz w:val="16"/>
                <w:szCs w:val="18"/>
                <w:lang w:eastAsia="es-MX"/>
              </w:rPr>
            </w:pPr>
            <w:r w:rsidRPr="009923D8">
              <w:rPr>
                <w:rFonts w:cstheme="minorHAnsi"/>
                <w:b/>
                <w:color w:val="000000"/>
                <w:sz w:val="16"/>
                <w:szCs w:val="18"/>
              </w:rPr>
              <w:t>401–500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16EC6" w14:textId="77777777" w:rsidR="002B48C7" w:rsidRPr="009923D8" w:rsidRDefault="002B48C7" w:rsidP="00345D38">
            <w:pPr>
              <w:spacing w:after="0" w:line="240" w:lineRule="auto"/>
              <w:jc w:val="center"/>
              <w:rPr>
                <w:rFonts w:eastAsia="Times New Roman" w:cstheme="minorHAnsi"/>
                <w:b/>
                <w:bCs/>
                <w:color w:val="000000"/>
                <w:sz w:val="16"/>
                <w:szCs w:val="18"/>
                <w:lang w:eastAsia="es-MX"/>
              </w:rPr>
            </w:pPr>
            <w:r w:rsidRPr="009923D8">
              <w:rPr>
                <w:rFonts w:cstheme="minorHAnsi"/>
                <w:b/>
                <w:color w:val="000000"/>
                <w:sz w:val="16"/>
                <w:szCs w:val="18"/>
              </w:rPr>
              <w:t>176–200</w:t>
            </w:r>
          </w:p>
        </w:tc>
        <w:tc>
          <w:tcPr>
            <w:tcW w:w="829" w:type="dxa"/>
            <w:tcBorders>
              <w:top w:val="single" w:sz="4" w:space="0" w:color="auto"/>
              <w:left w:val="single" w:sz="4" w:space="0" w:color="auto"/>
              <w:bottom w:val="single" w:sz="4" w:space="0" w:color="auto"/>
              <w:right w:val="single" w:sz="4" w:space="0" w:color="auto"/>
            </w:tcBorders>
            <w:vAlign w:val="center"/>
          </w:tcPr>
          <w:p w14:paraId="2B639CF7" w14:textId="77777777" w:rsidR="002B48C7" w:rsidRPr="009923D8" w:rsidRDefault="002B48C7" w:rsidP="00345D38">
            <w:pPr>
              <w:spacing w:after="0" w:line="240" w:lineRule="auto"/>
              <w:jc w:val="center"/>
              <w:rPr>
                <w:rFonts w:eastAsia="Times New Roman" w:cstheme="minorHAnsi"/>
                <w:b/>
                <w:bCs/>
                <w:color w:val="000000"/>
                <w:sz w:val="16"/>
                <w:szCs w:val="18"/>
                <w:lang w:eastAsia="es-MX"/>
              </w:rPr>
            </w:pPr>
            <w:r w:rsidRPr="009923D8">
              <w:rPr>
                <w:rFonts w:cstheme="minorHAnsi"/>
                <w:b/>
                <w:color w:val="000000"/>
                <w:sz w:val="16"/>
                <w:szCs w:val="18"/>
              </w:rPr>
              <w:t>301–400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96CF3" w14:textId="77777777" w:rsidR="002B48C7" w:rsidRPr="009923D8" w:rsidRDefault="002B48C7" w:rsidP="00345D38">
            <w:pPr>
              <w:spacing w:after="0" w:line="240" w:lineRule="auto"/>
              <w:jc w:val="center"/>
              <w:rPr>
                <w:rFonts w:eastAsia="Times New Roman" w:cstheme="minorHAnsi"/>
                <w:b/>
                <w:bCs/>
                <w:color w:val="000000"/>
                <w:sz w:val="16"/>
                <w:szCs w:val="18"/>
                <w:lang w:eastAsia="es-MX"/>
              </w:rPr>
            </w:pPr>
            <w:r w:rsidRPr="009923D8">
              <w:rPr>
                <w:rFonts w:cstheme="minorHAnsi"/>
                <w:b/>
                <w:color w:val="000000"/>
                <w:sz w:val="16"/>
                <w:szCs w:val="18"/>
              </w:rPr>
              <w:t>601+</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5691D" w14:textId="77777777" w:rsidR="002B48C7" w:rsidRPr="009923D8" w:rsidRDefault="002B48C7" w:rsidP="00345D38">
            <w:pPr>
              <w:spacing w:after="0" w:line="240" w:lineRule="auto"/>
              <w:jc w:val="center"/>
              <w:rPr>
                <w:rFonts w:eastAsia="Times New Roman" w:cstheme="minorHAnsi"/>
                <w:b/>
                <w:bCs/>
                <w:sz w:val="16"/>
                <w:szCs w:val="18"/>
                <w:lang w:eastAsia="es-MX"/>
              </w:rPr>
            </w:pPr>
            <w:r w:rsidRPr="009923D8">
              <w:rPr>
                <w:rFonts w:cstheme="minorHAnsi"/>
                <w:b/>
                <w:color w:val="000000"/>
                <w:sz w:val="16"/>
                <w:szCs w:val="18"/>
              </w:rPr>
              <w:t>501–600</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5C3E5846" w14:textId="77777777" w:rsidR="002B48C7" w:rsidRPr="009923D8" w:rsidRDefault="002B48C7" w:rsidP="00345D38">
            <w:pPr>
              <w:spacing w:after="0" w:line="240" w:lineRule="auto"/>
              <w:jc w:val="center"/>
              <w:rPr>
                <w:rFonts w:cstheme="minorHAnsi"/>
                <w:b/>
                <w:bCs/>
                <w:sz w:val="16"/>
                <w:szCs w:val="18"/>
              </w:rPr>
            </w:pPr>
            <w:r w:rsidRPr="009923D8">
              <w:rPr>
                <w:rFonts w:cstheme="minorHAnsi"/>
                <w:b/>
                <w:color w:val="000000"/>
                <w:sz w:val="16"/>
                <w:szCs w:val="18"/>
              </w:rPr>
              <w:t>601–800</w:t>
            </w: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5ECD4DFE" w14:textId="77777777" w:rsidR="002B48C7" w:rsidRPr="009923D8" w:rsidRDefault="002B48C7" w:rsidP="00345D38">
            <w:pPr>
              <w:spacing w:after="0" w:line="240" w:lineRule="auto"/>
              <w:jc w:val="center"/>
              <w:rPr>
                <w:rFonts w:cstheme="minorHAnsi"/>
                <w:b/>
                <w:bCs/>
                <w:sz w:val="16"/>
                <w:szCs w:val="18"/>
              </w:rPr>
            </w:pPr>
            <w:r w:rsidRPr="009923D8">
              <w:rPr>
                <w:rFonts w:cstheme="minorHAnsi"/>
                <w:b/>
                <w:color w:val="000000"/>
                <w:sz w:val="16"/>
                <w:szCs w:val="18"/>
              </w:rPr>
              <w:t>301–400</w:t>
            </w:r>
          </w:p>
        </w:tc>
      </w:tr>
      <w:tr w:rsidR="002B48C7" w:rsidRPr="009923D8" w14:paraId="780F555F"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35BB2EA" w14:textId="08F8EEEC"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ITE</w:t>
            </w:r>
            <w:r w:rsidR="002E5BB5">
              <w:rPr>
                <w:rFonts w:cstheme="minorHAnsi"/>
                <w:color w:val="000000"/>
                <w:sz w:val="16"/>
                <w:szCs w:val="18"/>
              </w:rPr>
              <w:t>S</w:t>
            </w:r>
            <w:r w:rsidRPr="009923D8">
              <w:rPr>
                <w:rFonts w:cstheme="minorHAnsi"/>
                <w:color w:val="000000"/>
                <w:sz w:val="16"/>
                <w:szCs w:val="18"/>
              </w:rPr>
              <w:t>M</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FEB5C80"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w:t>
            </w:r>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3487BC2"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C0929F" w14:textId="77777777" w:rsidR="002B48C7" w:rsidRPr="009923D8" w:rsidRDefault="002B48C7" w:rsidP="00345D38">
            <w:pPr>
              <w:spacing w:after="0" w:line="240" w:lineRule="auto"/>
              <w:jc w:val="center"/>
              <w:rPr>
                <w:rFonts w:eastAsia="Times New Roman" w:cstheme="minorHAnsi"/>
                <w:sz w:val="16"/>
                <w:szCs w:val="18"/>
                <w:lang w:eastAsia="es-MX"/>
              </w:rPr>
            </w:pPr>
            <w:r w:rsidRPr="009923D8">
              <w:rPr>
                <w:rFonts w:cstheme="minorHAnsi"/>
                <w:color w:val="000000"/>
                <w:sz w:val="16"/>
                <w:szCs w:val="18"/>
              </w:rPr>
              <w:t>501–600</w:t>
            </w:r>
          </w:p>
        </w:tc>
        <w:tc>
          <w:tcPr>
            <w:tcW w:w="9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C5D31A"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401–500</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40514F"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251–300</w:t>
            </w:r>
          </w:p>
        </w:tc>
        <w:tc>
          <w:tcPr>
            <w:tcW w:w="8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7BF468"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301–400</w:t>
            </w:r>
          </w:p>
        </w:tc>
        <w:tc>
          <w:tcPr>
            <w:tcW w:w="7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05BEFCF"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0B8A41"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151–175</w:t>
            </w:r>
          </w:p>
        </w:tc>
        <w:tc>
          <w:tcPr>
            <w:tcW w:w="9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C39FFB"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501–600</w:t>
            </w:r>
          </w:p>
        </w:tc>
        <w:tc>
          <w:tcPr>
            <w:tcW w:w="8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DD14C9"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401–500</w:t>
            </w:r>
          </w:p>
        </w:tc>
        <w:tc>
          <w:tcPr>
            <w:tcW w:w="85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734121"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601–800</w:t>
            </w:r>
          </w:p>
        </w:tc>
        <w:tc>
          <w:tcPr>
            <w:tcW w:w="8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966E38" w14:textId="77777777" w:rsidR="002B48C7" w:rsidRPr="009923D8" w:rsidRDefault="002B48C7" w:rsidP="00345D38">
            <w:pPr>
              <w:spacing w:after="0" w:line="240" w:lineRule="auto"/>
              <w:jc w:val="center"/>
              <w:rPr>
                <w:rFonts w:cstheme="minorHAnsi"/>
                <w:sz w:val="16"/>
                <w:szCs w:val="18"/>
              </w:rPr>
            </w:pPr>
          </w:p>
        </w:tc>
      </w:tr>
      <w:tr w:rsidR="002B48C7" w:rsidRPr="009923D8" w14:paraId="1800FB8D"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B279A"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UdeG</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B3629"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97612"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36CB4"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601–800</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E045D"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vAlign w:val="bottom"/>
          </w:tcPr>
          <w:p w14:paraId="697A4EDB"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vAlign w:val="center"/>
          </w:tcPr>
          <w:p w14:paraId="1430170E"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601+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1325B"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vAlign w:val="center"/>
          </w:tcPr>
          <w:p w14:paraId="27257E5D"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501+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D7D31"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601+</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89E9C" w14:textId="77777777" w:rsidR="002B48C7" w:rsidRPr="009923D8" w:rsidRDefault="002B48C7" w:rsidP="00345D38">
            <w:pPr>
              <w:spacing w:after="0" w:line="240" w:lineRule="auto"/>
              <w:jc w:val="center"/>
              <w:rPr>
                <w:rFonts w:eastAsia="Times New Roman" w:cstheme="minorHAnsi"/>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6399B065"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1A10F7D9"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501+</w:t>
            </w:r>
          </w:p>
        </w:tc>
      </w:tr>
      <w:tr w:rsidR="002B48C7" w:rsidRPr="009923D8" w14:paraId="471BEC4B"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8BF2124"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lastRenderedPageBreak/>
              <w:t>UANL</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76768DF"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w:t>
            </w:r>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52F2A86"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D7F25A7"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D462BE"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801–1000</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DCDC3B"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F988AB"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601+</w:t>
            </w:r>
          </w:p>
        </w:tc>
        <w:tc>
          <w:tcPr>
            <w:tcW w:w="7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9FCDBAB"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83F6E7"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A3D635"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601+</w:t>
            </w:r>
          </w:p>
        </w:tc>
        <w:tc>
          <w:tcPr>
            <w:tcW w:w="8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5D845F"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AC178A"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0FD99B"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501+</w:t>
            </w:r>
          </w:p>
        </w:tc>
      </w:tr>
      <w:tr w:rsidR="002B48C7" w:rsidRPr="009923D8" w14:paraId="3D980F1E"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4E30C"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UAM</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7091F"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5A1DD"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F4638"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801+</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5AF42"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vAlign w:val="bottom"/>
          </w:tcPr>
          <w:p w14:paraId="65213371"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vAlign w:val="center"/>
          </w:tcPr>
          <w:p w14:paraId="45BF664B"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601+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428D5"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vAlign w:val="bottom"/>
          </w:tcPr>
          <w:p w14:paraId="325F4833"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197AF"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201–250</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4CF2C" w14:textId="77777777" w:rsidR="002B48C7" w:rsidRPr="009923D8" w:rsidRDefault="002B48C7" w:rsidP="00345D38">
            <w:pPr>
              <w:spacing w:after="0" w:line="240" w:lineRule="auto"/>
              <w:jc w:val="center"/>
              <w:rPr>
                <w:rFonts w:eastAsia="Times New Roman" w:cstheme="minorHAnsi"/>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2E8C801C"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vAlign w:val="bottom"/>
          </w:tcPr>
          <w:p w14:paraId="5F1B83B1" w14:textId="77777777" w:rsidR="002B48C7" w:rsidRPr="009923D8" w:rsidRDefault="002B48C7" w:rsidP="00345D38">
            <w:pPr>
              <w:spacing w:after="0" w:line="240" w:lineRule="auto"/>
              <w:jc w:val="center"/>
              <w:rPr>
                <w:rFonts w:cstheme="minorHAnsi"/>
                <w:sz w:val="16"/>
                <w:szCs w:val="18"/>
              </w:rPr>
            </w:pPr>
          </w:p>
        </w:tc>
      </w:tr>
      <w:tr w:rsidR="002B48C7" w:rsidRPr="009923D8" w14:paraId="3085A7AD"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D88C85E"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BUAP</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37B8927"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4</w:t>
            </w:r>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497030"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61C52B" w14:textId="77777777" w:rsidR="002B48C7" w:rsidRPr="009923D8" w:rsidRDefault="002B48C7" w:rsidP="00345D38">
            <w:pPr>
              <w:spacing w:after="0" w:line="240" w:lineRule="auto"/>
              <w:jc w:val="center"/>
              <w:rPr>
                <w:rFonts w:eastAsia="Times New Roman" w:cstheme="minorHAnsi"/>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D5D365"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1B9C31"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43B6C0"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7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EC6D15F"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5AF976"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20F670"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601+</w:t>
            </w:r>
          </w:p>
        </w:tc>
        <w:tc>
          <w:tcPr>
            <w:tcW w:w="8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9B06F8"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674198"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24C3478" w14:textId="77777777" w:rsidR="002B48C7" w:rsidRPr="009923D8" w:rsidRDefault="002B48C7" w:rsidP="00345D38">
            <w:pPr>
              <w:spacing w:after="0" w:line="240" w:lineRule="auto"/>
              <w:jc w:val="center"/>
              <w:rPr>
                <w:rFonts w:cstheme="minorHAnsi"/>
                <w:sz w:val="16"/>
                <w:szCs w:val="18"/>
              </w:rPr>
            </w:pPr>
          </w:p>
        </w:tc>
      </w:tr>
      <w:tr w:rsidR="002B48C7" w:rsidRPr="009923D8" w14:paraId="362CFF8C"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E67A6"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UABC</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B0FF1"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F52B6"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4F8DE"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C33F1"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vAlign w:val="bottom"/>
          </w:tcPr>
          <w:p w14:paraId="68016F7A"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vAlign w:val="bottom"/>
          </w:tcPr>
          <w:p w14:paraId="1A1E8DBD"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04D26"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vAlign w:val="center"/>
          </w:tcPr>
          <w:p w14:paraId="550C7B34"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501+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F4FE8"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96533" w14:textId="77777777" w:rsidR="002B48C7" w:rsidRPr="009923D8" w:rsidRDefault="002B48C7" w:rsidP="00345D38">
            <w:pPr>
              <w:spacing w:after="0" w:line="240" w:lineRule="auto"/>
              <w:jc w:val="center"/>
              <w:rPr>
                <w:rFonts w:eastAsia="Times New Roman" w:cstheme="minorHAnsi"/>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377C4146"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vAlign w:val="bottom"/>
          </w:tcPr>
          <w:p w14:paraId="34E0FBEA" w14:textId="77777777" w:rsidR="002B48C7" w:rsidRPr="009923D8" w:rsidRDefault="002B48C7" w:rsidP="00345D38">
            <w:pPr>
              <w:spacing w:after="0" w:line="240" w:lineRule="auto"/>
              <w:jc w:val="center"/>
              <w:rPr>
                <w:rFonts w:cstheme="minorHAnsi"/>
                <w:sz w:val="16"/>
                <w:szCs w:val="18"/>
              </w:rPr>
            </w:pPr>
          </w:p>
        </w:tc>
      </w:tr>
      <w:tr w:rsidR="002B48C7" w:rsidRPr="009923D8" w14:paraId="331C49FB"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75478E5"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UAEM</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EAEDDA0"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4</w:t>
            </w:r>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794DD2"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9AB2D28"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F03663"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8637285"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2D2A24"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601+</w:t>
            </w:r>
          </w:p>
        </w:tc>
        <w:tc>
          <w:tcPr>
            <w:tcW w:w="7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1B6680C"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DC233FB"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E50F0B0"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2E6BDF"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ED4557"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8A1A36" w14:textId="77777777" w:rsidR="002B48C7" w:rsidRPr="009923D8" w:rsidRDefault="002B48C7" w:rsidP="00345D38">
            <w:pPr>
              <w:spacing w:after="0" w:line="240" w:lineRule="auto"/>
              <w:jc w:val="center"/>
              <w:rPr>
                <w:rFonts w:cstheme="minorHAnsi"/>
                <w:sz w:val="16"/>
                <w:szCs w:val="18"/>
              </w:rPr>
            </w:pPr>
          </w:p>
        </w:tc>
      </w:tr>
      <w:tr w:rsidR="002B48C7" w:rsidRPr="009923D8" w14:paraId="61B10C81"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EFD25"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UGTO</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261E9"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30FF3"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78AC3"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31822"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vAlign w:val="bottom"/>
          </w:tcPr>
          <w:p w14:paraId="2AA19A28"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vAlign w:val="bottom"/>
          </w:tcPr>
          <w:p w14:paraId="14A3C727"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BD5BE"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vAlign w:val="bottom"/>
          </w:tcPr>
          <w:p w14:paraId="48E3CB2A"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EEBC"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601+</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49264" w14:textId="77777777" w:rsidR="002B48C7" w:rsidRPr="009923D8" w:rsidRDefault="002B48C7" w:rsidP="00345D38">
            <w:pPr>
              <w:spacing w:after="0" w:line="240" w:lineRule="auto"/>
              <w:jc w:val="center"/>
              <w:rPr>
                <w:rFonts w:eastAsia="Times New Roman" w:cstheme="minorHAnsi"/>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4400D5FA"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vAlign w:val="bottom"/>
          </w:tcPr>
          <w:p w14:paraId="6F1DB4E1" w14:textId="77777777" w:rsidR="002B48C7" w:rsidRPr="009923D8" w:rsidRDefault="002B48C7" w:rsidP="00345D38">
            <w:pPr>
              <w:spacing w:after="0" w:line="240" w:lineRule="auto"/>
              <w:jc w:val="center"/>
              <w:rPr>
                <w:rFonts w:cstheme="minorHAnsi"/>
                <w:sz w:val="16"/>
                <w:szCs w:val="18"/>
              </w:rPr>
            </w:pPr>
          </w:p>
        </w:tc>
      </w:tr>
      <w:tr w:rsidR="002B48C7" w:rsidRPr="009923D8" w14:paraId="4AFB77CF"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03998F0"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IPN</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CAD147E"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3</w:t>
            </w:r>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F7EF6E"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A917A4" w14:textId="77777777" w:rsidR="002B48C7" w:rsidRPr="009923D8" w:rsidRDefault="002B48C7" w:rsidP="00345D38">
            <w:pPr>
              <w:spacing w:after="0" w:line="240" w:lineRule="auto"/>
              <w:jc w:val="center"/>
              <w:rPr>
                <w:rFonts w:eastAsia="Times New Roman" w:cstheme="minorHAnsi"/>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FCCFC2"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ABB35DE"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0E712C"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601+</w:t>
            </w:r>
          </w:p>
        </w:tc>
        <w:tc>
          <w:tcPr>
            <w:tcW w:w="7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418718F"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C96D38"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26FB0E6"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E219D6"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05D5A7" w14:textId="77777777" w:rsidR="002B48C7" w:rsidRPr="009923D8" w:rsidRDefault="002B48C7" w:rsidP="00345D38">
            <w:pPr>
              <w:spacing w:after="0" w:line="240" w:lineRule="auto"/>
              <w:jc w:val="center"/>
              <w:rPr>
                <w:rFonts w:cstheme="minorHAnsi"/>
                <w:sz w:val="16"/>
                <w:szCs w:val="1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CE226E8" w14:textId="77777777" w:rsidR="002B48C7" w:rsidRPr="009923D8" w:rsidRDefault="002B48C7" w:rsidP="00345D38">
            <w:pPr>
              <w:spacing w:after="0" w:line="240" w:lineRule="auto"/>
              <w:jc w:val="center"/>
              <w:rPr>
                <w:rFonts w:cstheme="minorHAnsi"/>
                <w:sz w:val="16"/>
                <w:szCs w:val="18"/>
              </w:rPr>
            </w:pPr>
          </w:p>
        </w:tc>
      </w:tr>
      <w:tr w:rsidR="002B48C7" w:rsidRPr="009923D8" w14:paraId="442705EF"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01EC3"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UAQ</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8DB28"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C6FD6"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B4A93"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8971B"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801–1000</w:t>
            </w:r>
          </w:p>
        </w:tc>
        <w:tc>
          <w:tcPr>
            <w:tcW w:w="928" w:type="dxa"/>
            <w:tcBorders>
              <w:top w:val="single" w:sz="4" w:space="0" w:color="auto"/>
              <w:left w:val="single" w:sz="4" w:space="0" w:color="auto"/>
              <w:bottom w:val="single" w:sz="4" w:space="0" w:color="auto"/>
              <w:right w:val="single" w:sz="4" w:space="0" w:color="auto"/>
            </w:tcBorders>
            <w:vAlign w:val="bottom"/>
          </w:tcPr>
          <w:p w14:paraId="26F9DF5F"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vAlign w:val="bottom"/>
          </w:tcPr>
          <w:p w14:paraId="5AFAFCF4"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6F461"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vAlign w:val="bottom"/>
          </w:tcPr>
          <w:p w14:paraId="109A21FB"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64D83"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85E53" w14:textId="77777777" w:rsidR="002B48C7" w:rsidRPr="009923D8" w:rsidRDefault="002B48C7" w:rsidP="00345D38">
            <w:pPr>
              <w:spacing w:after="0" w:line="240" w:lineRule="auto"/>
              <w:jc w:val="center"/>
              <w:rPr>
                <w:rFonts w:eastAsia="Times New Roman" w:cstheme="minorHAnsi"/>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643777C8"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vAlign w:val="bottom"/>
          </w:tcPr>
          <w:p w14:paraId="3EFB277F" w14:textId="77777777" w:rsidR="002B48C7" w:rsidRPr="009923D8" w:rsidRDefault="002B48C7" w:rsidP="00345D38">
            <w:pPr>
              <w:spacing w:after="0" w:line="240" w:lineRule="auto"/>
              <w:jc w:val="center"/>
              <w:rPr>
                <w:rFonts w:cstheme="minorHAnsi"/>
                <w:sz w:val="16"/>
                <w:szCs w:val="18"/>
              </w:rPr>
            </w:pPr>
          </w:p>
        </w:tc>
      </w:tr>
      <w:tr w:rsidR="002B48C7" w:rsidRPr="009923D8" w14:paraId="10DBC35D"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81B70A7"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UAEH</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FBD6D71"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3</w:t>
            </w:r>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11C596C"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79F681E"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69FF3E"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71DE24"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63E524"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7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45A7CA8"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6D0621"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7911CAB"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05AF8D"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2C8F7D"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896B06" w14:textId="77777777" w:rsidR="002B48C7" w:rsidRPr="009923D8" w:rsidRDefault="002B48C7" w:rsidP="00345D38">
            <w:pPr>
              <w:spacing w:after="0" w:line="240" w:lineRule="auto"/>
              <w:jc w:val="center"/>
              <w:rPr>
                <w:rFonts w:cstheme="minorHAnsi"/>
                <w:sz w:val="16"/>
                <w:szCs w:val="18"/>
              </w:rPr>
            </w:pPr>
          </w:p>
        </w:tc>
      </w:tr>
      <w:tr w:rsidR="002B48C7" w:rsidRPr="009923D8" w14:paraId="2064845E"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275C4"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UNISON</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CB5C5"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6310A"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42ABF"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89A42"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vAlign w:val="bottom"/>
          </w:tcPr>
          <w:p w14:paraId="0A62AAA6"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vAlign w:val="bottom"/>
          </w:tcPr>
          <w:p w14:paraId="06395F86"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25A84"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vAlign w:val="bottom"/>
          </w:tcPr>
          <w:p w14:paraId="752754B0"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8E2DF"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42D1A" w14:textId="77777777" w:rsidR="002B48C7" w:rsidRPr="009923D8" w:rsidRDefault="002B48C7" w:rsidP="00345D38">
            <w:pPr>
              <w:spacing w:after="0" w:line="240" w:lineRule="auto"/>
              <w:jc w:val="center"/>
              <w:rPr>
                <w:rFonts w:eastAsia="Times New Roman" w:cstheme="minorHAnsi"/>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1552F8BE"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vAlign w:val="bottom"/>
          </w:tcPr>
          <w:p w14:paraId="2B1D5C23" w14:textId="77777777" w:rsidR="002B48C7" w:rsidRPr="009923D8" w:rsidRDefault="002B48C7" w:rsidP="00345D38">
            <w:pPr>
              <w:spacing w:after="0" w:line="240" w:lineRule="auto"/>
              <w:jc w:val="center"/>
              <w:rPr>
                <w:rFonts w:cstheme="minorHAnsi"/>
                <w:sz w:val="16"/>
                <w:szCs w:val="18"/>
              </w:rPr>
            </w:pPr>
          </w:p>
        </w:tc>
      </w:tr>
      <w:tr w:rsidR="002B48C7" w:rsidRPr="009923D8" w14:paraId="2FA415B4"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B36DD95"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UMSNH</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2DF6DA4"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3</w:t>
            </w:r>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07DF9E8"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BE8FE25" w14:textId="77777777" w:rsidR="002B48C7" w:rsidRPr="009923D8" w:rsidRDefault="002B48C7" w:rsidP="00345D38">
            <w:pPr>
              <w:spacing w:after="0" w:line="240" w:lineRule="auto"/>
              <w:jc w:val="center"/>
              <w:rPr>
                <w:rFonts w:eastAsia="Times New Roman" w:cstheme="minorHAnsi"/>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6A8225"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0FA1D5"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C01A6F"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7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BC2D4B0"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C663EE7"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987EB06"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502D7A"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ED9B87" w14:textId="77777777" w:rsidR="002B48C7" w:rsidRPr="009923D8" w:rsidRDefault="002B48C7" w:rsidP="00345D38">
            <w:pPr>
              <w:spacing w:after="0" w:line="240" w:lineRule="auto"/>
              <w:jc w:val="center"/>
              <w:rPr>
                <w:rFonts w:cstheme="minorHAnsi"/>
                <w:sz w:val="16"/>
                <w:szCs w:val="18"/>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746DC7" w14:textId="77777777" w:rsidR="002B48C7" w:rsidRPr="009923D8" w:rsidRDefault="002B48C7" w:rsidP="00345D38">
            <w:pPr>
              <w:spacing w:after="0" w:line="240" w:lineRule="auto"/>
              <w:jc w:val="center"/>
              <w:rPr>
                <w:rFonts w:cstheme="minorHAnsi"/>
                <w:sz w:val="16"/>
                <w:szCs w:val="18"/>
              </w:rPr>
            </w:pPr>
          </w:p>
        </w:tc>
      </w:tr>
      <w:tr w:rsidR="002B48C7" w:rsidRPr="009923D8" w14:paraId="12A8BF2E"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16CE3"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UADY</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B19C8"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8D4EB"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CE4E2"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57DB5"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8" w:type="dxa"/>
            <w:tcBorders>
              <w:top w:val="single" w:sz="4" w:space="0" w:color="auto"/>
              <w:left w:val="single" w:sz="4" w:space="0" w:color="auto"/>
              <w:bottom w:val="single" w:sz="4" w:space="0" w:color="auto"/>
              <w:right w:val="single" w:sz="4" w:space="0" w:color="auto"/>
            </w:tcBorders>
            <w:vAlign w:val="bottom"/>
          </w:tcPr>
          <w:p w14:paraId="776446CB"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vAlign w:val="bottom"/>
          </w:tcPr>
          <w:p w14:paraId="5CFCC2DE"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CB8DB"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vAlign w:val="bottom"/>
          </w:tcPr>
          <w:p w14:paraId="33DC8D37"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240C9"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C35A3" w14:textId="77777777" w:rsidR="002B48C7" w:rsidRPr="009923D8" w:rsidRDefault="002B48C7" w:rsidP="00345D38">
            <w:pPr>
              <w:spacing w:after="0" w:line="240" w:lineRule="auto"/>
              <w:jc w:val="center"/>
              <w:rPr>
                <w:rFonts w:eastAsia="Times New Roman" w:cstheme="minorHAnsi"/>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65428727" w14:textId="77777777" w:rsidR="002B48C7" w:rsidRPr="009923D8" w:rsidRDefault="002B48C7" w:rsidP="00345D38">
            <w:pPr>
              <w:spacing w:after="0" w:line="240" w:lineRule="auto"/>
              <w:jc w:val="center"/>
              <w:rPr>
                <w:rFonts w:eastAsia="Times New Roman" w:cstheme="minorHAnsi"/>
                <w:sz w:val="16"/>
                <w:szCs w:val="18"/>
                <w:lang w:eastAsia="es-MX"/>
              </w:rPr>
            </w:pPr>
            <w:r w:rsidRPr="009923D8">
              <w:rPr>
                <w:rFonts w:cstheme="minorHAnsi"/>
                <w:color w:val="000000"/>
                <w:sz w:val="16"/>
                <w:szCs w:val="18"/>
              </w:rPr>
              <w:t>1001+</w:t>
            </w:r>
          </w:p>
        </w:tc>
        <w:tc>
          <w:tcPr>
            <w:tcW w:w="861" w:type="dxa"/>
            <w:gridSpan w:val="2"/>
            <w:tcBorders>
              <w:top w:val="single" w:sz="4" w:space="0" w:color="auto"/>
              <w:left w:val="single" w:sz="4" w:space="0" w:color="auto"/>
              <w:bottom w:val="single" w:sz="4" w:space="0" w:color="auto"/>
              <w:right w:val="single" w:sz="4" w:space="0" w:color="auto"/>
            </w:tcBorders>
            <w:vAlign w:val="bottom"/>
          </w:tcPr>
          <w:p w14:paraId="4447D44F" w14:textId="77777777" w:rsidR="002B48C7" w:rsidRPr="009923D8" w:rsidRDefault="002B48C7" w:rsidP="00345D38">
            <w:pPr>
              <w:spacing w:after="0" w:line="240" w:lineRule="auto"/>
              <w:jc w:val="center"/>
              <w:rPr>
                <w:rFonts w:eastAsia="Times New Roman" w:cstheme="minorHAnsi"/>
                <w:sz w:val="16"/>
                <w:szCs w:val="18"/>
                <w:lang w:eastAsia="es-MX"/>
              </w:rPr>
            </w:pPr>
          </w:p>
        </w:tc>
      </w:tr>
      <w:tr w:rsidR="002B48C7" w:rsidRPr="009923D8" w14:paraId="57B0A435"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EBB1170"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UAEMOR</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998EBB4"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2</w:t>
            </w:r>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A970F2A"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02D8FA2"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EBF75E"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1001+</w:t>
            </w:r>
          </w:p>
        </w:tc>
        <w:tc>
          <w:tcPr>
            <w:tcW w:w="92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7DAFDC"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9D0552C"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7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8607969"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1E97DF"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8B520FA"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1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BEDDEE"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54B565" w14:textId="77777777" w:rsidR="002B48C7" w:rsidRPr="009923D8" w:rsidRDefault="002B48C7" w:rsidP="00345D38">
            <w:pPr>
              <w:spacing w:after="0" w:line="240" w:lineRule="auto"/>
              <w:jc w:val="center"/>
              <w:rPr>
                <w:rFonts w:cstheme="minorHAnsi"/>
                <w:sz w:val="16"/>
                <w:szCs w:val="18"/>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BFDDE7" w14:textId="77777777" w:rsidR="002B48C7" w:rsidRPr="009923D8" w:rsidRDefault="002B48C7" w:rsidP="00345D38">
            <w:pPr>
              <w:spacing w:after="0" w:line="240" w:lineRule="auto"/>
              <w:jc w:val="center"/>
              <w:rPr>
                <w:rFonts w:cstheme="minorHAnsi"/>
                <w:sz w:val="16"/>
                <w:szCs w:val="18"/>
              </w:rPr>
            </w:pPr>
          </w:p>
        </w:tc>
      </w:tr>
      <w:tr w:rsidR="002B48C7" w:rsidRPr="009923D8" w14:paraId="2DB25637" w14:textId="77777777" w:rsidTr="00375095">
        <w:trPr>
          <w:gridAfter w:val="2"/>
          <w:wAfter w:w="52" w:type="dxa"/>
          <w:trHeight w:val="243"/>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8756C"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UAS</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D86DA" w14:textId="77777777" w:rsidR="002B48C7" w:rsidRPr="009923D8" w:rsidRDefault="002B48C7" w:rsidP="00345D38">
            <w:pPr>
              <w:spacing w:after="0" w:line="240" w:lineRule="auto"/>
              <w:jc w:val="center"/>
              <w:rPr>
                <w:rFonts w:eastAsia="Times New Roman" w:cstheme="minorHAnsi"/>
                <w:color w:val="000000"/>
                <w:sz w:val="16"/>
                <w:szCs w:val="18"/>
                <w:lang w:eastAsia="es-MX"/>
              </w:rPr>
            </w:pPr>
            <w:r w:rsidRPr="009923D8">
              <w:rPr>
                <w:rFonts w:cstheme="minorHAnsi"/>
                <w:color w:val="000000"/>
                <w:sz w:val="16"/>
                <w:szCs w:val="18"/>
              </w:rPr>
              <w:t>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B3223"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F337F"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74D40"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8" w:type="dxa"/>
            <w:tcBorders>
              <w:top w:val="single" w:sz="4" w:space="0" w:color="auto"/>
              <w:left w:val="single" w:sz="4" w:space="0" w:color="auto"/>
              <w:bottom w:val="single" w:sz="4" w:space="0" w:color="auto"/>
              <w:right w:val="single" w:sz="4" w:space="0" w:color="auto"/>
            </w:tcBorders>
            <w:vAlign w:val="bottom"/>
          </w:tcPr>
          <w:p w14:paraId="679B8057"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96" w:type="dxa"/>
            <w:tcBorders>
              <w:top w:val="single" w:sz="4" w:space="0" w:color="auto"/>
              <w:left w:val="single" w:sz="4" w:space="0" w:color="auto"/>
              <w:bottom w:val="single" w:sz="4" w:space="0" w:color="auto"/>
              <w:right w:val="single" w:sz="4" w:space="0" w:color="auto"/>
            </w:tcBorders>
            <w:vAlign w:val="bottom"/>
          </w:tcPr>
          <w:p w14:paraId="53977F9E"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7AD75"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29" w:type="dxa"/>
            <w:tcBorders>
              <w:top w:val="single" w:sz="4" w:space="0" w:color="auto"/>
              <w:left w:val="single" w:sz="4" w:space="0" w:color="auto"/>
              <w:bottom w:val="single" w:sz="4" w:space="0" w:color="auto"/>
              <w:right w:val="single" w:sz="4" w:space="0" w:color="auto"/>
            </w:tcBorders>
            <w:vAlign w:val="bottom"/>
          </w:tcPr>
          <w:p w14:paraId="1F965246"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F0924" w14:textId="77777777" w:rsidR="002B48C7" w:rsidRPr="009923D8" w:rsidRDefault="002B48C7" w:rsidP="00345D38">
            <w:pPr>
              <w:spacing w:after="0" w:line="240" w:lineRule="auto"/>
              <w:jc w:val="center"/>
              <w:rPr>
                <w:rFonts w:eastAsia="Times New Roman" w:cstheme="minorHAnsi"/>
                <w:color w:val="000000"/>
                <w:sz w:val="16"/>
                <w:szCs w:val="18"/>
                <w:lang w:eastAsia="es-MX"/>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E8F61" w14:textId="77777777" w:rsidR="002B48C7" w:rsidRPr="009923D8" w:rsidRDefault="002B48C7" w:rsidP="00345D38">
            <w:pPr>
              <w:spacing w:after="0" w:line="240" w:lineRule="auto"/>
              <w:jc w:val="center"/>
              <w:rPr>
                <w:rFonts w:eastAsia="Times New Roman" w:cstheme="minorHAnsi"/>
                <w:sz w:val="16"/>
                <w:szCs w:val="18"/>
                <w:lang w:eastAsia="es-MX"/>
              </w:rPr>
            </w:pPr>
            <w:r w:rsidRPr="009923D8">
              <w:rPr>
                <w:rFonts w:cstheme="minorHAnsi"/>
                <w:color w:val="000000"/>
                <w:sz w:val="16"/>
                <w:szCs w:val="18"/>
              </w:rPr>
              <w:t>801+</w:t>
            </w:r>
          </w:p>
        </w:tc>
        <w:tc>
          <w:tcPr>
            <w:tcW w:w="856" w:type="dxa"/>
            <w:gridSpan w:val="2"/>
            <w:tcBorders>
              <w:top w:val="single" w:sz="4" w:space="0" w:color="auto"/>
              <w:left w:val="single" w:sz="4" w:space="0" w:color="auto"/>
              <w:bottom w:val="single" w:sz="4" w:space="0" w:color="auto"/>
              <w:right w:val="single" w:sz="4" w:space="0" w:color="auto"/>
            </w:tcBorders>
            <w:vAlign w:val="bottom"/>
          </w:tcPr>
          <w:p w14:paraId="3B7F6C42" w14:textId="77777777" w:rsidR="002B48C7" w:rsidRPr="009923D8" w:rsidRDefault="002B48C7" w:rsidP="00345D38">
            <w:pPr>
              <w:spacing w:after="0" w:line="240" w:lineRule="auto"/>
              <w:jc w:val="center"/>
              <w:rPr>
                <w:rFonts w:cstheme="minorHAnsi"/>
                <w:sz w:val="16"/>
                <w:szCs w:val="18"/>
              </w:rPr>
            </w:pPr>
          </w:p>
        </w:tc>
        <w:tc>
          <w:tcPr>
            <w:tcW w:w="861" w:type="dxa"/>
            <w:gridSpan w:val="2"/>
            <w:tcBorders>
              <w:top w:val="single" w:sz="4" w:space="0" w:color="auto"/>
              <w:left w:val="single" w:sz="4" w:space="0" w:color="auto"/>
              <w:bottom w:val="single" w:sz="4" w:space="0" w:color="auto"/>
              <w:right w:val="single" w:sz="4" w:space="0" w:color="auto"/>
            </w:tcBorders>
            <w:vAlign w:val="bottom"/>
          </w:tcPr>
          <w:p w14:paraId="2268E8A9" w14:textId="77777777" w:rsidR="002B48C7" w:rsidRPr="009923D8" w:rsidRDefault="002B48C7" w:rsidP="00345D38">
            <w:pPr>
              <w:spacing w:after="0" w:line="240" w:lineRule="auto"/>
              <w:jc w:val="center"/>
              <w:rPr>
                <w:rFonts w:cstheme="minorHAnsi"/>
                <w:sz w:val="16"/>
                <w:szCs w:val="18"/>
              </w:rPr>
            </w:pPr>
          </w:p>
        </w:tc>
      </w:tr>
      <w:tr w:rsidR="002B48C7" w:rsidRPr="009923D8" w14:paraId="6994DDEA" w14:textId="77777777" w:rsidTr="00375095">
        <w:trPr>
          <w:gridAfter w:val="1"/>
          <w:wAfter w:w="21" w:type="dxa"/>
          <w:trHeight w:val="64"/>
          <w:jc w:val="center"/>
        </w:trPr>
        <w:tc>
          <w:tcPr>
            <w:tcW w:w="10163" w:type="dxa"/>
            <w:gridSpan w:val="12"/>
            <w:tcBorders>
              <w:top w:val="single" w:sz="4" w:space="0" w:color="auto"/>
            </w:tcBorders>
          </w:tcPr>
          <w:p w14:paraId="2DA24603" w14:textId="77777777" w:rsidR="002B48C7" w:rsidRPr="009923D8" w:rsidRDefault="002B48C7" w:rsidP="00345D38">
            <w:pPr>
              <w:spacing w:after="0" w:line="240" w:lineRule="auto"/>
              <w:rPr>
                <w:rFonts w:ascii="Calibri" w:eastAsia="Times New Roman" w:hAnsi="Calibri" w:cs="Calibri"/>
                <w:color w:val="000000"/>
                <w:sz w:val="14"/>
                <w:szCs w:val="18"/>
                <w:lang w:eastAsia="es-MX"/>
              </w:rPr>
            </w:pPr>
            <w:r w:rsidRPr="009923D8">
              <w:rPr>
                <w:rFonts w:ascii="Calibri" w:eastAsia="Times New Roman" w:hAnsi="Calibri" w:cs="Calibri"/>
                <w:color w:val="000000"/>
                <w:sz w:val="14"/>
                <w:szCs w:val="18"/>
                <w:lang w:eastAsia="es-MX"/>
              </w:rPr>
              <w:t>* Ordenado por el número de disciplinas evaluadas y por nombre.</w:t>
            </w:r>
          </w:p>
        </w:tc>
        <w:tc>
          <w:tcPr>
            <w:tcW w:w="856" w:type="dxa"/>
            <w:gridSpan w:val="2"/>
            <w:tcBorders>
              <w:top w:val="single" w:sz="4" w:space="0" w:color="auto"/>
            </w:tcBorders>
          </w:tcPr>
          <w:p w14:paraId="4564A640" w14:textId="77777777" w:rsidR="002B48C7" w:rsidRPr="009923D8" w:rsidRDefault="002B48C7" w:rsidP="00345D38">
            <w:pPr>
              <w:spacing w:after="0" w:line="240" w:lineRule="auto"/>
              <w:rPr>
                <w:rFonts w:ascii="Calibri" w:eastAsia="Times New Roman" w:hAnsi="Calibri" w:cs="Calibri"/>
                <w:color w:val="000000"/>
                <w:sz w:val="14"/>
                <w:szCs w:val="18"/>
                <w:lang w:eastAsia="es-MX"/>
              </w:rPr>
            </w:pPr>
          </w:p>
        </w:tc>
        <w:tc>
          <w:tcPr>
            <w:tcW w:w="861" w:type="dxa"/>
            <w:gridSpan w:val="2"/>
            <w:tcBorders>
              <w:top w:val="single" w:sz="4" w:space="0" w:color="auto"/>
            </w:tcBorders>
          </w:tcPr>
          <w:p w14:paraId="414AB1D4" w14:textId="77777777" w:rsidR="002B48C7" w:rsidRPr="009923D8" w:rsidRDefault="002B48C7" w:rsidP="00345D38">
            <w:pPr>
              <w:spacing w:after="0" w:line="240" w:lineRule="auto"/>
              <w:rPr>
                <w:rFonts w:ascii="Calibri" w:eastAsia="Times New Roman" w:hAnsi="Calibri" w:cs="Calibri"/>
                <w:color w:val="000000"/>
                <w:sz w:val="14"/>
                <w:szCs w:val="18"/>
                <w:lang w:eastAsia="es-MX"/>
              </w:rPr>
            </w:pPr>
          </w:p>
        </w:tc>
      </w:tr>
    </w:tbl>
    <w:p w14:paraId="0F6475EE" w14:textId="77777777" w:rsidR="00C11B1F" w:rsidRPr="009923D8" w:rsidRDefault="00C11B1F" w:rsidP="00A201D9">
      <w:pPr>
        <w:spacing w:after="0" w:line="240" w:lineRule="auto"/>
        <w:jc w:val="both"/>
        <w:rPr>
          <w:sz w:val="24"/>
          <w:szCs w:val="24"/>
        </w:rPr>
      </w:pPr>
    </w:p>
    <w:p w14:paraId="79F123EC" w14:textId="71F998B6" w:rsidR="00A201D9" w:rsidRPr="009923D8" w:rsidRDefault="00A201D9" w:rsidP="00A201D9">
      <w:pPr>
        <w:spacing w:after="0" w:line="240" w:lineRule="auto"/>
        <w:jc w:val="both"/>
        <w:rPr>
          <w:b/>
          <w:sz w:val="24"/>
          <w:szCs w:val="24"/>
        </w:rPr>
      </w:pPr>
      <w:r w:rsidRPr="009923D8">
        <w:rPr>
          <w:b/>
          <w:sz w:val="24"/>
          <w:szCs w:val="24"/>
        </w:rPr>
        <w:t>Resultados por disciplinas</w:t>
      </w:r>
    </w:p>
    <w:p w14:paraId="19283BD4" w14:textId="1522CC1E" w:rsidR="00A201D9" w:rsidRPr="009923D8" w:rsidRDefault="004169E1" w:rsidP="00695D79">
      <w:pPr>
        <w:pStyle w:val="Prrafodelista"/>
        <w:numPr>
          <w:ilvl w:val="0"/>
          <w:numId w:val="1"/>
        </w:numPr>
        <w:spacing w:after="0" w:line="240" w:lineRule="auto"/>
        <w:ind w:left="0"/>
        <w:jc w:val="both"/>
        <w:rPr>
          <w:rFonts w:cstheme="minorHAnsi"/>
          <w:b/>
          <w:bCs/>
          <w:sz w:val="24"/>
          <w:szCs w:val="24"/>
        </w:rPr>
      </w:pPr>
      <w:r w:rsidRPr="009923D8">
        <w:rPr>
          <w:rFonts w:cstheme="minorHAnsi"/>
          <w:bCs/>
          <w:sz w:val="24"/>
          <w:szCs w:val="24"/>
        </w:rPr>
        <w:t xml:space="preserve">En el </w:t>
      </w:r>
      <w:r w:rsidRPr="000E2188">
        <w:rPr>
          <w:b/>
          <w:bCs/>
          <w:i/>
          <w:sz w:val="24"/>
        </w:rPr>
        <w:t>Ranking</w:t>
      </w:r>
      <w:r w:rsidR="008C5F95">
        <w:rPr>
          <w:b/>
          <w:bCs/>
          <w:i/>
          <w:sz w:val="24"/>
        </w:rPr>
        <w:t xml:space="preserve"> Mundial</w:t>
      </w:r>
      <w:r w:rsidR="000E2188" w:rsidRPr="000E2188">
        <w:rPr>
          <w:b/>
          <w:bCs/>
          <w:i/>
          <w:sz w:val="24"/>
        </w:rPr>
        <w:t xml:space="preserve"> THE</w:t>
      </w:r>
      <w:r w:rsidRPr="000E2188">
        <w:rPr>
          <w:b/>
          <w:bCs/>
          <w:i/>
          <w:sz w:val="24"/>
        </w:rPr>
        <w:t xml:space="preserve"> por Áreas del Conocimiento 2022</w:t>
      </w:r>
      <w:r w:rsidRPr="009923D8">
        <w:rPr>
          <w:sz w:val="24"/>
        </w:rPr>
        <w:t xml:space="preserve"> </w:t>
      </w:r>
      <w:r w:rsidR="00A201D9" w:rsidRPr="009923D8">
        <w:rPr>
          <w:rFonts w:cstheme="minorHAnsi"/>
          <w:bCs/>
          <w:sz w:val="24"/>
          <w:szCs w:val="24"/>
        </w:rPr>
        <w:t xml:space="preserve">se realizó </w:t>
      </w:r>
      <w:r w:rsidR="00964B0D" w:rsidRPr="009923D8">
        <w:rPr>
          <w:rFonts w:cstheme="minorHAnsi"/>
          <w:bCs/>
          <w:sz w:val="24"/>
          <w:szCs w:val="24"/>
        </w:rPr>
        <w:t xml:space="preserve">un cambio metodológico en el que se desagregan las </w:t>
      </w:r>
      <w:r w:rsidR="001615F5">
        <w:rPr>
          <w:rFonts w:cstheme="minorHAnsi"/>
          <w:bCs/>
          <w:sz w:val="24"/>
          <w:szCs w:val="24"/>
        </w:rPr>
        <w:t xml:space="preserve">11 </w:t>
      </w:r>
      <w:r w:rsidR="00A201D9" w:rsidRPr="009923D8">
        <w:rPr>
          <w:rFonts w:cstheme="minorHAnsi"/>
          <w:bCs/>
          <w:sz w:val="24"/>
          <w:szCs w:val="24"/>
        </w:rPr>
        <w:t xml:space="preserve">áreas </w:t>
      </w:r>
      <w:r w:rsidR="00A201D9" w:rsidRPr="009923D8">
        <w:rPr>
          <w:sz w:val="24"/>
          <w:szCs w:val="24"/>
        </w:rPr>
        <w:t>del</w:t>
      </w:r>
      <w:r w:rsidR="00A201D9" w:rsidRPr="009923D8">
        <w:rPr>
          <w:rFonts w:cstheme="minorHAnsi"/>
          <w:bCs/>
          <w:sz w:val="24"/>
          <w:szCs w:val="24"/>
        </w:rPr>
        <w:t xml:space="preserve"> conocimiento </w:t>
      </w:r>
      <w:r w:rsidRPr="009923D8">
        <w:rPr>
          <w:rFonts w:cstheme="minorHAnsi"/>
          <w:bCs/>
          <w:sz w:val="24"/>
          <w:szCs w:val="24"/>
        </w:rPr>
        <w:t xml:space="preserve">en 31 </w:t>
      </w:r>
      <w:r w:rsidR="00A201D9" w:rsidRPr="009923D8">
        <w:rPr>
          <w:rFonts w:cstheme="minorHAnsi"/>
          <w:bCs/>
          <w:sz w:val="24"/>
          <w:szCs w:val="24"/>
        </w:rPr>
        <w:t>disciplinas</w:t>
      </w:r>
      <w:r w:rsidR="00964B0D" w:rsidRPr="009923D8">
        <w:rPr>
          <w:rFonts w:cstheme="minorHAnsi"/>
          <w:bCs/>
          <w:sz w:val="24"/>
          <w:szCs w:val="24"/>
        </w:rPr>
        <w:t xml:space="preserve"> (</w:t>
      </w:r>
      <w:r w:rsidR="00964B0D" w:rsidRPr="009923D8">
        <w:rPr>
          <w:rFonts w:cstheme="minorHAnsi"/>
          <w:bCs/>
          <w:i/>
          <w:sz w:val="24"/>
          <w:szCs w:val="24"/>
        </w:rPr>
        <w:t>ver</w:t>
      </w:r>
      <w:r w:rsidR="00964B0D" w:rsidRPr="009923D8">
        <w:rPr>
          <w:rFonts w:cstheme="minorHAnsi"/>
          <w:bCs/>
          <w:sz w:val="24"/>
          <w:szCs w:val="24"/>
        </w:rPr>
        <w:t xml:space="preserve"> Tabla 2)</w:t>
      </w:r>
      <w:r w:rsidR="00A201D9" w:rsidRPr="009923D8">
        <w:rPr>
          <w:rFonts w:cstheme="minorHAnsi"/>
          <w:bCs/>
          <w:sz w:val="24"/>
          <w:szCs w:val="24"/>
        </w:rPr>
        <w:t>.</w:t>
      </w:r>
      <w:r w:rsidR="004A65D1" w:rsidRPr="009923D8">
        <w:rPr>
          <w:rFonts w:cstheme="minorHAnsi"/>
          <w:bCs/>
          <w:sz w:val="24"/>
          <w:szCs w:val="24"/>
        </w:rPr>
        <w:t xml:space="preserve"> </w:t>
      </w:r>
      <w:r w:rsidR="00A201D9" w:rsidRPr="009923D8">
        <w:rPr>
          <w:sz w:val="24"/>
          <w:szCs w:val="24"/>
        </w:rPr>
        <w:t xml:space="preserve">A </w:t>
      </w:r>
      <w:r w:rsidR="008E2A6B" w:rsidRPr="009923D8">
        <w:rPr>
          <w:sz w:val="24"/>
          <w:szCs w:val="24"/>
        </w:rPr>
        <w:t>continuación,</w:t>
      </w:r>
      <w:r w:rsidR="00A201D9" w:rsidRPr="009923D8">
        <w:rPr>
          <w:sz w:val="24"/>
          <w:szCs w:val="24"/>
        </w:rPr>
        <w:t xml:space="preserve"> se </w:t>
      </w:r>
      <w:r w:rsidR="00A201D9" w:rsidRPr="009923D8">
        <w:rPr>
          <w:rFonts w:cstheme="minorHAnsi"/>
          <w:bCs/>
          <w:sz w:val="24"/>
          <w:szCs w:val="24"/>
        </w:rPr>
        <w:t>muestran</w:t>
      </w:r>
      <w:r w:rsidR="00A201D9" w:rsidRPr="009923D8">
        <w:rPr>
          <w:sz w:val="24"/>
          <w:szCs w:val="24"/>
        </w:rPr>
        <w:t xml:space="preserve"> las universidades que ocupan el </w:t>
      </w:r>
      <w:r w:rsidR="00424A96" w:rsidRPr="009923D8">
        <w:rPr>
          <w:sz w:val="24"/>
          <w:szCs w:val="24"/>
        </w:rPr>
        <w:t xml:space="preserve">primer lugar </w:t>
      </w:r>
      <w:r w:rsidR="00A201D9" w:rsidRPr="009923D8">
        <w:rPr>
          <w:sz w:val="24"/>
          <w:szCs w:val="24"/>
        </w:rPr>
        <w:t>en América Latina en las 31 disciplinas y su desempeño obtenido en los indicadores</w:t>
      </w:r>
      <w:r w:rsidR="00424A96" w:rsidRPr="009923D8">
        <w:rPr>
          <w:sz w:val="24"/>
          <w:szCs w:val="24"/>
        </w:rPr>
        <w:t>.</w:t>
      </w:r>
    </w:p>
    <w:p w14:paraId="47E50AC2" w14:textId="2671CB37" w:rsidR="00424A96" w:rsidRPr="009923D8" w:rsidRDefault="00424A96" w:rsidP="004A65D1">
      <w:pPr>
        <w:spacing w:after="0"/>
        <w:rPr>
          <w:rFonts w:cstheme="minorHAnsi"/>
          <w:b/>
          <w:bCs/>
          <w:sz w:val="24"/>
          <w:szCs w:val="24"/>
        </w:rPr>
      </w:pPr>
    </w:p>
    <w:tbl>
      <w:tblPr>
        <w:tblW w:w="11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850"/>
        <w:gridCol w:w="3436"/>
        <w:gridCol w:w="920"/>
        <w:gridCol w:w="826"/>
        <w:gridCol w:w="1132"/>
        <w:gridCol w:w="808"/>
        <w:gridCol w:w="1136"/>
        <w:gridCol w:w="1302"/>
        <w:gridCol w:w="20"/>
      </w:tblGrid>
      <w:tr w:rsidR="004A65D1" w:rsidRPr="009923D8" w14:paraId="7A2CD826" w14:textId="77777777" w:rsidTr="004F539D">
        <w:trPr>
          <w:trHeight w:val="250"/>
          <w:jc w:val="center"/>
        </w:trPr>
        <w:tc>
          <w:tcPr>
            <w:tcW w:w="11848" w:type="dxa"/>
            <w:gridSpan w:val="10"/>
            <w:tcBorders>
              <w:top w:val="nil"/>
              <w:left w:val="nil"/>
              <w:bottom w:val="single" w:sz="4" w:space="0" w:color="auto"/>
              <w:right w:val="nil"/>
            </w:tcBorders>
            <w:shd w:val="clear" w:color="auto" w:fill="auto"/>
            <w:noWrap/>
            <w:vAlign w:val="center"/>
          </w:tcPr>
          <w:p w14:paraId="2242DD34" w14:textId="60FDED61" w:rsidR="004A65D1" w:rsidRPr="009923D8" w:rsidRDefault="00D44812" w:rsidP="004A65D1">
            <w:pPr>
              <w:spacing w:after="0" w:line="240" w:lineRule="auto"/>
              <w:jc w:val="center"/>
              <w:rPr>
                <w:rFonts w:eastAsia="Times New Roman" w:cstheme="minorHAnsi"/>
                <w:b/>
                <w:bCs/>
                <w:color w:val="000000"/>
                <w:sz w:val="18"/>
                <w:szCs w:val="18"/>
                <w:lang w:eastAsia="es-MX"/>
              </w:rPr>
            </w:pPr>
            <w:r w:rsidRPr="009923D8">
              <w:rPr>
                <w:b/>
                <w:sz w:val="20"/>
              </w:rPr>
              <w:t>Tabla 15</w:t>
            </w:r>
            <w:r w:rsidR="004A65D1" w:rsidRPr="009923D8">
              <w:rPr>
                <w:b/>
                <w:sz w:val="20"/>
              </w:rPr>
              <w:t>. Universidades de América Latina clasificadas en el primer l</w:t>
            </w:r>
            <w:r w:rsidR="008C5F95">
              <w:rPr>
                <w:b/>
                <w:sz w:val="20"/>
              </w:rPr>
              <w:t>ugar en las 31 disciplinas, 2022</w:t>
            </w:r>
            <w:r w:rsidR="004A65D1" w:rsidRPr="009923D8">
              <w:rPr>
                <w:b/>
                <w:sz w:val="20"/>
              </w:rPr>
              <w:t>.</w:t>
            </w:r>
          </w:p>
        </w:tc>
      </w:tr>
      <w:tr w:rsidR="004A65D1" w:rsidRPr="009923D8" w14:paraId="5999A33B" w14:textId="77777777" w:rsidTr="004F539D">
        <w:trPr>
          <w:gridAfter w:val="1"/>
          <w:wAfter w:w="20" w:type="dxa"/>
          <w:trHeight w:val="250"/>
          <w:jc w:val="center"/>
        </w:trPr>
        <w:tc>
          <w:tcPr>
            <w:tcW w:w="1418" w:type="dxa"/>
            <w:tcBorders>
              <w:top w:val="single" w:sz="4" w:space="0" w:color="auto"/>
            </w:tcBorders>
            <w:shd w:val="clear" w:color="000000" w:fill="BDD6EE"/>
            <w:noWrap/>
            <w:vAlign w:val="center"/>
            <w:hideMark/>
          </w:tcPr>
          <w:p w14:paraId="0DF11AA1" w14:textId="77777777" w:rsidR="004A65D1" w:rsidRPr="009923D8" w:rsidRDefault="004A65D1" w:rsidP="004A65D1">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Disciplina</w:t>
            </w:r>
          </w:p>
        </w:tc>
        <w:tc>
          <w:tcPr>
            <w:tcW w:w="850" w:type="dxa"/>
            <w:tcBorders>
              <w:top w:val="single" w:sz="4" w:space="0" w:color="auto"/>
            </w:tcBorders>
            <w:shd w:val="clear" w:color="000000" w:fill="BDD6EE"/>
            <w:noWrap/>
            <w:vAlign w:val="center"/>
            <w:hideMark/>
          </w:tcPr>
          <w:p w14:paraId="75975865" w14:textId="77777777" w:rsidR="004A65D1" w:rsidRPr="009923D8" w:rsidRDefault="004A65D1" w:rsidP="004A65D1">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Posición</w:t>
            </w:r>
          </w:p>
        </w:tc>
        <w:tc>
          <w:tcPr>
            <w:tcW w:w="3436" w:type="dxa"/>
            <w:tcBorders>
              <w:top w:val="single" w:sz="4" w:space="0" w:color="auto"/>
            </w:tcBorders>
            <w:shd w:val="clear" w:color="000000" w:fill="BDD6EE"/>
            <w:noWrap/>
            <w:vAlign w:val="center"/>
            <w:hideMark/>
          </w:tcPr>
          <w:p w14:paraId="4A270696" w14:textId="77777777" w:rsidR="004A65D1" w:rsidRPr="009923D8" w:rsidRDefault="004A65D1" w:rsidP="004A65D1">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IES</w:t>
            </w:r>
          </w:p>
        </w:tc>
        <w:tc>
          <w:tcPr>
            <w:tcW w:w="920" w:type="dxa"/>
            <w:tcBorders>
              <w:top w:val="single" w:sz="4" w:space="0" w:color="auto"/>
            </w:tcBorders>
            <w:shd w:val="clear" w:color="auto" w:fill="BDD6EE" w:themeFill="accent1" w:themeFillTint="66"/>
            <w:noWrap/>
            <w:vAlign w:val="center"/>
            <w:hideMark/>
          </w:tcPr>
          <w:p w14:paraId="3AB4A34E" w14:textId="77777777" w:rsidR="004A65D1" w:rsidRPr="009923D8" w:rsidRDefault="004A65D1" w:rsidP="004A65D1">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Puntaje General</w:t>
            </w:r>
          </w:p>
        </w:tc>
        <w:tc>
          <w:tcPr>
            <w:tcW w:w="826" w:type="dxa"/>
            <w:tcBorders>
              <w:top w:val="single" w:sz="4" w:space="0" w:color="auto"/>
            </w:tcBorders>
            <w:shd w:val="clear" w:color="000000" w:fill="BDD6EE"/>
            <w:noWrap/>
            <w:vAlign w:val="center"/>
            <w:hideMark/>
          </w:tcPr>
          <w:p w14:paraId="3EE9C320" w14:textId="01E26052" w:rsidR="004A65D1" w:rsidRPr="009923D8" w:rsidRDefault="004A65D1" w:rsidP="004A65D1">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Docencia</w:t>
            </w:r>
          </w:p>
        </w:tc>
        <w:tc>
          <w:tcPr>
            <w:tcW w:w="1132" w:type="dxa"/>
            <w:tcBorders>
              <w:top w:val="single" w:sz="4" w:space="0" w:color="auto"/>
            </w:tcBorders>
            <w:shd w:val="clear" w:color="000000" w:fill="BDD6EE"/>
            <w:noWrap/>
            <w:vAlign w:val="center"/>
            <w:hideMark/>
          </w:tcPr>
          <w:p w14:paraId="28EF69A9" w14:textId="77777777" w:rsidR="004A65D1" w:rsidRPr="009923D8" w:rsidRDefault="004A65D1" w:rsidP="004A65D1">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Investigación</w:t>
            </w:r>
          </w:p>
        </w:tc>
        <w:tc>
          <w:tcPr>
            <w:tcW w:w="808" w:type="dxa"/>
            <w:tcBorders>
              <w:top w:val="single" w:sz="4" w:space="0" w:color="auto"/>
            </w:tcBorders>
            <w:shd w:val="clear" w:color="000000" w:fill="BDD6EE"/>
            <w:noWrap/>
            <w:vAlign w:val="center"/>
            <w:hideMark/>
          </w:tcPr>
          <w:p w14:paraId="03B5335E" w14:textId="77777777" w:rsidR="004A65D1" w:rsidRPr="009923D8" w:rsidRDefault="004A65D1" w:rsidP="004A65D1">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Citas</w:t>
            </w:r>
          </w:p>
        </w:tc>
        <w:tc>
          <w:tcPr>
            <w:tcW w:w="1136" w:type="dxa"/>
            <w:tcBorders>
              <w:top w:val="single" w:sz="4" w:space="0" w:color="auto"/>
            </w:tcBorders>
            <w:shd w:val="clear" w:color="000000" w:fill="BDD6EE"/>
            <w:noWrap/>
            <w:vAlign w:val="center"/>
            <w:hideMark/>
          </w:tcPr>
          <w:p w14:paraId="59804EC0" w14:textId="6495CC1B" w:rsidR="004A65D1" w:rsidRPr="009923D8" w:rsidRDefault="004A65D1" w:rsidP="004A65D1">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Perspectiva internacional</w:t>
            </w:r>
          </w:p>
        </w:tc>
        <w:tc>
          <w:tcPr>
            <w:tcW w:w="1302" w:type="dxa"/>
            <w:tcBorders>
              <w:top w:val="single" w:sz="4" w:space="0" w:color="auto"/>
            </w:tcBorders>
            <w:shd w:val="clear" w:color="000000" w:fill="BDD6EE"/>
            <w:noWrap/>
            <w:vAlign w:val="center"/>
            <w:hideMark/>
          </w:tcPr>
          <w:p w14:paraId="2A59FF08" w14:textId="61C41FFD" w:rsidR="004A65D1" w:rsidRPr="009923D8" w:rsidRDefault="004A65D1" w:rsidP="004A65D1">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Financiamiento de la industria</w:t>
            </w:r>
          </w:p>
        </w:tc>
      </w:tr>
      <w:tr w:rsidR="004A65D1" w:rsidRPr="009923D8" w14:paraId="2DD78207" w14:textId="77777777" w:rsidTr="004F539D">
        <w:trPr>
          <w:gridAfter w:val="1"/>
          <w:wAfter w:w="20" w:type="dxa"/>
          <w:trHeight w:val="250"/>
          <w:jc w:val="center"/>
        </w:trPr>
        <w:tc>
          <w:tcPr>
            <w:tcW w:w="1418" w:type="dxa"/>
            <w:shd w:val="clear" w:color="auto" w:fill="auto"/>
            <w:noWrap/>
            <w:vAlign w:val="center"/>
            <w:hideMark/>
          </w:tcPr>
          <w:p w14:paraId="10D1791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Arqueología</w:t>
            </w:r>
          </w:p>
        </w:tc>
        <w:tc>
          <w:tcPr>
            <w:tcW w:w="850" w:type="dxa"/>
            <w:shd w:val="clear" w:color="auto" w:fill="E7E6E6" w:themeFill="background2"/>
            <w:noWrap/>
            <w:vAlign w:val="center"/>
            <w:hideMark/>
          </w:tcPr>
          <w:p w14:paraId="4F1F909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E7E6E6" w:themeFill="background2"/>
            <w:noWrap/>
            <w:vAlign w:val="center"/>
            <w:hideMark/>
          </w:tcPr>
          <w:p w14:paraId="08FBE3C1"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08EAA88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38.7–42.3</w:t>
            </w:r>
          </w:p>
        </w:tc>
        <w:tc>
          <w:tcPr>
            <w:tcW w:w="826" w:type="dxa"/>
            <w:shd w:val="clear" w:color="auto" w:fill="E7E6E6" w:themeFill="background2"/>
            <w:noWrap/>
            <w:vAlign w:val="center"/>
            <w:hideMark/>
          </w:tcPr>
          <w:p w14:paraId="2D4F69A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47.7</w:t>
            </w:r>
          </w:p>
        </w:tc>
        <w:tc>
          <w:tcPr>
            <w:tcW w:w="1132" w:type="dxa"/>
            <w:shd w:val="clear" w:color="auto" w:fill="E7E6E6" w:themeFill="background2"/>
            <w:noWrap/>
            <w:vAlign w:val="center"/>
            <w:hideMark/>
          </w:tcPr>
          <w:p w14:paraId="5A95111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33.9</w:t>
            </w:r>
          </w:p>
        </w:tc>
        <w:tc>
          <w:tcPr>
            <w:tcW w:w="808" w:type="dxa"/>
            <w:shd w:val="clear" w:color="auto" w:fill="E7E6E6" w:themeFill="background2"/>
            <w:noWrap/>
            <w:vAlign w:val="center"/>
            <w:hideMark/>
          </w:tcPr>
          <w:p w14:paraId="23BEA9D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35.2</w:t>
            </w:r>
          </w:p>
        </w:tc>
        <w:tc>
          <w:tcPr>
            <w:tcW w:w="1136" w:type="dxa"/>
            <w:shd w:val="clear" w:color="auto" w:fill="E7E6E6" w:themeFill="background2"/>
            <w:noWrap/>
            <w:vAlign w:val="center"/>
            <w:hideMark/>
          </w:tcPr>
          <w:p w14:paraId="6486F6F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23.8</w:t>
            </w:r>
          </w:p>
        </w:tc>
        <w:tc>
          <w:tcPr>
            <w:tcW w:w="1302" w:type="dxa"/>
            <w:shd w:val="clear" w:color="auto" w:fill="E7E6E6" w:themeFill="background2"/>
            <w:noWrap/>
            <w:vAlign w:val="center"/>
            <w:hideMark/>
          </w:tcPr>
          <w:p w14:paraId="28BE769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51.9</w:t>
            </w:r>
          </w:p>
        </w:tc>
      </w:tr>
      <w:tr w:rsidR="004A65D1" w:rsidRPr="009923D8" w14:paraId="46F469E4" w14:textId="77777777" w:rsidTr="004F539D">
        <w:trPr>
          <w:gridAfter w:val="1"/>
          <w:wAfter w:w="20" w:type="dxa"/>
          <w:trHeight w:val="250"/>
          <w:jc w:val="center"/>
        </w:trPr>
        <w:tc>
          <w:tcPr>
            <w:tcW w:w="1418" w:type="dxa"/>
            <w:vMerge w:val="restart"/>
            <w:shd w:val="clear" w:color="auto" w:fill="E7E6E6" w:themeFill="background2"/>
            <w:noWrap/>
            <w:vAlign w:val="center"/>
            <w:hideMark/>
          </w:tcPr>
          <w:p w14:paraId="12F489E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Arquitectura</w:t>
            </w:r>
          </w:p>
        </w:tc>
        <w:tc>
          <w:tcPr>
            <w:tcW w:w="850" w:type="dxa"/>
            <w:shd w:val="clear" w:color="auto" w:fill="auto"/>
            <w:noWrap/>
            <w:vAlign w:val="center"/>
            <w:hideMark/>
          </w:tcPr>
          <w:p w14:paraId="4A5A722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auto"/>
            <w:noWrap/>
            <w:vAlign w:val="center"/>
            <w:hideMark/>
          </w:tcPr>
          <w:p w14:paraId="0ADA0DD9"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6743D71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38.7–42.3</w:t>
            </w:r>
          </w:p>
        </w:tc>
        <w:tc>
          <w:tcPr>
            <w:tcW w:w="826" w:type="dxa"/>
            <w:shd w:val="clear" w:color="auto" w:fill="auto"/>
            <w:noWrap/>
            <w:vAlign w:val="center"/>
            <w:hideMark/>
          </w:tcPr>
          <w:p w14:paraId="30A0215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47.7</w:t>
            </w:r>
          </w:p>
        </w:tc>
        <w:tc>
          <w:tcPr>
            <w:tcW w:w="1132" w:type="dxa"/>
            <w:shd w:val="clear" w:color="auto" w:fill="auto"/>
            <w:noWrap/>
            <w:vAlign w:val="center"/>
            <w:hideMark/>
          </w:tcPr>
          <w:p w14:paraId="0A2AF99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33.9</w:t>
            </w:r>
          </w:p>
        </w:tc>
        <w:tc>
          <w:tcPr>
            <w:tcW w:w="808" w:type="dxa"/>
            <w:shd w:val="clear" w:color="auto" w:fill="auto"/>
            <w:noWrap/>
            <w:vAlign w:val="center"/>
            <w:hideMark/>
          </w:tcPr>
          <w:p w14:paraId="2DB5F58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35.2</w:t>
            </w:r>
          </w:p>
        </w:tc>
        <w:tc>
          <w:tcPr>
            <w:tcW w:w="1136" w:type="dxa"/>
            <w:shd w:val="clear" w:color="auto" w:fill="auto"/>
            <w:noWrap/>
            <w:vAlign w:val="center"/>
            <w:hideMark/>
          </w:tcPr>
          <w:p w14:paraId="3899874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23.8</w:t>
            </w:r>
          </w:p>
        </w:tc>
        <w:tc>
          <w:tcPr>
            <w:tcW w:w="1302" w:type="dxa"/>
            <w:shd w:val="clear" w:color="auto" w:fill="auto"/>
            <w:noWrap/>
            <w:vAlign w:val="center"/>
            <w:hideMark/>
          </w:tcPr>
          <w:p w14:paraId="74E66D1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51.9</w:t>
            </w:r>
          </w:p>
        </w:tc>
      </w:tr>
      <w:tr w:rsidR="004A65D1" w:rsidRPr="009923D8" w14:paraId="651A4146" w14:textId="77777777" w:rsidTr="004F539D">
        <w:trPr>
          <w:gridAfter w:val="1"/>
          <w:wAfter w:w="20" w:type="dxa"/>
          <w:trHeight w:val="250"/>
          <w:jc w:val="center"/>
        </w:trPr>
        <w:tc>
          <w:tcPr>
            <w:tcW w:w="1418" w:type="dxa"/>
            <w:vMerge/>
            <w:shd w:val="clear" w:color="auto" w:fill="E7E6E6" w:themeFill="background2"/>
            <w:vAlign w:val="center"/>
            <w:hideMark/>
          </w:tcPr>
          <w:p w14:paraId="76FBB73C"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31B1707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E7E6E6" w:themeFill="background2"/>
            <w:noWrap/>
            <w:vAlign w:val="center"/>
            <w:hideMark/>
          </w:tcPr>
          <w:p w14:paraId="7F34157D" w14:textId="77777777" w:rsidR="004A65D1" w:rsidRPr="002E5BB5" w:rsidRDefault="004A65D1" w:rsidP="004A65D1">
            <w:pPr>
              <w:spacing w:after="0" w:line="240" w:lineRule="auto"/>
              <w:rPr>
                <w:rFonts w:eastAsia="Times New Roman" w:cstheme="minorHAnsi"/>
                <w:b/>
                <w:color w:val="000000"/>
                <w:sz w:val="18"/>
                <w:szCs w:val="18"/>
                <w:lang w:eastAsia="es-MX"/>
              </w:rPr>
            </w:pPr>
            <w:r w:rsidRPr="002E5BB5">
              <w:rPr>
                <w:rFonts w:eastAsia="Times New Roman" w:cstheme="minorHAnsi"/>
                <w:b/>
                <w:color w:val="000000"/>
                <w:sz w:val="18"/>
                <w:szCs w:val="18"/>
                <w:lang w:eastAsia="es-MX"/>
              </w:rPr>
              <w:t>Universidad Nacional Autónoma de México</w:t>
            </w:r>
          </w:p>
        </w:tc>
        <w:tc>
          <w:tcPr>
            <w:tcW w:w="920" w:type="dxa"/>
            <w:shd w:val="clear" w:color="auto" w:fill="E7E6E6" w:themeFill="background2"/>
            <w:noWrap/>
            <w:vAlign w:val="center"/>
            <w:hideMark/>
          </w:tcPr>
          <w:p w14:paraId="26774B6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38.7–42.3</w:t>
            </w:r>
          </w:p>
        </w:tc>
        <w:tc>
          <w:tcPr>
            <w:tcW w:w="826" w:type="dxa"/>
            <w:shd w:val="clear" w:color="auto" w:fill="E7E6E6" w:themeFill="background2"/>
            <w:noWrap/>
            <w:vAlign w:val="center"/>
            <w:hideMark/>
          </w:tcPr>
          <w:p w14:paraId="49937FD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46.9</w:t>
            </w:r>
          </w:p>
        </w:tc>
        <w:tc>
          <w:tcPr>
            <w:tcW w:w="1132" w:type="dxa"/>
            <w:shd w:val="clear" w:color="auto" w:fill="E7E6E6" w:themeFill="background2"/>
            <w:noWrap/>
            <w:vAlign w:val="center"/>
            <w:hideMark/>
          </w:tcPr>
          <w:p w14:paraId="3A9C060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w:t>
            </w:r>
          </w:p>
        </w:tc>
        <w:tc>
          <w:tcPr>
            <w:tcW w:w="808" w:type="dxa"/>
            <w:shd w:val="clear" w:color="auto" w:fill="E7E6E6" w:themeFill="background2"/>
            <w:noWrap/>
            <w:vAlign w:val="center"/>
            <w:hideMark/>
          </w:tcPr>
          <w:p w14:paraId="0EA08A8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23.4</w:t>
            </w:r>
          </w:p>
        </w:tc>
        <w:tc>
          <w:tcPr>
            <w:tcW w:w="1136" w:type="dxa"/>
            <w:shd w:val="clear" w:color="auto" w:fill="E7E6E6" w:themeFill="background2"/>
            <w:noWrap/>
            <w:vAlign w:val="center"/>
            <w:hideMark/>
          </w:tcPr>
          <w:p w14:paraId="3FEFD95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36.9</w:t>
            </w:r>
          </w:p>
        </w:tc>
        <w:tc>
          <w:tcPr>
            <w:tcW w:w="1302" w:type="dxa"/>
            <w:shd w:val="clear" w:color="auto" w:fill="E7E6E6" w:themeFill="background2"/>
            <w:noWrap/>
            <w:vAlign w:val="center"/>
            <w:hideMark/>
          </w:tcPr>
          <w:p w14:paraId="6F71356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98.3</w:t>
            </w:r>
          </w:p>
        </w:tc>
      </w:tr>
      <w:tr w:rsidR="004A65D1" w:rsidRPr="009923D8" w14:paraId="1BB575AC" w14:textId="77777777" w:rsidTr="004F539D">
        <w:trPr>
          <w:gridAfter w:val="1"/>
          <w:wAfter w:w="20" w:type="dxa"/>
          <w:trHeight w:val="250"/>
          <w:jc w:val="center"/>
        </w:trPr>
        <w:tc>
          <w:tcPr>
            <w:tcW w:w="1418" w:type="dxa"/>
            <w:vMerge w:val="restart"/>
            <w:shd w:val="clear" w:color="auto" w:fill="auto"/>
            <w:noWrap/>
            <w:vAlign w:val="center"/>
            <w:hideMark/>
          </w:tcPr>
          <w:p w14:paraId="3117D30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Arte, Artes Escénicas y Diseño</w:t>
            </w:r>
          </w:p>
        </w:tc>
        <w:tc>
          <w:tcPr>
            <w:tcW w:w="850" w:type="dxa"/>
            <w:shd w:val="clear" w:color="auto" w:fill="auto"/>
            <w:noWrap/>
            <w:vAlign w:val="center"/>
            <w:hideMark/>
          </w:tcPr>
          <w:p w14:paraId="7A08C34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auto"/>
            <w:noWrap/>
            <w:vAlign w:val="center"/>
            <w:hideMark/>
          </w:tcPr>
          <w:p w14:paraId="3D38A362"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078314E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38.7–42.3</w:t>
            </w:r>
          </w:p>
        </w:tc>
        <w:tc>
          <w:tcPr>
            <w:tcW w:w="826" w:type="dxa"/>
            <w:shd w:val="clear" w:color="auto" w:fill="auto"/>
            <w:noWrap/>
            <w:vAlign w:val="center"/>
            <w:hideMark/>
          </w:tcPr>
          <w:p w14:paraId="4AC58BA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47.7</w:t>
            </w:r>
          </w:p>
        </w:tc>
        <w:tc>
          <w:tcPr>
            <w:tcW w:w="1132" w:type="dxa"/>
            <w:shd w:val="clear" w:color="auto" w:fill="auto"/>
            <w:noWrap/>
            <w:vAlign w:val="center"/>
            <w:hideMark/>
          </w:tcPr>
          <w:p w14:paraId="178B662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33.9</w:t>
            </w:r>
          </w:p>
        </w:tc>
        <w:tc>
          <w:tcPr>
            <w:tcW w:w="808" w:type="dxa"/>
            <w:shd w:val="clear" w:color="auto" w:fill="auto"/>
            <w:noWrap/>
            <w:vAlign w:val="center"/>
            <w:hideMark/>
          </w:tcPr>
          <w:p w14:paraId="59DBA46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35.2</w:t>
            </w:r>
          </w:p>
        </w:tc>
        <w:tc>
          <w:tcPr>
            <w:tcW w:w="1136" w:type="dxa"/>
            <w:shd w:val="clear" w:color="auto" w:fill="auto"/>
            <w:noWrap/>
            <w:vAlign w:val="center"/>
            <w:hideMark/>
          </w:tcPr>
          <w:p w14:paraId="5A3E543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23.8</w:t>
            </w:r>
          </w:p>
        </w:tc>
        <w:tc>
          <w:tcPr>
            <w:tcW w:w="1302" w:type="dxa"/>
            <w:shd w:val="clear" w:color="auto" w:fill="auto"/>
            <w:noWrap/>
            <w:vAlign w:val="center"/>
            <w:hideMark/>
          </w:tcPr>
          <w:p w14:paraId="24318B3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51.9</w:t>
            </w:r>
          </w:p>
        </w:tc>
      </w:tr>
      <w:tr w:rsidR="004A65D1" w:rsidRPr="009923D8" w14:paraId="0C1BAE71" w14:textId="77777777" w:rsidTr="004F539D">
        <w:trPr>
          <w:gridAfter w:val="1"/>
          <w:wAfter w:w="20" w:type="dxa"/>
          <w:trHeight w:val="250"/>
          <w:jc w:val="center"/>
        </w:trPr>
        <w:tc>
          <w:tcPr>
            <w:tcW w:w="1418" w:type="dxa"/>
            <w:vMerge/>
            <w:shd w:val="clear" w:color="auto" w:fill="auto"/>
            <w:vAlign w:val="center"/>
            <w:hideMark/>
          </w:tcPr>
          <w:p w14:paraId="36C9C9B0"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764B3F3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E7E6E6" w:themeFill="background2"/>
            <w:noWrap/>
            <w:vAlign w:val="center"/>
            <w:hideMark/>
          </w:tcPr>
          <w:p w14:paraId="3FC56930" w14:textId="77777777" w:rsidR="004A65D1" w:rsidRPr="002E5BB5" w:rsidRDefault="004A65D1" w:rsidP="004A65D1">
            <w:pPr>
              <w:spacing w:after="0" w:line="240" w:lineRule="auto"/>
              <w:rPr>
                <w:rFonts w:eastAsia="Times New Roman" w:cstheme="minorHAnsi"/>
                <w:b/>
                <w:color w:val="000000"/>
                <w:sz w:val="18"/>
                <w:szCs w:val="18"/>
                <w:lang w:eastAsia="es-MX"/>
              </w:rPr>
            </w:pPr>
            <w:r w:rsidRPr="002E5BB5">
              <w:rPr>
                <w:rFonts w:eastAsia="Times New Roman" w:cstheme="minorHAnsi"/>
                <w:b/>
                <w:color w:val="000000"/>
                <w:sz w:val="18"/>
                <w:szCs w:val="18"/>
                <w:lang w:eastAsia="es-MX"/>
              </w:rPr>
              <w:t>Universidad Nacional Autónoma de México</w:t>
            </w:r>
          </w:p>
        </w:tc>
        <w:tc>
          <w:tcPr>
            <w:tcW w:w="920" w:type="dxa"/>
            <w:shd w:val="clear" w:color="auto" w:fill="E7E6E6" w:themeFill="background2"/>
            <w:noWrap/>
            <w:vAlign w:val="center"/>
            <w:hideMark/>
          </w:tcPr>
          <w:p w14:paraId="147FCEB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38.7–42.3</w:t>
            </w:r>
          </w:p>
        </w:tc>
        <w:tc>
          <w:tcPr>
            <w:tcW w:w="826" w:type="dxa"/>
            <w:shd w:val="clear" w:color="auto" w:fill="E7E6E6" w:themeFill="background2"/>
            <w:noWrap/>
            <w:vAlign w:val="center"/>
            <w:hideMark/>
          </w:tcPr>
          <w:p w14:paraId="0629AC6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46.9</w:t>
            </w:r>
          </w:p>
        </w:tc>
        <w:tc>
          <w:tcPr>
            <w:tcW w:w="1132" w:type="dxa"/>
            <w:shd w:val="clear" w:color="auto" w:fill="E7E6E6" w:themeFill="background2"/>
            <w:noWrap/>
            <w:vAlign w:val="center"/>
            <w:hideMark/>
          </w:tcPr>
          <w:p w14:paraId="07C6C8A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w:t>
            </w:r>
          </w:p>
        </w:tc>
        <w:tc>
          <w:tcPr>
            <w:tcW w:w="808" w:type="dxa"/>
            <w:shd w:val="clear" w:color="auto" w:fill="E7E6E6" w:themeFill="background2"/>
            <w:noWrap/>
            <w:vAlign w:val="center"/>
            <w:hideMark/>
          </w:tcPr>
          <w:p w14:paraId="700D5A9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23.4</w:t>
            </w:r>
          </w:p>
        </w:tc>
        <w:tc>
          <w:tcPr>
            <w:tcW w:w="1136" w:type="dxa"/>
            <w:shd w:val="clear" w:color="auto" w:fill="E7E6E6" w:themeFill="background2"/>
            <w:noWrap/>
            <w:vAlign w:val="center"/>
            <w:hideMark/>
          </w:tcPr>
          <w:p w14:paraId="4B59CA4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36.9</w:t>
            </w:r>
          </w:p>
        </w:tc>
        <w:tc>
          <w:tcPr>
            <w:tcW w:w="1302" w:type="dxa"/>
            <w:shd w:val="clear" w:color="auto" w:fill="E7E6E6" w:themeFill="background2"/>
            <w:noWrap/>
            <w:vAlign w:val="center"/>
            <w:hideMark/>
          </w:tcPr>
          <w:p w14:paraId="4EB18A8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98.3</w:t>
            </w:r>
          </w:p>
        </w:tc>
      </w:tr>
      <w:tr w:rsidR="004A65D1" w:rsidRPr="009923D8" w14:paraId="4F7040C5" w14:textId="77777777" w:rsidTr="004F539D">
        <w:trPr>
          <w:gridAfter w:val="1"/>
          <w:wAfter w:w="20" w:type="dxa"/>
          <w:trHeight w:val="250"/>
          <w:jc w:val="center"/>
        </w:trPr>
        <w:tc>
          <w:tcPr>
            <w:tcW w:w="1418" w:type="dxa"/>
            <w:vMerge w:val="restart"/>
            <w:shd w:val="clear" w:color="auto" w:fill="E7E6E6" w:themeFill="background2"/>
            <w:noWrap/>
            <w:vAlign w:val="center"/>
            <w:hideMark/>
          </w:tcPr>
          <w:p w14:paraId="1E3F436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Historia, Filosofía y Teología</w:t>
            </w:r>
          </w:p>
        </w:tc>
        <w:tc>
          <w:tcPr>
            <w:tcW w:w="850" w:type="dxa"/>
            <w:shd w:val="clear" w:color="auto" w:fill="auto"/>
            <w:noWrap/>
            <w:vAlign w:val="center"/>
            <w:hideMark/>
          </w:tcPr>
          <w:p w14:paraId="7C0A5CC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auto"/>
            <w:noWrap/>
            <w:vAlign w:val="center"/>
            <w:hideMark/>
          </w:tcPr>
          <w:p w14:paraId="34961044"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6000EAC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38.7–42.3</w:t>
            </w:r>
          </w:p>
        </w:tc>
        <w:tc>
          <w:tcPr>
            <w:tcW w:w="826" w:type="dxa"/>
            <w:shd w:val="clear" w:color="auto" w:fill="auto"/>
            <w:noWrap/>
            <w:vAlign w:val="center"/>
            <w:hideMark/>
          </w:tcPr>
          <w:p w14:paraId="1E3C32E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47.7</w:t>
            </w:r>
          </w:p>
        </w:tc>
        <w:tc>
          <w:tcPr>
            <w:tcW w:w="1132" w:type="dxa"/>
            <w:shd w:val="clear" w:color="auto" w:fill="auto"/>
            <w:noWrap/>
            <w:vAlign w:val="center"/>
            <w:hideMark/>
          </w:tcPr>
          <w:p w14:paraId="0679BAD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33.9</w:t>
            </w:r>
          </w:p>
        </w:tc>
        <w:tc>
          <w:tcPr>
            <w:tcW w:w="808" w:type="dxa"/>
            <w:shd w:val="clear" w:color="auto" w:fill="auto"/>
            <w:noWrap/>
            <w:vAlign w:val="center"/>
            <w:hideMark/>
          </w:tcPr>
          <w:p w14:paraId="070255D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35.2</w:t>
            </w:r>
          </w:p>
        </w:tc>
        <w:tc>
          <w:tcPr>
            <w:tcW w:w="1136" w:type="dxa"/>
            <w:shd w:val="clear" w:color="auto" w:fill="auto"/>
            <w:noWrap/>
            <w:vAlign w:val="center"/>
            <w:hideMark/>
          </w:tcPr>
          <w:p w14:paraId="7FA3599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23.8</w:t>
            </w:r>
          </w:p>
        </w:tc>
        <w:tc>
          <w:tcPr>
            <w:tcW w:w="1302" w:type="dxa"/>
            <w:shd w:val="clear" w:color="auto" w:fill="auto"/>
            <w:noWrap/>
            <w:vAlign w:val="center"/>
            <w:hideMark/>
          </w:tcPr>
          <w:p w14:paraId="38AFE85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51.9</w:t>
            </w:r>
          </w:p>
        </w:tc>
      </w:tr>
      <w:tr w:rsidR="004A65D1" w:rsidRPr="009923D8" w14:paraId="210C0A81" w14:textId="77777777" w:rsidTr="004F539D">
        <w:trPr>
          <w:gridAfter w:val="1"/>
          <w:wAfter w:w="20" w:type="dxa"/>
          <w:trHeight w:val="250"/>
          <w:jc w:val="center"/>
        </w:trPr>
        <w:tc>
          <w:tcPr>
            <w:tcW w:w="1418" w:type="dxa"/>
            <w:vMerge/>
            <w:shd w:val="clear" w:color="auto" w:fill="E7E6E6" w:themeFill="background2"/>
            <w:vAlign w:val="center"/>
            <w:hideMark/>
          </w:tcPr>
          <w:p w14:paraId="415951D3"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1AA4E9C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E7E6E6" w:themeFill="background2"/>
            <w:noWrap/>
            <w:vAlign w:val="center"/>
            <w:hideMark/>
          </w:tcPr>
          <w:p w14:paraId="43A8BD13" w14:textId="77777777" w:rsidR="004A65D1" w:rsidRPr="002E5BB5" w:rsidRDefault="004A65D1" w:rsidP="004A65D1">
            <w:pPr>
              <w:spacing w:after="0" w:line="240" w:lineRule="auto"/>
              <w:rPr>
                <w:rFonts w:eastAsia="Times New Roman" w:cstheme="minorHAnsi"/>
                <w:b/>
                <w:color w:val="000000"/>
                <w:sz w:val="18"/>
                <w:szCs w:val="18"/>
                <w:lang w:eastAsia="es-MX"/>
              </w:rPr>
            </w:pPr>
            <w:r w:rsidRPr="002E5BB5">
              <w:rPr>
                <w:rFonts w:eastAsia="Times New Roman" w:cstheme="minorHAnsi"/>
                <w:b/>
                <w:color w:val="000000"/>
                <w:sz w:val="18"/>
                <w:szCs w:val="18"/>
                <w:lang w:eastAsia="es-MX"/>
              </w:rPr>
              <w:t>Universidad Nacional Autónoma de México</w:t>
            </w:r>
          </w:p>
        </w:tc>
        <w:tc>
          <w:tcPr>
            <w:tcW w:w="920" w:type="dxa"/>
            <w:shd w:val="clear" w:color="auto" w:fill="E7E6E6" w:themeFill="background2"/>
            <w:noWrap/>
            <w:vAlign w:val="center"/>
            <w:hideMark/>
          </w:tcPr>
          <w:p w14:paraId="7988029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38.7–42.3</w:t>
            </w:r>
          </w:p>
        </w:tc>
        <w:tc>
          <w:tcPr>
            <w:tcW w:w="826" w:type="dxa"/>
            <w:shd w:val="clear" w:color="auto" w:fill="E7E6E6" w:themeFill="background2"/>
            <w:noWrap/>
            <w:vAlign w:val="center"/>
            <w:hideMark/>
          </w:tcPr>
          <w:p w14:paraId="71D9509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46.9</w:t>
            </w:r>
          </w:p>
        </w:tc>
        <w:tc>
          <w:tcPr>
            <w:tcW w:w="1132" w:type="dxa"/>
            <w:shd w:val="clear" w:color="auto" w:fill="E7E6E6" w:themeFill="background2"/>
            <w:noWrap/>
            <w:vAlign w:val="center"/>
            <w:hideMark/>
          </w:tcPr>
          <w:p w14:paraId="38F5D85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w:t>
            </w:r>
          </w:p>
        </w:tc>
        <w:tc>
          <w:tcPr>
            <w:tcW w:w="808" w:type="dxa"/>
            <w:shd w:val="clear" w:color="auto" w:fill="E7E6E6" w:themeFill="background2"/>
            <w:noWrap/>
            <w:vAlign w:val="center"/>
            <w:hideMark/>
          </w:tcPr>
          <w:p w14:paraId="4A789A6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23.4</w:t>
            </w:r>
          </w:p>
        </w:tc>
        <w:tc>
          <w:tcPr>
            <w:tcW w:w="1136" w:type="dxa"/>
            <w:shd w:val="clear" w:color="auto" w:fill="E7E6E6" w:themeFill="background2"/>
            <w:noWrap/>
            <w:vAlign w:val="center"/>
            <w:hideMark/>
          </w:tcPr>
          <w:p w14:paraId="0FC9433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36.9</w:t>
            </w:r>
          </w:p>
        </w:tc>
        <w:tc>
          <w:tcPr>
            <w:tcW w:w="1302" w:type="dxa"/>
            <w:shd w:val="clear" w:color="auto" w:fill="E7E6E6" w:themeFill="background2"/>
            <w:noWrap/>
            <w:vAlign w:val="center"/>
            <w:hideMark/>
          </w:tcPr>
          <w:p w14:paraId="3724FD0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98.3</w:t>
            </w:r>
          </w:p>
        </w:tc>
      </w:tr>
      <w:tr w:rsidR="004A65D1" w:rsidRPr="009923D8" w14:paraId="2758FB6D" w14:textId="77777777" w:rsidTr="004F539D">
        <w:trPr>
          <w:gridAfter w:val="1"/>
          <w:wAfter w:w="20" w:type="dxa"/>
          <w:trHeight w:val="250"/>
          <w:jc w:val="center"/>
        </w:trPr>
        <w:tc>
          <w:tcPr>
            <w:tcW w:w="1418" w:type="dxa"/>
            <w:vMerge w:val="restart"/>
            <w:shd w:val="clear" w:color="auto" w:fill="auto"/>
            <w:noWrap/>
            <w:vAlign w:val="center"/>
            <w:hideMark/>
          </w:tcPr>
          <w:p w14:paraId="0358168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Idiomas, Literatura y Lingüística</w:t>
            </w:r>
          </w:p>
        </w:tc>
        <w:tc>
          <w:tcPr>
            <w:tcW w:w="850" w:type="dxa"/>
            <w:shd w:val="clear" w:color="auto" w:fill="auto"/>
            <w:noWrap/>
            <w:vAlign w:val="center"/>
            <w:hideMark/>
          </w:tcPr>
          <w:p w14:paraId="6566087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auto"/>
            <w:noWrap/>
            <w:vAlign w:val="center"/>
            <w:hideMark/>
          </w:tcPr>
          <w:p w14:paraId="1660D1D9"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2B5822A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38.7–42.3</w:t>
            </w:r>
          </w:p>
        </w:tc>
        <w:tc>
          <w:tcPr>
            <w:tcW w:w="826" w:type="dxa"/>
            <w:shd w:val="clear" w:color="auto" w:fill="auto"/>
            <w:noWrap/>
            <w:vAlign w:val="center"/>
            <w:hideMark/>
          </w:tcPr>
          <w:p w14:paraId="6F3762C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47.7</w:t>
            </w:r>
          </w:p>
        </w:tc>
        <w:tc>
          <w:tcPr>
            <w:tcW w:w="1132" w:type="dxa"/>
            <w:shd w:val="clear" w:color="auto" w:fill="auto"/>
            <w:noWrap/>
            <w:vAlign w:val="center"/>
            <w:hideMark/>
          </w:tcPr>
          <w:p w14:paraId="3AD51F8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33.9</w:t>
            </w:r>
          </w:p>
        </w:tc>
        <w:tc>
          <w:tcPr>
            <w:tcW w:w="808" w:type="dxa"/>
            <w:shd w:val="clear" w:color="auto" w:fill="auto"/>
            <w:noWrap/>
            <w:vAlign w:val="center"/>
            <w:hideMark/>
          </w:tcPr>
          <w:p w14:paraId="1D27FAA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35.2</w:t>
            </w:r>
          </w:p>
        </w:tc>
        <w:tc>
          <w:tcPr>
            <w:tcW w:w="1136" w:type="dxa"/>
            <w:shd w:val="clear" w:color="auto" w:fill="auto"/>
            <w:noWrap/>
            <w:vAlign w:val="center"/>
            <w:hideMark/>
          </w:tcPr>
          <w:p w14:paraId="21C6B1E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23.8</w:t>
            </w:r>
          </w:p>
        </w:tc>
        <w:tc>
          <w:tcPr>
            <w:tcW w:w="1302" w:type="dxa"/>
            <w:shd w:val="clear" w:color="auto" w:fill="auto"/>
            <w:noWrap/>
            <w:vAlign w:val="center"/>
            <w:hideMark/>
          </w:tcPr>
          <w:p w14:paraId="5EA2D1D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51.9</w:t>
            </w:r>
          </w:p>
        </w:tc>
      </w:tr>
      <w:tr w:rsidR="004A65D1" w:rsidRPr="009923D8" w14:paraId="2796F78B" w14:textId="77777777" w:rsidTr="004F539D">
        <w:trPr>
          <w:gridAfter w:val="1"/>
          <w:wAfter w:w="20" w:type="dxa"/>
          <w:trHeight w:val="250"/>
          <w:jc w:val="center"/>
        </w:trPr>
        <w:tc>
          <w:tcPr>
            <w:tcW w:w="1418" w:type="dxa"/>
            <w:vMerge/>
            <w:shd w:val="clear" w:color="auto" w:fill="auto"/>
            <w:vAlign w:val="center"/>
            <w:hideMark/>
          </w:tcPr>
          <w:p w14:paraId="208DF206"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008A8CC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E7E6E6" w:themeFill="background2"/>
            <w:noWrap/>
            <w:vAlign w:val="center"/>
            <w:hideMark/>
          </w:tcPr>
          <w:p w14:paraId="5E4845EC" w14:textId="77777777" w:rsidR="004A65D1" w:rsidRPr="002E5BB5" w:rsidRDefault="004A65D1" w:rsidP="004A65D1">
            <w:pPr>
              <w:spacing w:after="0" w:line="240" w:lineRule="auto"/>
              <w:rPr>
                <w:rFonts w:eastAsia="Times New Roman" w:cstheme="minorHAnsi"/>
                <w:b/>
                <w:color w:val="000000"/>
                <w:sz w:val="18"/>
                <w:szCs w:val="18"/>
                <w:lang w:eastAsia="es-MX"/>
              </w:rPr>
            </w:pPr>
            <w:r w:rsidRPr="002E5BB5">
              <w:rPr>
                <w:rFonts w:eastAsia="Times New Roman" w:cstheme="minorHAnsi"/>
                <w:b/>
                <w:color w:val="000000"/>
                <w:sz w:val="18"/>
                <w:szCs w:val="18"/>
                <w:lang w:eastAsia="es-MX"/>
              </w:rPr>
              <w:t>Universidad Nacional Autónoma de México</w:t>
            </w:r>
          </w:p>
        </w:tc>
        <w:tc>
          <w:tcPr>
            <w:tcW w:w="920" w:type="dxa"/>
            <w:shd w:val="clear" w:color="auto" w:fill="E7E6E6" w:themeFill="background2"/>
            <w:noWrap/>
            <w:vAlign w:val="center"/>
            <w:hideMark/>
          </w:tcPr>
          <w:p w14:paraId="0593521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38.7–42.3</w:t>
            </w:r>
          </w:p>
        </w:tc>
        <w:tc>
          <w:tcPr>
            <w:tcW w:w="826" w:type="dxa"/>
            <w:shd w:val="clear" w:color="auto" w:fill="E7E6E6" w:themeFill="background2"/>
            <w:noWrap/>
            <w:vAlign w:val="center"/>
            <w:hideMark/>
          </w:tcPr>
          <w:p w14:paraId="7FC0D21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46.9</w:t>
            </w:r>
          </w:p>
        </w:tc>
        <w:tc>
          <w:tcPr>
            <w:tcW w:w="1132" w:type="dxa"/>
            <w:shd w:val="clear" w:color="auto" w:fill="E7E6E6" w:themeFill="background2"/>
            <w:noWrap/>
            <w:vAlign w:val="center"/>
            <w:hideMark/>
          </w:tcPr>
          <w:p w14:paraId="2348636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w:t>
            </w:r>
          </w:p>
        </w:tc>
        <w:tc>
          <w:tcPr>
            <w:tcW w:w="808" w:type="dxa"/>
            <w:shd w:val="clear" w:color="auto" w:fill="E7E6E6" w:themeFill="background2"/>
            <w:noWrap/>
            <w:vAlign w:val="center"/>
            <w:hideMark/>
          </w:tcPr>
          <w:p w14:paraId="2B19E59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23.4</w:t>
            </w:r>
          </w:p>
        </w:tc>
        <w:tc>
          <w:tcPr>
            <w:tcW w:w="1136" w:type="dxa"/>
            <w:shd w:val="clear" w:color="auto" w:fill="E7E6E6" w:themeFill="background2"/>
            <w:noWrap/>
            <w:vAlign w:val="center"/>
            <w:hideMark/>
          </w:tcPr>
          <w:p w14:paraId="1B89D22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36.9</w:t>
            </w:r>
          </w:p>
        </w:tc>
        <w:tc>
          <w:tcPr>
            <w:tcW w:w="1302" w:type="dxa"/>
            <w:shd w:val="clear" w:color="auto" w:fill="E7E6E6" w:themeFill="background2"/>
            <w:noWrap/>
            <w:vAlign w:val="center"/>
            <w:hideMark/>
          </w:tcPr>
          <w:p w14:paraId="114F3AF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98.3</w:t>
            </w:r>
          </w:p>
        </w:tc>
      </w:tr>
      <w:tr w:rsidR="004A65D1" w:rsidRPr="009923D8" w14:paraId="4F0E1A8E" w14:textId="77777777" w:rsidTr="004F539D">
        <w:trPr>
          <w:gridAfter w:val="1"/>
          <w:wAfter w:w="20" w:type="dxa"/>
          <w:trHeight w:val="250"/>
          <w:jc w:val="center"/>
        </w:trPr>
        <w:tc>
          <w:tcPr>
            <w:tcW w:w="1418" w:type="dxa"/>
            <w:vMerge w:val="restart"/>
            <w:shd w:val="clear" w:color="auto" w:fill="E7E6E6" w:themeFill="background2"/>
            <w:vAlign w:val="center"/>
            <w:hideMark/>
          </w:tcPr>
          <w:p w14:paraId="475DAD5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Ciencias de la Computación</w:t>
            </w:r>
          </w:p>
        </w:tc>
        <w:tc>
          <w:tcPr>
            <w:tcW w:w="850" w:type="dxa"/>
            <w:shd w:val="clear" w:color="auto" w:fill="auto"/>
            <w:noWrap/>
            <w:vAlign w:val="center"/>
            <w:hideMark/>
          </w:tcPr>
          <w:p w14:paraId="6FCEB3C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auto"/>
            <w:noWrap/>
            <w:vAlign w:val="center"/>
            <w:hideMark/>
          </w:tcPr>
          <w:p w14:paraId="67D47BDD"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Chile</w:t>
            </w:r>
          </w:p>
        </w:tc>
        <w:tc>
          <w:tcPr>
            <w:tcW w:w="920" w:type="dxa"/>
            <w:shd w:val="clear" w:color="auto" w:fill="auto"/>
            <w:noWrap/>
            <w:vAlign w:val="center"/>
            <w:hideMark/>
          </w:tcPr>
          <w:p w14:paraId="798E2D6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34.9–38.1</w:t>
            </w:r>
          </w:p>
        </w:tc>
        <w:tc>
          <w:tcPr>
            <w:tcW w:w="826" w:type="dxa"/>
            <w:shd w:val="clear" w:color="auto" w:fill="auto"/>
            <w:noWrap/>
            <w:vAlign w:val="center"/>
            <w:hideMark/>
          </w:tcPr>
          <w:p w14:paraId="5E706E4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14.0</w:t>
            </w:r>
          </w:p>
        </w:tc>
        <w:tc>
          <w:tcPr>
            <w:tcW w:w="1132" w:type="dxa"/>
            <w:shd w:val="clear" w:color="auto" w:fill="auto"/>
            <w:noWrap/>
            <w:vAlign w:val="center"/>
            <w:hideMark/>
          </w:tcPr>
          <w:p w14:paraId="1A42A97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15.8</w:t>
            </w:r>
          </w:p>
        </w:tc>
        <w:tc>
          <w:tcPr>
            <w:tcW w:w="808" w:type="dxa"/>
            <w:shd w:val="clear" w:color="auto" w:fill="auto"/>
            <w:noWrap/>
            <w:vAlign w:val="center"/>
            <w:hideMark/>
          </w:tcPr>
          <w:p w14:paraId="0A6C7C7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73.3</w:t>
            </w:r>
          </w:p>
        </w:tc>
        <w:tc>
          <w:tcPr>
            <w:tcW w:w="1136" w:type="dxa"/>
            <w:shd w:val="clear" w:color="auto" w:fill="auto"/>
            <w:noWrap/>
            <w:vAlign w:val="center"/>
            <w:hideMark/>
          </w:tcPr>
          <w:p w14:paraId="7EEEF40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46.7</w:t>
            </w:r>
          </w:p>
        </w:tc>
        <w:tc>
          <w:tcPr>
            <w:tcW w:w="1302" w:type="dxa"/>
            <w:shd w:val="clear" w:color="auto" w:fill="auto"/>
            <w:noWrap/>
            <w:vAlign w:val="center"/>
            <w:hideMark/>
          </w:tcPr>
          <w:p w14:paraId="3015CAB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47.4</w:t>
            </w:r>
          </w:p>
        </w:tc>
      </w:tr>
      <w:tr w:rsidR="004A65D1" w:rsidRPr="009923D8" w14:paraId="4D4AB7AA" w14:textId="77777777" w:rsidTr="004F539D">
        <w:trPr>
          <w:gridAfter w:val="1"/>
          <w:wAfter w:w="20" w:type="dxa"/>
          <w:trHeight w:val="250"/>
          <w:jc w:val="center"/>
        </w:trPr>
        <w:tc>
          <w:tcPr>
            <w:tcW w:w="1418" w:type="dxa"/>
            <w:vMerge/>
            <w:shd w:val="clear" w:color="auto" w:fill="E7E6E6" w:themeFill="background2"/>
            <w:vAlign w:val="center"/>
            <w:hideMark/>
          </w:tcPr>
          <w:p w14:paraId="6962A61F"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088BD5A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E7E6E6" w:themeFill="background2"/>
            <w:noWrap/>
            <w:vAlign w:val="center"/>
            <w:hideMark/>
          </w:tcPr>
          <w:p w14:paraId="778FE15F"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Chile</w:t>
            </w:r>
          </w:p>
        </w:tc>
        <w:tc>
          <w:tcPr>
            <w:tcW w:w="920" w:type="dxa"/>
            <w:shd w:val="clear" w:color="auto" w:fill="E7E6E6" w:themeFill="background2"/>
            <w:noWrap/>
            <w:vAlign w:val="center"/>
            <w:hideMark/>
          </w:tcPr>
          <w:p w14:paraId="758E444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34.9–38.1</w:t>
            </w:r>
          </w:p>
        </w:tc>
        <w:tc>
          <w:tcPr>
            <w:tcW w:w="826" w:type="dxa"/>
            <w:shd w:val="clear" w:color="auto" w:fill="E7E6E6" w:themeFill="background2"/>
            <w:noWrap/>
            <w:vAlign w:val="center"/>
            <w:hideMark/>
          </w:tcPr>
          <w:p w14:paraId="6DDEFED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19.8</w:t>
            </w:r>
          </w:p>
        </w:tc>
        <w:tc>
          <w:tcPr>
            <w:tcW w:w="1132" w:type="dxa"/>
            <w:shd w:val="clear" w:color="auto" w:fill="E7E6E6" w:themeFill="background2"/>
            <w:noWrap/>
            <w:vAlign w:val="center"/>
            <w:hideMark/>
          </w:tcPr>
          <w:p w14:paraId="1EE4237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17.6</w:t>
            </w:r>
          </w:p>
        </w:tc>
        <w:tc>
          <w:tcPr>
            <w:tcW w:w="808" w:type="dxa"/>
            <w:shd w:val="clear" w:color="auto" w:fill="E7E6E6" w:themeFill="background2"/>
            <w:noWrap/>
            <w:vAlign w:val="center"/>
            <w:hideMark/>
          </w:tcPr>
          <w:p w14:paraId="3130D16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60.4</w:t>
            </w:r>
          </w:p>
        </w:tc>
        <w:tc>
          <w:tcPr>
            <w:tcW w:w="1136" w:type="dxa"/>
            <w:shd w:val="clear" w:color="auto" w:fill="E7E6E6" w:themeFill="background2"/>
            <w:noWrap/>
            <w:vAlign w:val="center"/>
            <w:hideMark/>
          </w:tcPr>
          <w:p w14:paraId="38DE92C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68.5</w:t>
            </w:r>
          </w:p>
        </w:tc>
        <w:tc>
          <w:tcPr>
            <w:tcW w:w="1302" w:type="dxa"/>
            <w:shd w:val="clear" w:color="auto" w:fill="E7E6E6" w:themeFill="background2"/>
            <w:noWrap/>
            <w:vAlign w:val="center"/>
            <w:hideMark/>
          </w:tcPr>
          <w:p w14:paraId="4DB253E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53.1</w:t>
            </w:r>
          </w:p>
        </w:tc>
      </w:tr>
      <w:tr w:rsidR="004A65D1" w:rsidRPr="009923D8" w14:paraId="2DD81733" w14:textId="77777777" w:rsidTr="004F539D">
        <w:trPr>
          <w:gridAfter w:val="1"/>
          <w:wAfter w:w="20" w:type="dxa"/>
          <w:trHeight w:val="250"/>
          <w:jc w:val="center"/>
        </w:trPr>
        <w:tc>
          <w:tcPr>
            <w:tcW w:w="1418" w:type="dxa"/>
            <w:shd w:val="clear" w:color="auto" w:fill="auto"/>
            <w:vAlign w:val="center"/>
            <w:hideMark/>
          </w:tcPr>
          <w:p w14:paraId="08C2254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Agricultura y Silvicultura</w:t>
            </w:r>
          </w:p>
        </w:tc>
        <w:tc>
          <w:tcPr>
            <w:tcW w:w="850" w:type="dxa"/>
            <w:shd w:val="clear" w:color="auto" w:fill="auto"/>
            <w:noWrap/>
            <w:vAlign w:val="center"/>
            <w:hideMark/>
          </w:tcPr>
          <w:p w14:paraId="1B1D6D9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auto"/>
            <w:noWrap/>
            <w:vAlign w:val="center"/>
            <w:hideMark/>
          </w:tcPr>
          <w:p w14:paraId="5300F372"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12AD2C4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53.2–55.9</w:t>
            </w:r>
          </w:p>
        </w:tc>
        <w:tc>
          <w:tcPr>
            <w:tcW w:w="826" w:type="dxa"/>
            <w:shd w:val="clear" w:color="auto" w:fill="auto"/>
            <w:noWrap/>
            <w:vAlign w:val="center"/>
            <w:hideMark/>
          </w:tcPr>
          <w:p w14:paraId="1887720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62.8</w:t>
            </w:r>
          </w:p>
        </w:tc>
        <w:tc>
          <w:tcPr>
            <w:tcW w:w="1132" w:type="dxa"/>
            <w:shd w:val="clear" w:color="auto" w:fill="auto"/>
            <w:noWrap/>
            <w:vAlign w:val="center"/>
            <w:hideMark/>
          </w:tcPr>
          <w:p w14:paraId="1F2E947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66.1</w:t>
            </w:r>
          </w:p>
        </w:tc>
        <w:tc>
          <w:tcPr>
            <w:tcW w:w="808" w:type="dxa"/>
            <w:shd w:val="clear" w:color="auto" w:fill="auto"/>
            <w:noWrap/>
            <w:vAlign w:val="center"/>
            <w:hideMark/>
          </w:tcPr>
          <w:p w14:paraId="59037BB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42.1</w:t>
            </w:r>
          </w:p>
        </w:tc>
        <w:tc>
          <w:tcPr>
            <w:tcW w:w="1136" w:type="dxa"/>
            <w:shd w:val="clear" w:color="auto" w:fill="auto"/>
            <w:noWrap/>
            <w:vAlign w:val="center"/>
            <w:hideMark/>
          </w:tcPr>
          <w:p w14:paraId="75AE026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33.3</w:t>
            </w:r>
          </w:p>
        </w:tc>
        <w:tc>
          <w:tcPr>
            <w:tcW w:w="1302" w:type="dxa"/>
            <w:shd w:val="clear" w:color="auto" w:fill="auto"/>
            <w:noWrap/>
            <w:vAlign w:val="center"/>
            <w:hideMark/>
          </w:tcPr>
          <w:p w14:paraId="2FA025D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32.7</w:t>
            </w:r>
          </w:p>
        </w:tc>
      </w:tr>
      <w:tr w:rsidR="004A65D1" w:rsidRPr="009923D8" w14:paraId="769991FD" w14:textId="77777777" w:rsidTr="004F539D">
        <w:trPr>
          <w:gridAfter w:val="1"/>
          <w:wAfter w:w="20" w:type="dxa"/>
          <w:trHeight w:val="250"/>
          <w:jc w:val="center"/>
        </w:trPr>
        <w:tc>
          <w:tcPr>
            <w:tcW w:w="1418" w:type="dxa"/>
            <w:shd w:val="clear" w:color="auto" w:fill="E7E6E6" w:themeFill="background2"/>
            <w:noWrap/>
            <w:vAlign w:val="center"/>
            <w:hideMark/>
          </w:tcPr>
          <w:p w14:paraId="2A87381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Ciencias Biológicas</w:t>
            </w:r>
          </w:p>
        </w:tc>
        <w:tc>
          <w:tcPr>
            <w:tcW w:w="850" w:type="dxa"/>
            <w:shd w:val="clear" w:color="auto" w:fill="E7E6E6" w:themeFill="background2"/>
            <w:noWrap/>
            <w:vAlign w:val="center"/>
            <w:hideMark/>
          </w:tcPr>
          <w:p w14:paraId="208056C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E7E6E6" w:themeFill="background2"/>
            <w:noWrap/>
            <w:vAlign w:val="center"/>
            <w:hideMark/>
          </w:tcPr>
          <w:p w14:paraId="768CCFA6"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118713C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53.2–55.9</w:t>
            </w:r>
          </w:p>
        </w:tc>
        <w:tc>
          <w:tcPr>
            <w:tcW w:w="826" w:type="dxa"/>
            <w:shd w:val="clear" w:color="auto" w:fill="E7E6E6" w:themeFill="background2"/>
            <w:noWrap/>
            <w:vAlign w:val="center"/>
            <w:hideMark/>
          </w:tcPr>
          <w:p w14:paraId="060E41D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62.8</w:t>
            </w:r>
          </w:p>
        </w:tc>
        <w:tc>
          <w:tcPr>
            <w:tcW w:w="1132" w:type="dxa"/>
            <w:shd w:val="clear" w:color="auto" w:fill="E7E6E6" w:themeFill="background2"/>
            <w:noWrap/>
            <w:vAlign w:val="center"/>
            <w:hideMark/>
          </w:tcPr>
          <w:p w14:paraId="6C007D5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66.1</w:t>
            </w:r>
          </w:p>
        </w:tc>
        <w:tc>
          <w:tcPr>
            <w:tcW w:w="808" w:type="dxa"/>
            <w:shd w:val="clear" w:color="auto" w:fill="E7E6E6" w:themeFill="background2"/>
            <w:noWrap/>
            <w:vAlign w:val="center"/>
            <w:hideMark/>
          </w:tcPr>
          <w:p w14:paraId="69D5613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42.1</w:t>
            </w:r>
          </w:p>
        </w:tc>
        <w:tc>
          <w:tcPr>
            <w:tcW w:w="1136" w:type="dxa"/>
            <w:shd w:val="clear" w:color="auto" w:fill="E7E6E6" w:themeFill="background2"/>
            <w:noWrap/>
            <w:vAlign w:val="center"/>
            <w:hideMark/>
          </w:tcPr>
          <w:p w14:paraId="39FEBF4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33.3</w:t>
            </w:r>
          </w:p>
        </w:tc>
        <w:tc>
          <w:tcPr>
            <w:tcW w:w="1302" w:type="dxa"/>
            <w:shd w:val="clear" w:color="auto" w:fill="E7E6E6" w:themeFill="background2"/>
            <w:noWrap/>
            <w:vAlign w:val="center"/>
            <w:hideMark/>
          </w:tcPr>
          <w:p w14:paraId="7CFC501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32.7</w:t>
            </w:r>
          </w:p>
        </w:tc>
      </w:tr>
      <w:tr w:rsidR="004A65D1" w:rsidRPr="009923D8" w14:paraId="602C12CF" w14:textId="77777777" w:rsidTr="004F539D">
        <w:trPr>
          <w:gridAfter w:val="1"/>
          <w:wAfter w:w="20" w:type="dxa"/>
          <w:trHeight w:val="250"/>
          <w:jc w:val="center"/>
        </w:trPr>
        <w:tc>
          <w:tcPr>
            <w:tcW w:w="1418" w:type="dxa"/>
            <w:shd w:val="clear" w:color="auto" w:fill="auto"/>
            <w:noWrap/>
            <w:vAlign w:val="center"/>
            <w:hideMark/>
          </w:tcPr>
          <w:p w14:paraId="3A1CB79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Ciencias Deportivas</w:t>
            </w:r>
          </w:p>
        </w:tc>
        <w:tc>
          <w:tcPr>
            <w:tcW w:w="850" w:type="dxa"/>
            <w:shd w:val="clear" w:color="auto" w:fill="auto"/>
            <w:noWrap/>
            <w:vAlign w:val="center"/>
            <w:hideMark/>
          </w:tcPr>
          <w:p w14:paraId="7ABB53F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auto"/>
            <w:noWrap/>
            <w:vAlign w:val="center"/>
            <w:hideMark/>
          </w:tcPr>
          <w:p w14:paraId="7F92566B"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2036029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53.2–55.9</w:t>
            </w:r>
          </w:p>
        </w:tc>
        <w:tc>
          <w:tcPr>
            <w:tcW w:w="826" w:type="dxa"/>
            <w:shd w:val="clear" w:color="auto" w:fill="auto"/>
            <w:noWrap/>
            <w:vAlign w:val="center"/>
            <w:hideMark/>
          </w:tcPr>
          <w:p w14:paraId="530DE49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62.8</w:t>
            </w:r>
          </w:p>
        </w:tc>
        <w:tc>
          <w:tcPr>
            <w:tcW w:w="1132" w:type="dxa"/>
            <w:shd w:val="clear" w:color="auto" w:fill="auto"/>
            <w:noWrap/>
            <w:vAlign w:val="center"/>
            <w:hideMark/>
          </w:tcPr>
          <w:p w14:paraId="57078C9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66.1</w:t>
            </w:r>
          </w:p>
        </w:tc>
        <w:tc>
          <w:tcPr>
            <w:tcW w:w="808" w:type="dxa"/>
            <w:shd w:val="clear" w:color="auto" w:fill="auto"/>
            <w:noWrap/>
            <w:vAlign w:val="center"/>
            <w:hideMark/>
          </w:tcPr>
          <w:p w14:paraId="57A9298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42.1</w:t>
            </w:r>
          </w:p>
        </w:tc>
        <w:tc>
          <w:tcPr>
            <w:tcW w:w="1136" w:type="dxa"/>
            <w:shd w:val="clear" w:color="auto" w:fill="auto"/>
            <w:noWrap/>
            <w:vAlign w:val="center"/>
            <w:hideMark/>
          </w:tcPr>
          <w:p w14:paraId="0FAA6A5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33.3</w:t>
            </w:r>
          </w:p>
        </w:tc>
        <w:tc>
          <w:tcPr>
            <w:tcW w:w="1302" w:type="dxa"/>
            <w:shd w:val="clear" w:color="auto" w:fill="auto"/>
            <w:noWrap/>
            <w:vAlign w:val="center"/>
            <w:hideMark/>
          </w:tcPr>
          <w:p w14:paraId="17BD9C9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32.7</w:t>
            </w:r>
          </w:p>
        </w:tc>
      </w:tr>
      <w:tr w:rsidR="004A65D1" w:rsidRPr="009923D8" w14:paraId="6632425F" w14:textId="77777777" w:rsidTr="004F539D">
        <w:trPr>
          <w:gridAfter w:val="1"/>
          <w:wAfter w:w="20" w:type="dxa"/>
          <w:trHeight w:val="250"/>
          <w:jc w:val="center"/>
        </w:trPr>
        <w:tc>
          <w:tcPr>
            <w:tcW w:w="1418" w:type="dxa"/>
            <w:shd w:val="clear" w:color="auto" w:fill="E7E6E6" w:themeFill="background2"/>
            <w:noWrap/>
            <w:vAlign w:val="center"/>
            <w:hideMark/>
          </w:tcPr>
          <w:p w14:paraId="76E8573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Ciencias Veterinarias</w:t>
            </w:r>
          </w:p>
        </w:tc>
        <w:tc>
          <w:tcPr>
            <w:tcW w:w="850" w:type="dxa"/>
            <w:shd w:val="clear" w:color="auto" w:fill="E7E6E6" w:themeFill="background2"/>
            <w:noWrap/>
            <w:vAlign w:val="center"/>
            <w:hideMark/>
          </w:tcPr>
          <w:p w14:paraId="4A66827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126–150</w:t>
            </w:r>
          </w:p>
        </w:tc>
        <w:tc>
          <w:tcPr>
            <w:tcW w:w="3436" w:type="dxa"/>
            <w:shd w:val="clear" w:color="auto" w:fill="E7E6E6" w:themeFill="background2"/>
            <w:noWrap/>
            <w:vAlign w:val="center"/>
            <w:hideMark/>
          </w:tcPr>
          <w:p w14:paraId="59A8E786"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4E3F8AB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53.2–55.9</w:t>
            </w:r>
          </w:p>
        </w:tc>
        <w:tc>
          <w:tcPr>
            <w:tcW w:w="826" w:type="dxa"/>
            <w:shd w:val="clear" w:color="auto" w:fill="E7E6E6" w:themeFill="background2"/>
            <w:noWrap/>
            <w:vAlign w:val="center"/>
            <w:hideMark/>
          </w:tcPr>
          <w:p w14:paraId="76B8C98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62.8</w:t>
            </w:r>
          </w:p>
        </w:tc>
        <w:tc>
          <w:tcPr>
            <w:tcW w:w="1132" w:type="dxa"/>
            <w:shd w:val="clear" w:color="auto" w:fill="E7E6E6" w:themeFill="background2"/>
            <w:noWrap/>
            <w:vAlign w:val="center"/>
            <w:hideMark/>
          </w:tcPr>
          <w:p w14:paraId="2A18D58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66.1</w:t>
            </w:r>
          </w:p>
        </w:tc>
        <w:tc>
          <w:tcPr>
            <w:tcW w:w="808" w:type="dxa"/>
            <w:shd w:val="clear" w:color="auto" w:fill="E7E6E6" w:themeFill="background2"/>
            <w:noWrap/>
            <w:vAlign w:val="center"/>
            <w:hideMark/>
          </w:tcPr>
          <w:p w14:paraId="15C3810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42.1</w:t>
            </w:r>
          </w:p>
        </w:tc>
        <w:tc>
          <w:tcPr>
            <w:tcW w:w="1136" w:type="dxa"/>
            <w:shd w:val="clear" w:color="auto" w:fill="E7E6E6" w:themeFill="background2"/>
            <w:noWrap/>
            <w:vAlign w:val="center"/>
            <w:hideMark/>
          </w:tcPr>
          <w:p w14:paraId="0839576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33.3</w:t>
            </w:r>
          </w:p>
        </w:tc>
        <w:tc>
          <w:tcPr>
            <w:tcW w:w="1302" w:type="dxa"/>
            <w:shd w:val="clear" w:color="auto" w:fill="E7E6E6" w:themeFill="background2"/>
            <w:noWrap/>
            <w:vAlign w:val="center"/>
            <w:hideMark/>
          </w:tcPr>
          <w:p w14:paraId="1ADB32A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32.7</w:t>
            </w:r>
          </w:p>
        </w:tc>
      </w:tr>
      <w:tr w:rsidR="004A65D1" w:rsidRPr="009923D8" w14:paraId="6BC5BB40" w14:textId="77777777" w:rsidTr="004F539D">
        <w:trPr>
          <w:gridAfter w:val="1"/>
          <w:wAfter w:w="20" w:type="dxa"/>
          <w:trHeight w:val="250"/>
          <w:jc w:val="center"/>
        </w:trPr>
        <w:tc>
          <w:tcPr>
            <w:tcW w:w="1418" w:type="dxa"/>
            <w:vMerge w:val="restart"/>
            <w:shd w:val="clear" w:color="auto" w:fill="auto"/>
            <w:noWrap/>
            <w:vAlign w:val="center"/>
            <w:hideMark/>
          </w:tcPr>
          <w:p w14:paraId="12FCF4F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Física y Astronomía</w:t>
            </w:r>
          </w:p>
        </w:tc>
        <w:tc>
          <w:tcPr>
            <w:tcW w:w="850" w:type="dxa"/>
            <w:shd w:val="clear" w:color="auto" w:fill="auto"/>
            <w:noWrap/>
            <w:vAlign w:val="center"/>
            <w:hideMark/>
          </w:tcPr>
          <w:p w14:paraId="0D4F328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auto"/>
            <w:noWrap/>
            <w:vAlign w:val="center"/>
            <w:hideMark/>
          </w:tcPr>
          <w:p w14:paraId="32531E3F"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Río de Janeiro</w:t>
            </w:r>
          </w:p>
        </w:tc>
        <w:tc>
          <w:tcPr>
            <w:tcW w:w="920" w:type="dxa"/>
            <w:shd w:val="clear" w:color="auto" w:fill="auto"/>
            <w:noWrap/>
            <w:vAlign w:val="center"/>
            <w:hideMark/>
          </w:tcPr>
          <w:p w14:paraId="7F61D26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auto"/>
            <w:noWrap/>
            <w:vAlign w:val="center"/>
            <w:hideMark/>
          </w:tcPr>
          <w:p w14:paraId="66D0F27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20.5</w:t>
            </w:r>
          </w:p>
        </w:tc>
        <w:tc>
          <w:tcPr>
            <w:tcW w:w="1132" w:type="dxa"/>
            <w:shd w:val="clear" w:color="auto" w:fill="auto"/>
            <w:noWrap/>
            <w:vAlign w:val="center"/>
            <w:hideMark/>
          </w:tcPr>
          <w:p w14:paraId="78F2724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21.9</w:t>
            </w:r>
          </w:p>
        </w:tc>
        <w:tc>
          <w:tcPr>
            <w:tcW w:w="808" w:type="dxa"/>
            <w:shd w:val="clear" w:color="auto" w:fill="auto"/>
            <w:noWrap/>
            <w:vAlign w:val="center"/>
            <w:hideMark/>
          </w:tcPr>
          <w:p w14:paraId="08161C3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50.6</w:t>
            </w:r>
          </w:p>
        </w:tc>
        <w:tc>
          <w:tcPr>
            <w:tcW w:w="1136" w:type="dxa"/>
            <w:shd w:val="clear" w:color="auto" w:fill="auto"/>
            <w:noWrap/>
            <w:vAlign w:val="center"/>
            <w:hideMark/>
          </w:tcPr>
          <w:p w14:paraId="5344C2A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64.4</w:t>
            </w:r>
          </w:p>
        </w:tc>
        <w:tc>
          <w:tcPr>
            <w:tcW w:w="1302" w:type="dxa"/>
            <w:shd w:val="clear" w:color="auto" w:fill="auto"/>
            <w:noWrap/>
            <w:vAlign w:val="center"/>
            <w:hideMark/>
          </w:tcPr>
          <w:p w14:paraId="0FEBFFE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96.6</w:t>
            </w:r>
          </w:p>
        </w:tc>
      </w:tr>
      <w:tr w:rsidR="004A65D1" w:rsidRPr="009923D8" w14:paraId="7B575096" w14:textId="77777777" w:rsidTr="004F539D">
        <w:trPr>
          <w:gridAfter w:val="1"/>
          <w:wAfter w:w="20" w:type="dxa"/>
          <w:trHeight w:val="250"/>
          <w:jc w:val="center"/>
        </w:trPr>
        <w:tc>
          <w:tcPr>
            <w:tcW w:w="1418" w:type="dxa"/>
            <w:vMerge/>
            <w:shd w:val="clear" w:color="auto" w:fill="auto"/>
            <w:vAlign w:val="center"/>
            <w:hideMark/>
          </w:tcPr>
          <w:p w14:paraId="6A3FCAFE"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2C5B63B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E7E6E6" w:themeFill="background2"/>
            <w:noWrap/>
            <w:vAlign w:val="center"/>
            <w:hideMark/>
          </w:tcPr>
          <w:p w14:paraId="490D3D78"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Campinas</w:t>
            </w:r>
          </w:p>
        </w:tc>
        <w:tc>
          <w:tcPr>
            <w:tcW w:w="920" w:type="dxa"/>
            <w:shd w:val="clear" w:color="auto" w:fill="E7E6E6" w:themeFill="background2"/>
            <w:noWrap/>
            <w:vAlign w:val="center"/>
            <w:hideMark/>
          </w:tcPr>
          <w:p w14:paraId="2E3A100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E7E6E6" w:themeFill="background2"/>
            <w:noWrap/>
            <w:vAlign w:val="center"/>
            <w:hideMark/>
          </w:tcPr>
          <w:p w14:paraId="04861E9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39.3</w:t>
            </w:r>
          </w:p>
        </w:tc>
        <w:tc>
          <w:tcPr>
            <w:tcW w:w="1132" w:type="dxa"/>
            <w:shd w:val="clear" w:color="auto" w:fill="E7E6E6" w:themeFill="background2"/>
            <w:noWrap/>
            <w:vAlign w:val="center"/>
            <w:hideMark/>
          </w:tcPr>
          <w:p w14:paraId="28510B6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35.3</w:t>
            </w:r>
          </w:p>
        </w:tc>
        <w:tc>
          <w:tcPr>
            <w:tcW w:w="808" w:type="dxa"/>
            <w:shd w:val="clear" w:color="auto" w:fill="E7E6E6" w:themeFill="background2"/>
            <w:noWrap/>
            <w:vAlign w:val="center"/>
            <w:hideMark/>
          </w:tcPr>
          <w:p w14:paraId="482E77B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45.3</w:t>
            </w:r>
          </w:p>
        </w:tc>
        <w:tc>
          <w:tcPr>
            <w:tcW w:w="1136" w:type="dxa"/>
            <w:shd w:val="clear" w:color="auto" w:fill="E7E6E6" w:themeFill="background2"/>
            <w:noWrap/>
            <w:vAlign w:val="center"/>
            <w:hideMark/>
          </w:tcPr>
          <w:p w14:paraId="39B4259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37.9</w:t>
            </w:r>
          </w:p>
        </w:tc>
        <w:tc>
          <w:tcPr>
            <w:tcW w:w="1302" w:type="dxa"/>
            <w:shd w:val="clear" w:color="auto" w:fill="E7E6E6" w:themeFill="background2"/>
            <w:noWrap/>
            <w:vAlign w:val="center"/>
            <w:hideMark/>
          </w:tcPr>
          <w:p w14:paraId="4F11DCF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48.7</w:t>
            </w:r>
          </w:p>
        </w:tc>
      </w:tr>
      <w:tr w:rsidR="004A65D1" w:rsidRPr="009923D8" w14:paraId="5485B7B0" w14:textId="77777777" w:rsidTr="004F539D">
        <w:trPr>
          <w:gridAfter w:val="1"/>
          <w:wAfter w:w="20" w:type="dxa"/>
          <w:trHeight w:val="250"/>
          <w:jc w:val="center"/>
        </w:trPr>
        <w:tc>
          <w:tcPr>
            <w:tcW w:w="1418" w:type="dxa"/>
            <w:vMerge/>
            <w:shd w:val="clear" w:color="auto" w:fill="auto"/>
            <w:vAlign w:val="center"/>
            <w:hideMark/>
          </w:tcPr>
          <w:p w14:paraId="395CF97B"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auto"/>
            <w:noWrap/>
            <w:vAlign w:val="center"/>
            <w:hideMark/>
          </w:tcPr>
          <w:p w14:paraId="3EDBC8D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auto"/>
            <w:noWrap/>
            <w:vAlign w:val="center"/>
            <w:hideMark/>
          </w:tcPr>
          <w:p w14:paraId="10B49BD4"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Chile</w:t>
            </w:r>
          </w:p>
        </w:tc>
        <w:tc>
          <w:tcPr>
            <w:tcW w:w="920" w:type="dxa"/>
            <w:shd w:val="clear" w:color="auto" w:fill="auto"/>
            <w:noWrap/>
            <w:vAlign w:val="center"/>
            <w:hideMark/>
          </w:tcPr>
          <w:p w14:paraId="2BFDEDD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auto"/>
            <w:noWrap/>
            <w:vAlign w:val="center"/>
            <w:hideMark/>
          </w:tcPr>
          <w:p w14:paraId="4799FBE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22.5</w:t>
            </w:r>
          </w:p>
        </w:tc>
        <w:tc>
          <w:tcPr>
            <w:tcW w:w="1132" w:type="dxa"/>
            <w:shd w:val="clear" w:color="auto" w:fill="auto"/>
            <w:noWrap/>
            <w:vAlign w:val="center"/>
            <w:hideMark/>
          </w:tcPr>
          <w:p w14:paraId="796128C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21.8</w:t>
            </w:r>
          </w:p>
        </w:tc>
        <w:tc>
          <w:tcPr>
            <w:tcW w:w="808" w:type="dxa"/>
            <w:shd w:val="clear" w:color="auto" w:fill="auto"/>
            <w:noWrap/>
            <w:vAlign w:val="center"/>
            <w:hideMark/>
          </w:tcPr>
          <w:p w14:paraId="1F672B8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58.4</w:t>
            </w:r>
          </w:p>
        </w:tc>
        <w:tc>
          <w:tcPr>
            <w:tcW w:w="1136" w:type="dxa"/>
            <w:shd w:val="clear" w:color="auto" w:fill="auto"/>
            <w:noWrap/>
            <w:vAlign w:val="center"/>
            <w:hideMark/>
          </w:tcPr>
          <w:p w14:paraId="53FE631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56.9</w:t>
            </w:r>
          </w:p>
        </w:tc>
        <w:tc>
          <w:tcPr>
            <w:tcW w:w="1302" w:type="dxa"/>
            <w:shd w:val="clear" w:color="auto" w:fill="auto"/>
            <w:noWrap/>
            <w:vAlign w:val="center"/>
            <w:hideMark/>
          </w:tcPr>
          <w:p w14:paraId="612B486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53.0</w:t>
            </w:r>
          </w:p>
        </w:tc>
      </w:tr>
      <w:tr w:rsidR="004A65D1" w:rsidRPr="009923D8" w14:paraId="6349EA4E" w14:textId="77777777" w:rsidTr="004F539D">
        <w:trPr>
          <w:gridAfter w:val="1"/>
          <w:wAfter w:w="20" w:type="dxa"/>
          <w:trHeight w:val="250"/>
          <w:jc w:val="center"/>
        </w:trPr>
        <w:tc>
          <w:tcPr>
            <w:tcW w:w="1418" w:type="dxa"/>
            <w:vMerge/>
            <w:shd w:val="clear" w:color="auto" w:fill="auto"/>
            <w:vAlign w:val="center"/>
            <w:hideMark/>
          </w:tcPr>
          <w:p w14:paraId="6C0304EA"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4AE0807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E7E6E6" w:themeFill="background2"/>
            <w:noWrap/>
            <w:vAlign w:val="center"/>
            <w:hideMark/>
          </w:tcPr>
          <w:p w14:paraId="21AE2270"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385C48E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E7E6E6" w:themeFill="background2"/>
            <w:noWrap/>
            <w:vAlign w:val="center"/>
            <w:hideMark/>
          </w:tcPr>
          <w:p w14:paraId="4764C98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44.9</w:t>
            </w:r>
          </w:p>
        </w:tc>
        <w:tc>
          <w:tcPr>
            <w:tcW w:w="1132" w:type="dxa"/>
            <w:shd w:val="clear" w:color="auto" w:fill="E7E6E6" w:themeFill="background2"/>
            <w:noWrap/>
            <w:vAlign w:val="center"/>
            <w:hideMark/>
          </w:tcPr>
          <w:p w14:paraId="009478E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41.5</w:t>
            </w:r>
          </w:p>
        </w:tc>
        <w:tc>
          <w:tcPr>
            <w:tcW w:w="808" w:type="dxa"/>
            <w:shd w:val="clear" w:color="auto" w:fill="E7E6E6" w:themeFill="background2"/>
            <w:noWrap/>
            <w:vAlign w:val="center"/>
            <w:hideMark/>
          </w:tcPr>
          <w:p w14:paraId="5AEEA0C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35.5</w:t>
            </w:r>
          </w:p>
        </w:tc>
        <w:tc>
          <w:tcPr>
            <w:tcW w:w="1136" w:type="dxa"/>
            <w:shd w:val="clear" w:color="auto" w:fill="E7E6E6" w:themeFill="background2"/>
            <w:noWrap/>
            <w:vAlign w:val="center"/>
            <w:hideMark/>
          </w:tcPr>
          <w:p w14:paraId="0F9B36A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41.4</w:t>
            </w:r>
          </w:p>
        </w:tc>
        <w:tc>
          <w:tcPr>
            <w:tcW w:w="1302" w:type="dxa"/>
            <w:shd w:val="clear" w:color="auto" w:fill="E7E6E6" w:themeFill="background2"/>
            <w:noWrap/>
            <w:vAlign w:val="center"/>
            <w:hideMark/>
          </w:tcPr>
          <w:p w14:paraId="508D999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39.5</w:t>
            </w:r>
          </w:p>
        </w:tc>
      </w:tr>
      <w:tr w:rsidR="004A65D1" w:rsidRPr="009923D8" w14:paraId="746AC0F7" w14:textId="77777777" w:rsidTr="004F539D">
        <w:trPr>
          <w:gridAfter w:val="1"/>
          <w:wAfter w:w="20" w:type="dxa"/>
          <w:trHeight w:val="250"/>
          <w:jc w:val="center"/>
        </w:trPr>
        <w:tc>
          <w:tcPr>
            <w:tcW w:w="1418" w:type="dxa"/>
            <w:vMerge w:val="restart"/>
            <w:shd w:val="clear" w:color="auto" w:fill="E7E6E6" w:themeFill="background2"/>
            <w:noWrap/>
            <w:vAlign w:val="center"/>
            <w:hideMark/>
          </w:tcPr>
          <w:p w14:paraId="351EE23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Geología, Ciencias Ambientales, Terrestres y Marinas</w:t>
            </w:r>
          </w:p>
        </w:tc>
        <w:tc>
          <w:tcPr>
            <w:tcW w:w="850" w:type="dxa"/>
            <w:shd w:val="clear" w:color="auto" w:fill="auto"/>
            <w:noWrap/>
            <w:vAlign w:val="center"/>
            <w:hideMark/>
          </w:tcPr>
          <w:p w14:paraId="7CD844E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auto"/>
            <w:noWrap/>
            <w:vAlign w:val="center"/>
            <w:hideMark/>
          </w:tcPr>
          <w:p w14:paraId="0FD7EFE4"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Campinas</w:t>
            </w:r>
          </w:p>
        </w:tc>
        <w:tc>
          <w:tcPr>
            <w:tcW w:w="920" w:type="dxa"/>
            <w:shd w:val="clear" w:color="auto" w:fill="auto"/>
            <w:noWrap/>
            <w:vAlign w:val="center"/>
            <w:hideMark/>
          </w:tcPr>
          <w:p w14:paraId="20D6A38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auto"/>
            <w:noWrap/>
            <w:vAlign w:val="center"/>
            <w:hideMark/>
          </w:tcPr>
          <w:p w14:paraId="654D546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39.3</w:t>
            </w:r>
          </w:p>
        </w:tc>
        <w:tc>
          <w:tcPr>
            <w:tcW w:w="1132" w:type="dxa"/>
            <w:shd w:val="clear" w:color="auto" w:fill="auto"/>
            <w:noWrap/>
            <w:vAlign w:val="center"/>
            <w:hideMark/>
          </w:tcPr>
          <w:p w14:paraId="62AAE64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35.3</w:t>
            </w:r>
          </w:p>
        </w:tc>
        <w:tc>
          <w:tcPr>
            <w:tcW w:w="808" w:type="dxa"/>
            <w:shd w:val="clear" w:color="auto" w:fill="auto"/>
            <w:noWrap/>
            <w:vAlign w:val="center"/>
            <w:hideMark/>
          </w:tcPr>
          <w:p w14:paraId="51501D5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45.3</w:t>
            </w:r>
          </w:p>
        </w:tc>
        <w:tc>
          <w:tcPr>
            <w:tcW w:w="1136" w:type="dxa"/>
            <w:shd w:val="clear" w:color="auto" w:fill="auto"/>
            <w:noWrap/>
            <w:vAlign w:val="center"/>
            <w:hideMark/>
          </w:tcPr>
          <w:p w14:paraId="098332C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37.9</w:t>
            </w:r>
          </w:p>
        </w:tc>
        <w:tc>
          <w:tcPr>
            <w:tcW w:w="1302" w:type="dxa"/>
            <w:shd w:val="clear" w:color="auto" w:fill="auto"/>
            <w:noWrap/>
            <w:vAlign w:val="center"/>
            <w:hideMark/>
          </w:tcPr>
          <w:p w14:paraId="093FECC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48.7</w:t>
            </w:r>
          </w:p>
        </w:tc>
      </w:tr>
      <w:tr w:rsidR="004A65D1" w:rsidRPr="009923D8" w14:paraId="315BDC34" w14:textId="77777777" w:rsidTr="004F539D">
        <w:trPr>
          <w:gridAfter w:val="1"/>
          <w:wAfter w:w="20" w:type="dxa"/>
          <w:trHeight w:val="250"/>
          <w:jc w:val="center"/>
        </w:trPr>
        <w:tc>
          <w:tcPr>
            <w:tcW w:w="1418" w:type="dxa"/>
            <w:vMerge/>
            <w:shd w:val="clear" w:color="auto" w:fill="E7E6E6" w:themeFill="background2"/>
            <w:vAlign w:val="center"/>
            <w:hideMark/>
          </w:tcPr>
          <w:p w14:paraId="5DC39793"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339ABFC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E7E6E6" w:themeFill="background2"/>
            <w:noWrap/>
            <w:vAlign w:val="center"/>
            <w:hideMark/>
          </w:tcPr>
          <w:p w14:paraId="52BB821E"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Chile</w:t>
            </w:r>
          </w:p>
        </w:tc>
        <w:tc>
          <w:tcPr>
            <w:tcW w:w="920" w:type="dxa"/>
            <w:shd w:val="clear" w:color="auto" w:fill="E7E6E6" w:themeFill="background2"/>
            <w:noWrap/>
            <w:vAlign w:val="center"/>
            <w:hideMark/>
          </w:tcPr>
          <w:p w14:paraId="6560125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E7E6E6" w:themeFill="background2"/>
            <w:noWrap/>
            <w:vAlign w:val="center"/>
            <w:hideMark/>
          </w:tcPr>
          <w:p w14:paraId="31AC79B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22.5</w:t>
            </w:r>
          </w:p>
        </w:tc>
        <w:tc>
          <w:tcPr>
            <w:tcW w:w="1132" w:type="dxa"/>
            <w:shd w:val="clear" w:color="auto" w:fill="E7E6E6" w:themeFill="background2"/>
            <w:noWrap/>
            <w:vAlign w:val="center"/>
            <w:hideMark/>
          </w:tcPr>
          <w:p w14:paraId="40C6EAE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21.8</w:t>
            </w:r>
          </w:p>
        </w:tc>
        <w:tc>
          <w:tcPr>
            <w:tcW w:w="808" w:type="dxa"/>
            <w:shd w:val="clear" w:color="auto" w:fill="E7E6E6" w:themeFill="background2"/>
            <w:noWrap/>
            <w:vAlign w:val="center"/>
            <w:hideMark/>
          </w:tcPr>
          <w:p w14:paraId="2A2D7B7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58.4</w:t>
            </w:r>
          </w:p>
        </w:tc>
        <w:tc>
          <w:tcPr>
            <w:tcW w:w="1136" w:type="dxa"/>
            <w:shd w:val="clear" w:color="auto" w:fill="E7E6E6" w:themeFill="background2"/>
            <w:noWrap/>
            <w:vAlign w:val="center"/>
            <w:hideMark/>
          </w:tcPr>
          <w:p w14:paraId="2DE5D01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56.9</w:t>
            </w:r>
          </w:p>
        </w:tc>
        <w:tc>
          <w:tcPr>
            <w:tcW w:w="1302" w:type="dxa"/>
            <w:shd w:val="clear" w:color="auto" w:fill="E7E6E6" w:themeFill="background2"/>
            <w:noWrap/>
            <w:vAlign w:val="center"/>
            <w:hideMark/>
          </w:tcPr>
          <w:p w14:paraId="646C7F4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53.0</w:t>
            </w:r>
          </w:p>
        </w:tc>
      </w:tr>
      <w:tr w:rsidR="004A65D1" w:rsidRPr="009923D8" w14:paraId="6B5EB0D4" w14:textId="77777777" w:rsidTr="004F539D">
        <w:trPr>
          <w:gridAfter w:val="1"/>
          <w:wAfter w:w="20" w:type="dxa"/>
          <w:trHeight w:val="250"/>
          <w:jc w:val="center"/>
        </w:trPr>
        <w:tc>
          <w:tcPr>
            <w:tcW w:w="1418" w:type="dxa"/>
            <w:vMerge/>
            <w:shd w:val="clear" w:color="auto" w:fill="E7E6E6" w:themeFill="background2"/>
            <w:vAlign w:val="center"/>
            <w:hideMark/>
          </w:tcPr>
          <w:p w14:paraId="33E61D26"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auto"/>
            <w:noWrap/>
            <w:vAlign w:val="center"/>
            <w:hideMark/>
          </w:tcPr>
          <w:p w14:paraId="1DF8FFF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auto"/>
            <w:noWrap/>
            <w:vAlign w:val="center"/>
            <w:hideMark/>
          </w:tcPr>
          <w:p w14:paraId="7480734E"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35E412E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auto"/>
            <w:noWrap/>
            <w:vAlign w:val="center"/>
            <w:hideMark/>
          </w:tcPr>
          <w:p w14:paraId="09B73A8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44.9</w:t>
            </w:r>
          </w:p>
        </w:tc>
        <w:tc>
          <w:tcPr>
            <w:tcW w:w="1132" w:type="dxa"/>
            <w:shd w:val="clear" w:color="auto" w:fill="auto"/>
            <w:noWrap/>
            <w:vAlign w:val="center"/>
            <w:hideMark/>
          </w:tcPr>
          <w:p w14:paraId="554C655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41.5</w:t>
            </w:r>
          </w:p>
        </w:tc>
        <w:tc>
          <w:tcPr>
            <w:tcW w:w="808" w:type="dxa"/>
            <w:shd w:val="clear" w:color="auto" w:fill="auto"/>
            <w:noWrap/>
            <w:vAlign w:val="center"/>
            <w:hideMark/>
          </w:tcPr>
          <w:p w14:paraId="6ED8ABD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35.5</w:t>
            </w:r>
          </w:p>
        </w:tc>
        <w:tc>
          <w:tcPr>
            <w:tcW w:w="1136" w:type="dxa"/>
            <w:shd w:val="clear" w:color="auto" w:fill="auto"/>
            <w:noWrap/>
            <w:vAlign w:val="center"/>
            <w:hideMark/>
          </w:tcPr>
          <w:p w14:paraId="094482B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41.4</w:t>
            </w:r>
          </w:p>
        </w:tc>
        <w:tc>
          <w:tcPr>
            <w:tcW w:w="1302" w:type="dxa"/>
            <w:shd w:val="clear" w:color="auto" w:fill="auto"/>
            <w:noWrap/>
            <w:vAlign w:val="center"/>
            <w:hideMark/>
          </w:tcPr>
          <w:p w14:paraId="2458526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39.5</w:t>
            </w:r>
          </w:p>
        </w:tc>
      </w:tr>
      <w:tr w:rsidR="004A65D1" w:rsidRPr="009923D8" w14:paraId="3CC38205" w14:textId="77777777" w:rsidTr="004F539D">
        <w:trPr>
          <w:gridAfter w:val="1"/>
          <w:wAfter w:w="20" w:type="dxa"/>
          <w:trHeight w:val="250"/>
          <w:jc w:val="center"/>
        </w:trPr>
        <w:tc>
          <w:tcPr>
            <w:tcW w:w="1418" w:type="dxa"/>
            <w:vMerge w:val="restart"/>
            <w:shd w:val="clear" w:color="auto" w:fill="auto"/>
            <w:noWrap/>
            <w:vAlign w:val="center"/>
            <w:hideMark/>
          </w:tcPr>
          <w:p w14:paraId="239745D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Matemáticas y Estadística</w:t>
            </w:r>
          </w:p>
        </w:tc>
        <w:tc>
          <w:tcPr>
            <w:tcW w:w="850" w:type="dxa"/>
            <w:shd w:val="clear" w:color="auto" w:fill="E7E6E6" w:themeFill="background2"/>
            <w:noWrap/>
            <w:vAlign w:val="center"/>
            <w:hideMark/>
          </w:tcPr>
          <w:p w14:paraId="7D5EE62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E7E6E6" w:themeFill="background2"/>
            <w:noWrap/>
            <w:vAlign w:val="center"/>
            <w:hideMark/>
          </w:tcPr>
          <w:p w14:paraId="3CB13878"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Río de Janeiro</w:t>
            </w:r>
          </w:p>
        </w:tc>
        <w:tc>
          <w:tcPr>
            <w:tcW w:w="920" w:type="dxa"/>
            <w:shd w:val="clear" w:color="auto" w:fill="E7E6E6" w:themeFill="background2"/>
            <w:noWrap/>
            <w:vAlign w:val="center"/>
            <w:hideMark/>
          </w:tcPr>
          <w:p w14:paraId="4F0CC5C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E7E6E6" w:themeFill="background2"/>
            <w:noWrap/>
            <w:vAlign w:val="center"/>
            <w:hideMark/>
          </w:tcPr>
          <w:p w14:paraId="380B560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20.5</w:t>
            </w:r>
          </w:p>
        </w:tc>
        <w:tc>
          <w:tcPr>
            <w:tcW w:w="1132" w:type="dxa"/>
            <w:shd w:val="clear" w:color="auto" w:fill="E7E6E6" w:themeFill="background2"/>
            <w:noWrap/>
            <w:vAlign w:val="center"/>
            <w:hideMark/>
          </w:tcPr>
          <w:p w14:paraId="25F121D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21.9</w:t>
            </w:r>
          </w:p>
        </w:tc>
        <w:tc>
          <w:tcPr>
            <w:tcW w:w="808" w:type="dxa"/>
            <w:shd w:val="clear" w:color="auto" w:fill="E7E6E6" w:themeFill="background2"/>
            <w:noWrap/>
            <w:vAlign w:val="center"/>
            <w:hideMark/>
          </w:tcPr>
          <w:p w14:paraId="2EACFFC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50.6</w:t>
            </w:r>
          </w:p>
        </w:tc>
        <w:tc>
          <w:tcPr>
            <w:tcW w:w="1136" w:type="dxa"/>
            <w:shd w:val="clear" w:color="auto" w:fill="E7E6E6" w:themeFill="background2"/>
            <w:noWrap/>
            <w:vAlign w:val="center"/>
            <w:hideMark/>
          </w:tcPr>
          <w:p w14:paraId="3DDCCBE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64.4</w:t>
            </w:r>
          </w:p>
        </w:tc>
        <w:tc>
          <w:tcPr>
            <w:tcW w:w="1302" w:type="dxa"/>
            <w:shd w:val="clear" w:color="auto" w:fill="E7E6E6" w:themeFill="background2"/>
            <w:noWrap/>
            <w:vAlign w:val="center"/>
            <w:hideMark/>
          </w:tcPr>
          <w:p w14:paraId="5A885F7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96.6</w:t>
            </w:r>
          </w:p>
        </w:tc>
      </w:tr>
      <w:tr w:rsidR="004A65D1" w:rsidRPr="009923D8" w14:paraId="613E2CDA" w14:textId="77777777" w:rsidTr="004F539D">
        <w:trPr>
          <w:gridAfter w:val="1"/>
          <w:wAfter w:w="20" w:type="dxa"/>
          <w:trHeight w:val="250"/>
          <w:jc w:val="center"/>
        </w:trPr>
        <w:tc>
          <w:tcPr>
            <w:tcW w:w="1418" w:type="dxa"/>
            <w:vMerge/>
            <w:shd w:val="clear" w:color="auto" w:fill="auto"/>
            <w:vAlign w:val="center"/>
            <w:hideMark/>
          </w:tcPr>
          <w:p w14:paraId="7BF78057"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auto"/>
            <w:noWrap/>
            <w:vAlign w:val="center"/>
            <w:hideMark/>
          </w:tcPr>
          <w:p w14:paraId="61038E4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auto"/>
            <w:noWrap/>
            <w:vAlign w:val="center"/>
            <w:hideMark/>
          </w:tcPr>
          <w:p w14:paraId="6077142F"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Campinas</w:t>
            </w:r>
          </w:p>
        </w:tc>
        <w:tc>
          <w:tcPr>
            <w:tcW w:w="920" w:type="dxa"/>
            <w:shd w:val="clear" w:color="auto" w:fill="auto"/>
            <w:noWrap/>
            <w:vAlign w:val="center"/>
            <w:hideMark/>
          </w:tcPr>
          <w:p w14:paraId="7CAEDAB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auto"/>
            <w:noWrap/>
            <w:vAlign w:val="center"/>
            <w:hideMark/>
          </w:tcPr>
          <w:p w14:paraId="5B08E40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39.3</w:t>
            </w:r>
          </w:p>
        </w:tc>
        <w:tc>
          <w:tcPr>
            <w:tcW w:w="1132" w:type="dxa"/>
            <w:shd w:val="clear" w:color="auto" w:fill="auto"/>
            <w:noWrap/>
            <w:vAlign w:val="center"/>
            <w:hideMark/>
          </w:tcPr>
          <w:p w14:paraId="7F21136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35.3</w:t>
            </w:r>
          </w:p>
        </w:tc>
        <w:tc>
          <w:tcPr>
            <w:tcW w:w="808" w:type="dxa"/>
            <w:shd w:val="clear" w:color="auto" w:fill="auto"/>
            <w:noWrap/>
            <w:vAlign w:val="center"/>
            <w:hideMark/>
          </w:tcPr>
          <w:p w14:paraId="32F1F9A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45.3</w:t>
            </w:r>
          </w:p>
        </w:tc>
        <w:tc>
          <w:tcPr>
            <w:tcW w:w="1136" w:type="dxa"/>
            <w:shd w:val="clear" w:color="auto" w:fill="auto"/>
            <w:noWrap/>
            <w:vAlign w:val="center"/>
            <w:hideMark/>
          </w:tcPr>
          <w:p w14:paraId="0802A41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37.9</w:t>
            </w:r>
          </w:p>
        </w:tc>
        <w:tc>
          <w:tcPr>
            <w:tcW w:w="1302" w:type="dxa"/>
            <w:shd w:val="clear" w:color="auto" w:fill="auto"/>
            <w:noWrap/>
            <w:vAlign w:val="center"/>
            <w:hideMark/>
          </w:tcPr>
          <w:p w14:paraId="685D602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48.7</w:t>
            </w:r>
          </w:p>
        </w:tc>
      </w:tr>
      <w:tr w:rsidR="004A65D1" w:rsidRPr="009923D8" w14:paraId="71C3C67B" w14:textId="77777777" w:rsidTr="004F539D">
        <w:trPr>
          <w:gridAfter w:val="1"/>
          <w:wAfter w:w="20" w:type="dxa"/>
          <w:trHeight w:val="250"/>
          <w:jc w:val="center"/>
        </w:trPr>
        <w:tc>
          <w:tcPr>
            <w:tcW w:w="1418" w:type="dxa"/>
            <w:vMerge/>
            <w:shd w:val="clear" w:color="auto" w:fill="auto"/>
            <w:vAlign w:val="center"/>
            <w:hideMark/>
          </w:tcPr>
          <w:p w14:paraId="53EC420C"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29AEB3E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E7E6E6" w:themeFill="background2"/>
            <w:noWrap/>
            <w:vAlign w:val="center"/>
            <w:hideMark/>
          </w:tcPr>
          <w:p w14:paraId="2E389430"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Chile</w:t>
            </w:r>
          </w:p>
        </w:tc>
        <w:tc>
          <w:tcPr>
            <w:tcW w:w="920" w:type="dxa"/>
            <w:shd w:val="clear" w:color="auto" w:fill="E7E6E6" w:themeFill="background2"/>
            <w:noWrap/>
            <w:vAlign w:val="center"/>
            <w:hideMark/>
          </w:tcPr>
          <w:p w14:paraId="652D99E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E7E6E6" w:themeFill="background2"/>
            <w:noWrap/>
            <w:vAlign w:val="center"/>
            <w:hideMark/>
          </w:tcPr>
          <w:p w14:paraId="2176DF6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22.5</w:t>
            </w:r>
          </w:p>
        </w:tc>
        <w:tc>
          <w:tcPr>
            <w:tcW w:w="1132" w:type="dxa"/>
            <w:shd w:val="clear" w:color="auto" w:fill="E7E6E6" w:themeFill="background2"/>
            <w:noWrap/>
            <w:vAlign w:val="center"/>
            <w:hideMark/>
          </w:tcPr>
          <w:p w14:paraId="6864749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21.8</w:t>
            </w:r>
          </w:p>
        </w:tc>
        <w:tc>
          <w:tcPr>
            <w:tcW w:w="808" w:type="dxa"/>
            <w:shd w:val="clear" w:color="auto" w:fill="E7E6E6" w:themeFill="background2"/>
            <w:noWrap/>
            <w:vAlign w:val="center"/>
            <w:hideMark/>
          </w:tcPr>
          <w:p w14:paraId="70DA85D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58.4</w:t>
            </w:r>
          </w:p>
        </w:tc>
        <w:tc>
          <w:tcPr>
            <w:tcW w:w="1136" w:type="dxa"/>
            <w:shd w:val="clear" w:color="auto" w:fill="E7E6E6" w:themeFill="background2"/>
            <w:noWrap/>
            <w:vAlign w:val="center"/>
            <w:hideMark/>
          </w:tcPr>
          <w:p w14:paraId="0A4DB55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56.9</w:t>
            </w:r>
          </w:p>
        </w:tc>
        <w:tc>
          <w:tcPr>
            <w:tcW w:w="1302" w:type="dxa"/>
            <w:shd w:val="clear" w:color="auto" w:fill="E7E6E6" w:themeFill="background2"/>
            <w:noWrap/>
            <w:vAlign w:val="center"/>
            <w:hideMark/>
          </w:tcPr>
          <w:p w14:paraId="6233A16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53.0</w:t>
            </w:r>
          </w:p>
        </w:tc>
      </w:tr>
      <w:tr w:rsidR="004A65D1" w:rsidRPr="009923D8" w14:paraId="00DB13B6" w14:textId="77777777" w:rsidTr="004F539D">
        <w:trPr>
          <w:gridAfter w:val="1"/>
          <w:wAfter w:w="20" w:type="dxa"/>
          <w:trHeight w:val="250"/>
          <w:jc w:val="center"/>
        </w:trPr>
        <w:tc>
          <w:tcPr>
            <w:tcW w:w="1418" w:type="dxa"/>
            <w:vMerge/>
            <w:shd w:val="clear" w:color="auto" w:fill="auto"/>
            <w:vAlign w:val="center"/>
            <w:hideMark/>
          </w:tcPr>
          <w:p w14:paraId="31FB2E71"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auto"/>
            <w:noWrap/>
            <w:vAlign w:val="center"/>
            <w:hideMark/>
          </w:tcPr>
          <w:p w14:paraId="0C317B7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auto"/>
            <w:noWrap/>
            <w:vAlign w:val="center"/>
            <w:hideMark/>
          </w:tcPr>
          <w:p w14:paraId="61598872"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6C7C6CB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auto"/>
            <w:noWrap/>
            <w:vAlign w:val="center"/>
            <w:hideMark/>
          </w:tcPr>
          <w:p w14:paraId="7C63EFD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44.9</w:t>
            </w:r>
          </w:p>
        </w:tc>
        <w:tc>
          <w:tcPr>
            <w:tcW w:w="1132" w:type="dxa"/>
            <w:shd w:val="clear" w:color="auto" w:fill="auto"/>
            <w:noWrap/>
            <w:vAlign w:val="center"/>
            <w:hideMark/>
          </w:tcPr>
          <w:p w14:paraId="20F5D87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41.5</w:t>
            </w:r>
          </w:p>
        </w:tc>
        <w:tc>
          <w:tcPr>
            <w:tcW w:w="808" w:type="dxa"/>
            <w:shd w:val="clear" w:color="auto" w:fill="auto"/>
            <w:noWrap/>
            <w:vAlign w:val="center"/>
            <w:hideMark/>
          </w:tcPr>
          <w:p w14:paraId="127E055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35.5</w:t>
            </w:r>
          </w:p>
        </w:tc>
        <w:tc>
          <w:tcPr>
            <w:tcW w:w="1136" w:type="dxa"/>
            <w:shd w:val="clear" w:color="auto" w:fill="auto"/>
            <w:noWrap/>
            <w:vAlign w:val="center"/>
            <w:hideMark/>
          </w:tcPr>
          <w:p w14:paraId="07A0296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41.4</w:t>
            </w:r>
          </w:p>
        </w:tc>
        <w:tc>
          <w:tcPr>
            <w:tcW w:w="1302" w:type="dxa"/>
            <w:shd w:val="clear" w:color="auto" w:fill="auto"/>
            <w:noWrap/>
            <w:vAlign w:val="center"/>
            <w:hideMark/>
          </w:tcPr>
          <w:p w14:paraId="2661613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39.5</w:t>
            </w:r>
          </w:p>
        </w:tc>
      </w:tr>
      <w:tr w:rsidR="004A65D1" w:rsidRPr="009923D8" w14:paraId="5E7B7F6B" w14:textId="77777777" w:rsidTr="004F539D">
        <w:trPr>
          <w:gridAfter w:val="1"/>
          <w:wAfter w:w="20" w:type="dxa"/>
          <w:trHeight w:val="250"/>
          <w:jc w:val="center"/>
        </w:trPr>
        <w:tc>
          <w:tcPr>
            <w:tcW w:w="1418" w:type="dxa"/>
            <w:vMerge w:val="restart"/>
            <w:shd w:val="clear" w:color="auto" w:fill="E7E6E6" w:themeFill="background2"/>
            <w:vAlign w:val="center"/>
            <w:hideMark/>
          </w:tcPr>
          <w:p w14:paraId="7D51BCC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Química</w:t>
            </w:r>
          </w:p>
        </w:tc>
        <w:tc>
          <w:tcPr>
            <w:tcW w:w="850" w:type="dxa"/>
            <w:shd w:val="clear" w:color="auto" w:fill="E7E6E6" w:themeFill="background2"/>
            <w:noWrap/>
            <w:vAlign w:val="center"/>
            <w:hideMark/>
          </w:tcPr>
          <w:p w14:paraId="43C3BF0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E7E6E6" w:themeFill="background2"/>
            <w:noWrap/>
            <w:vAlign w:val="center"/>
            <w:hideMark/>
          </w:tcPr>
          <w:p w14:paraId="4784A4A5"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Río de Janeiro</w:t>
            </w:r>
          </w:p>
        </w:tc>
        <w:tc>
          <w:tcPr>
            <w:tcW w:w="920" w:type="dxa"/>
            <w:shd w:val="clear" w:color="auto" w:fill="E7E6E6" w:themeFill="background2"/>
            <w:noWrap/>
            <w:vAlign w:val="center"/>
            <w:hideMark/>
          </w:tcPr>
          <w:p w14:paraId="7C0153A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E7E6E6" w:themeFill="background2"/>
            <w:noWrap/>
            <w:vAlign w:val="center"/>
            <w:hideMark/>
          </w:tcPr>
          <w:p w14:paraId="59F2D17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20.5</w:t>
            </w:r>
          </w:p>
        </w:tc>
        <w:tc>
          <w:tcPr>
            <w:tcW w:w="1132" w:type="dxa"/>
            <w:shd w:val="clear" w:color="auto" w:fill="E7E6E6" w:themeFill="background2"/>
            <w:noWrap/>
            <w:vAlign w:val="center"/>
            <w:hideMark/>
          </w:tcPr>
          <w:p w14:paraId="535B554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21.9</w:t>
            </w:r>
          </w:p>
        </w:tc>
        <w:tc>
          <w:tcPr>
            <w:tcW w:w="808" w:type="dxa"/>
            <w:shd w:val="clear" w:color="auto" w:fill="E7E6E6" w:themeFill="background2"/>
            <w:noWrap/>
            <w:vAlign w:val="center"/>
            <w:hideMark/>
          </w:tcPr>
          <w:p w14:paraId="71E3F08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50.6</w:t>
            </w:r>
          </w:p>
        </w:tc>
        <w:tc>
          <w:tcPr>
            <w:tcW w:w="1136" w:type="dxa"/>
            <w:shd w:val="clear" w:color="auto" w:fill="E7E6E6" w:themeFill="background2"/>
            <w:noWrap/>
            <w:vAlign w:val="center"/>
            <w:hideMark/>
          </w:tcPr>
          <w:p w14:paraId="508EE2B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64.4</w:t>
            </w:r>
          </w:p>
        </w:tc>
        <w:tc>
          <w:tcPr>
            <w:tcW w:w="1302" w:type="dxa"/>
            <w:shd w:val="clear" w:color="auto" w:fill="E7E6E6" w:themeFill="background2"/>
            <w:noWrap/>
            <w:vAlign w:val="center"/>
            <w:hideMark/>
          </w:tcPr>
          <w:p w14:paraId="149CCD4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96.6</w:t>
            </w:r>
          </w:p>
        </w:tc>
      </w:tr>
      <w:tr w:rsidR="004A65D1" w:rsidRPr="009923D8" w14:paraId="21DC621A" w14:textId="77777777" w:rsidTr="004F539D">
        <w:trPr>
          <w:gridAfter w:val="1"/>
          <w:wAfter w:w="20" w:type="dxa"/>
          <w:trHeight w:val="250"/>
          <w:jc w:val="center"/>
        </w:trPr>
        <w:tc>
          <w:tcPr>
            <w:tcW w:w="1418" w:type="dxa"/>
            <w:vMerge/>
            <w:shd w:val="clear" w:color="auto" w:fill="E7E6E6" w:themeFill="background2"/>
            <w:vAlign w:val="center"/>
            <w:hideMark/>
          </w:tcPr>
          <w:p w14:paraId="5F80B406"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auto"/>
            <w:noWrap/>
            <w:vAlign w:val="center"/>
            <w:hideMark/>
          </w:tcPr>
          <w:p w14:paraId="67872A2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auto"/>
            <w:noWrap/>
            <w:vAlign w:val="center"/>
            <w:hideMark/>
          </w:tcPr>
          <w:p w14:paraId="47695AE2"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Campinas</w:t>
            </w:r>
          </w:p>
        </w:tc>
        <w:tc>
          <w:tcPr>
            <w:tcW w:w="920" w:type="dxa"/>
            <w:shd w:val="clear" w:color="auto" w:fill="auto"/>
            <w:noWrap/>
            <w:vAlign w:val="center"/>
            <w:hideMark/>
          </w:tcPr>
          <w:p w14:paraId="6A85885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auto"/>
            <w:noWrap/>
            <w:vAlign w:val="center"/>
            <w:hideMark/>
          </w:tcPr>
          <w:p w14:paraId="1FCBB60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39.3</w:t>
            </w:r>
          </w:p>
        </w:tc>
        <w:tc>
          <w:tcPr>
            <w:tcW w:w="1132" w:type="dxa"/>
            <w:shd w:val="clear" w:color="auto" w:fill="auto"/>
            <w:noWrap/>
            <w:vAlign w:val="center"/>
            <w:hideMark/>
          </w:tcPr>
          <w:p w14:paraId="651367F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35.3</w:t>
            </w:r>
          </w:p>
        </w:tc>
        <w:tc>
          <w:tcPr>
            <w:tcW w:w="808" w:type="dxa"/>
            <w:shd w:val="clear" w:color="auto" w:fill="auto"/>
            <w:noWrap/>
            <w:vAlign w:val="center"/>
            <w:hideMark/>
          </w:tcPr>
          <w:p w14:paraId="3488296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45.3</w:t>
            </w:r>
          </w:p>
        </w:tc>
        <w:tc>
          <w:tcPr>
            <w:tcW w:w="1136" w:type="dxa"/>
            <w:shd w:val="clear" w:color="auto" w:fill="auto"/>
            <w:noWrap/>
            <w:vAlign w:val="center"/>
            <w:hideMark/>
          </w:tcPr>
          <w:p w14:paraId="66A9108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37.9</w:t>
            </w:r>
          </w:p>
        </w:tc>
        <w:tc>
          <w:tcPr>
            <w:tcW w:w="1302" w:type="dxa"/>
            <w:shd w:val="clear" w:color="auto" w:fill="auto"/>
            <w:noWrap/>
            <w:vAlign w:val="center"/>
            <w:hideMark/>
          </w:tcPr>
          <w:p w14:paraId="7EEB3EF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48.7</w:t>
            </w:r>
          </w:p>
        </w:tc>
      </w:tr>
      <w:tr w:rsidR="004A65D1" w:rsidRPr="009923D8" w14:paraId="3E915CB7" w14:textId="77777777" w:rsidTr="004F539D">
        <w:trPr>
          <w:gridAfter w:val="1"/>
          <w:wAfter w:w="20" w:type="dxa"/>
          <w:trHeight w:val="250"/>
          <w:jc w:val="center"/>
        </w:trPr>
        <w:tc>
          <w:tcPr>
            <w:tcW w:w="1418" w:type="dxa"/>
            <w:vMerge/>
            <w:shd w:val="clear" w:color="auto" w:fill="E7E6E6" w:themeFill="background2"/>
            <w:vAlign w:val="center"/>
            <w:hideMark/>
          </w:tcPr>
          <w:p w14:paraId="53E1A317"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123A7E4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E7E6E6" w:themeFill="background2"/>
            <w:noWrap/>
            <w:vAlign w:val="center"/>
            <w:hideMark/>
          </w:tcPr>
          <w:p w14:paraId="690A2F5F"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Chile</w:t>
            </w:r>
          </w:p>
        </w:tc>
        <w:tc>
          <w:tcPr>
            <w:tcW w:w="920" w:type="dxa"/>
            <w:shd w:val="clear" w:color="auto" w:fill="E7E6E6" w:themeFill="background2"/>
            <w:noWrap/>
            <w:vAlign w:val="center"/>
            <w:hideMark/>
          </w:tcPr>
          <w:p w14:paraId="085A2E3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E7E6E6" w:themeFill="background2"/>
            <w:noWrap/>
            <w:vAlign w:val="center"/>
            <w:hideMark/>
          </w:tcPr>
          <w:p w14:paraId="06AB022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22.5</w:t>
            </w:r>
          </w:p>
        </w:tc>
        <w:tc>
          <w:tcPr>
            <w:tcW w:w="1132" w:type="dxa"/>
            <w:shd w:val="clear" w:color="auto" w:fill="E7E6E6" w:themeFill="background2"/>
            <w:noWrap/>
            <w:vAlign w:val="center"/>
            <w:hideMark/>
          </w:tcPr>
          <w:p w14:paraId="697EE27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21.8</w:t>
            </w:r>
          </w:p>
        </w:tc>
        <w:tc>
          <w:tcPr>
            <w:tcW w:w="808" w:type="dxa"/>
            <w:shd w:val="clear" w:color="auto" w:fill="E7E6E6" w:themeFill="background2"/>
            <w:noWrap/>
            <w:vAlign w:val="center"/>
            <w:hideMark/>
          </w:tcPr>
          <w:p w14:paraId="43C2EDE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58.4</w:t>
            </w:r>
          </w:p>
        </w:tc>
        <w:tc>
          <w:tcPr>
            <w:tcW w:w="1136" w:type="dxa"/>
            <w:shd w:val="clear" w:color="auto" w:fill="E7E6E6" w:themeFill="background2"/>
            <w:noWrap/>
            <w:vAlign w:val="center"/>
            <w:hideMark/>
          </w:tcPr>
          <w:p w14:paraId="282EC99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56.9</w:t>
            </w:r>
          </w:p>
        </w:tc>
        <w:tc>
          <w:tcPr>
            <w:tcW w:w="1302" w:type="dxa"/>
            <w:shd w:val="clear" w:color="auto" w:fill="E7E6E6" w:themeFill="background2"/>
            <w:noWrap/>
            <w:vAlign w:val="center"/>
            <w:hideMark/>
          </w:tcPr>
          <w:p w14:paraId="25F8383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53.0</w:t>
            </w:r>
          </w:p>
        </w:tc>
      </w:tr>
      <w:tr w:rsidR="004A65D1" w:rsidRPr="009923D8" w14:paraId="1D1B28E8" w14:textId="77777777" w:rsidTr="004F539D">
        <w:trPr>
          <w:gridAfter w:val="1"/>
          <w:wAfter w:w="20" w:type="dxa"/>
          <w:trHeight w:val="250"/>
          <w:jc w:val="center"/>
        </w:trPr>
        <w:tc>
          <w:tcPr>
            <w:tcW w:w="1418" w:type="dxa"/>
            <w:vMerge/>
            <w:shd w:val="clear" w:color="auto" w:fill="E7E6E6" w:themeFill="background2"/>
            <w:vAlign w:val="center"/>
            <w:hideMark/>
          </w:tcPr>
          <w:p w14:paraId="051DE8A4"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auto"/>
            <w:noWrap/>
            <w:vAlign w:val="center"/>
            <w:hideMark/>
          </w:tcPr>
          <w:p w14:paraId="677296F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401–500</w:t>
            </w:r>
          </w:p>
        </w:tc>
        <w:tc>
          <w:tcPr>
            <w:tcW w:w="3436" w:type="dxa"/>
            <w:shd w:val="clear" w:color="auto" w:fill="auto"/>
            <w:noWrap/>
            <w:vAlign w:val="center"/>
            <w:hideMark/>
          </w:tcPr>
          <w:p w14:paraId="3217900D"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49502C5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36.6–40.6</w:t>
            </w:r>
          </w:p>
        </w:tc>
        <w:tc>
          <w:tcPr>
            <w:tcW w:w="826" w:type="dxa"/>
            <w:shd w:val="clear" w:color="auto" w:fill="auto"/>
            <w:noWrap/>
            <w:vAlign w:val="center"/>
            <w:hideMark/>
          </w:tcPr>
          <w:p w14:paraId="23C2E83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44.9</w:t>
            </w:r>
          </w:p>
        </w:tc>
        <w:tc>
          <w:tcPr>
            <w:tcW w:w="1132" w:type="dxa"/>
            <w:shd w:val="clear" w:color="auto" w:fill="auto"/>
            <w:noWrap/>
            <w:vAlign w:val="center"/>
            <w:hideMark/>
          </w:tcPr>
          <w:p w14:paraId="0754610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41.5</w:t>
            </w:r>
          </w:p>
        </w:tc>
        <w:tc>
          <w:tcPr>
            <w:tcW w:w="808" w:type="dxa"/>
            <w:shd w:val="clear" w:color="auto" w:fill="auto"/>
            <w:noWrap/>
            <w:vAlign w:val="center"/>
            <w:hideMark/>
          </w:tcPr>
          <w:p w14:paraId="4B1BF0F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35.5</w:t>
            </w:r>
          </w:p>
        </w:tc>
        <w:tc>
          <w:tcPr>
            <w:tcW w:w="1136" w:type="dxa"/>
            <w:shd w:val="clear" w:color="auto" w:fill="auto"/>
            <w:noWrap/>
            <w:vAlign w:val="center"/>
            <w:hideMark/>
          </w:tcPr>
          <w:p w14:paraId="09F8D56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41.4</w:t>
            </w:r>
          </w:p>
        </w:tc>
        <w:tc>
          <w:tcPr>
            <w:tcW w:w="1302" w:type="dxa"/>
            <w:shd w:val="clear" w:color="auto" w:fill="auto"/>
            <w:noWrap/>
            <w:vAlign w:val="center"/>
            <w:hideMark/>
          </w:tcPr>
          <w:p w14:paraId="2A1FB2C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39.5</w:t>
            </w:r>
          </w:p>
        </w:tc>
      </w:tr>
      <w:tr w:rsidR="004A65D1" w:rsidRPr="009923D8" w14:paraId="3DD884C5" w14:textId="77777777" w:rsidTr="004F539D">
        <w:trPr>
          <w:gridAfter w:val="1"/>
          <w:wAfter w:w="20" w:type="dxa"/>
          <w:trHeight w:val="250"/>
          <w:jc w:val="center"/>
        </w:trPr>
        <w:tc>
          <w:tcPr>
            <w:tcW w:w="1418" w:type="dxa"/>
            <w:shd w:val="clear" w:color="auto" w:fill="auto"/>
            <w:vAlign w:val="center"/>
            <w:hideMark/>
          </w:tcPr>
          <w:p w14:paraId="4A30D60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Comunicación y Estudios de Medios</w:t>
            </w:r>
          </w:p>
        </w:tc>
        <w:tc>
          <w:tcPr>
            <w:tcW w:w="850" w:type="dxa"/>
            <w:shd w:val="clear" w:color="auto" w:fill="E7E6E6" w:themeFill="background2"/>
            <w:noWrap/>
            <w:vAlign w:val="center"/>
            <w:hideMark/>
          </w:tcPr>
          <w:p w14:paraId="4E8EC4A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176–200</w:t>
            </w:r>
          </w:p>
        </w:tc>
        <w:tc>
          <w:tcPr>
            <w:tcW w:w="3436" w:type="dxa"/>
            <w:shd w:val="clear" w:color="auto" w:fill="E7E6E6" w:themeFill="background2"/>
            <w:noWrap/>
            <w:vAlign w:val="center"/>
            <w:hideMark/>
          </w:tcPr>
          <w:p w14:paraId="561AD770"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340E840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41.5–43.3</w:t>
            </w:r>
          </w:p>
        </w:tc>
        <w:tc>
          <w:tcPr>
            <w:tcW w:w="826" w:type="dxa"/>
            <w:shd w:val="clear" w:color="auto" w:fill="E7E6E6" w:themeFill="background2"/>
            <w:noWrap/>
            <w:vAlign w:val="center"/>
            <w:hideMark/>
          </w:tcPr>
          <w:p w14:paraId="2BECDCE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49.4</w:t>
            </w:r>
          </w:p>
        </w:tc>
        <w:tc>
          <w:tcPr>
            <w:tcW w:w="1132" w:type="dxa"/>
            <w:shd w:val="clear" w:color="auto" w:fill="E7E6E6" w:themeFill="background2"/>
            <w:noWrap/>
            <w:vAlign w:val="center"/>
            <w:hideMark/>
          </w:tcPr>
          <w:p w14:paraId="38E2B51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51.9</w:t>
            </w:r>
          </w:p>
        </w:tc>
        <w:tc>
          <w:tcPr>
            <w:tcW w:w="808" w:type="dxa"/>
            <w:shd w:val="clear" w:color="auto" w:fill="E7E6E6" w:themeFill="background2"/>
            <w:noWrap/>
            <w:vAlign w:val="center"/>
            <w:hideMark/>
          </w:tcPr>
          <w:p w14:paraId="6C4A689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22.9</w:t>
            </w:r>
          </w:p>
        </w:tc>
        <w:tc>
          <w:tcPr>
            <w:tcW w:w="1136" w:type="dxa"/>
            <w:shd w:val="clear" w:color="auto" w:fill="E7E6E6" w:themeFill="background2"/>
            <w:noWrap/>
            <w:vAlign w:val="center"/>
            <w:hideMark/>
          </w:tcPr>
          <w:p w14:paraId="7D9BEB0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25.8</w:t>
            </w:r>
          </w:p>
        </w:tc>
        <w:tc>
          <w:tcPr>
            <w:tcW w:w="1302" w:type="dxa"/>
            <w:shd w:val="clear" w:color="auto" w:fill="E7E6E6" w:themeFill="background2"/>
            <w:noWrap/>
            <w:vAlign w:val="center"/>
            <w:hideMark/>
          </w:tcPr>
          <w:p w14:paraId="619575E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58.7</w:t>
            </w:r>
          </w:p>
        </w:tc>
      </w:tr>
      <w:tr w:rsidR="004A65D1" w:rsidRPr="009923D8" w14:paraId="54B91C5D" w14:textId="77777777" w:rsidTr="004F539D">
        <w:trPr>
          <w:gridAfter w:val="1"/>
          <w:wAfter w:w="20" w:type="dxa"/>
          <w:trHeight w:val="250"/>
          <w:jc w:val="center"/>
        </w:trPr>
        <w:tc>
          <w:tcPr>
            <w:tcW w:w="1418" w:type="dxa"/>
            <w:shd w:val="clear" w:color="auto" w:fill="E7E6E6" w:themeFill="background2"/>
            <w:noWrap/>
            <w:vAlign w:val="center"/>
            <w:hideMark/>
          </w:tcPr>
          <w:p w14:paraId="25CCC87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Geografía</w:t>
            </w:r>
          </w:p>
        </w:tc>
        <w:tc>
          <w:tcPr>
            <w:tcW w:w="850" w:type="dxa"/>
            <w:shd w:val="clear" w:color="auto" w:fill="auto"/>
            <w:noWrap/>
            <w:vAlign w:val="center"/>
            <w:hideMark/>
          </w:tcPr>
          <w:p w14:paraId="3C32AD8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176–200</w:t>
            </w:r>
          </w:p>
        </w:tc>
        <w:tc>
          <w:tcPr>
            <w:tcW w:w="3436" w:type="dxa"/>
            <w:shd w:val="clear" w:color="auto" w:fill="auto"/>
            <w:noWrap/>
            <w:vAlign w:val="center"/>
            <w:hideMark/>
          </w:tcPr>
          <w:p w14:paraId="7F3723DF"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1371043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41.5–43.3</w:t>
            </w:r>
          </w:p>
        </w:tc>
        <w:tc>
          <w:tcPr>
            <w:tcW w:w="826" w:type="dxa"/>
            <w:shd w:val="clear" w:color="auto" w:fill="auto"/>
            <w:noWrap/>
            <w:vAlign w:val="center"/>
            <w:hideMark/>
          </w:tcPr>
          <w:p w14:paraId="71BC8E1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49.4</w:t>
            </w:r>
          </w:p>
        </w:tc>
        <w:tc>
          <w:tcPr>
            <w:tcW w:w="1132" w:type="dxa"/>
            <w:shd w:val="clear" w:color="auto" w:fill="auto"/>
            <w:noWrap/>
            <w:vAlign w:val="center"/>
            <w:hideMark/>
          </w:tcPr>
          <w:p w14:paraId="69A436A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51.9</w:t>
            </w:r>
          </w:p>
        </w:tc>
        <w:tc>
          <w:tcPr>
            <w:tcW w:w="808" w:type="dxa"/>
            <w:shd w:val="clear" w:color="auto" w:fill="auto"/>
            <w:noWrap/>
            <w:vAlign w:val="center"/>
            <w:hideMark/>
          </w:tcPr>
          <w:p w14:paraId="5BD2682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22.9</w:t>
            </w:r>
          </w:p>
        </w:tc>
        <w:tc>
          <w:tcPr>
            <w:tcW w:w="1136" w:type="dxa"/>
            <w:shd w:val="clear" w:color="auto" w:fill="auto"/>
            <w:noWrap/>
            <w:vAlign w:val="center"/>
            <w:hideMark/>
          </w:tcPr>
          <w:p w14:paraId="31F1BFA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25.8</w:t>
            </w:r>
          </w:p>
        </w:tc>
        <w:tc>
          <w:tcPr>
            <w:tcW w:w="1302" w:type="dxa"/>
            <w:shd w:val="clear" w:color="auto" w:fill="auto"/>
            <w:noWrap/>
            <w:vAlign w:val="center"/>
            <w:hideMark/>
          </w:tcPr>
          <w:p w14:paraId="2252920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58.7</w:t>
            </w:r>
          </w:p>
        </w:tc>
      </w:tr>
      <w:tr w:rsidR="004A65D1" w:rsidRPr="009923D8" w14:paraId="2FA5EE89" w14:textId="77777777" w:rsidTr="004F539D">
        <w:trPr>
          <w:gridAfter w:val="1"/>
          <w:wAfter w:w="20" w:type="dxa"/>
          <w:trHeight w:val="250"/>
          <w:jc w:val="center"/>
        </w:trPr>
        <w:tc>
          <w:tcPr>
            <w:tcW w:w="1418" w:type="dxa"/>
            <w:shd w:val="clear" w:color="auto" w:fill="auto"/>
            <w:noWrap/>
            <w:vAlign w:val="center"/>
            <w:hideMark/>
          </w:tcPr>
          <w:p w14:paraId="031471A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Política y Estudios Internacionales</w:t>
            </w:r>
          </w:p>
        </w:tc>
        <w:tc>
          <w:tcPr>
            <w:tcW w:w="850" w:type="dxa"/>
            <w:shd w:val="clear" w:color="auto" w:fill="E7E6E6" w:themeFill="background2"/>
            <w:noWrap/>
            <w:vAlign w:val="center"/>
            <w:hideMark/>
          </w:tcPr>
          <w:p w14:paraId="4258648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176–200</w:t>
            </w:r>
          </w:p>
        </w:tc>
        <w:tc>
          <w:tcPr>
            <w:tcW w:w="3436" w:type="dxa"/>
            <w:shd w:val="clear" w:color="auto" w:fill="E7E6E6" w:themeFill="background2"/>
            <w:noWrap/>
            <w:vAlign w:val="center"/>
            <w:hideMark/>
          </w:tcPr>
          <w:p w14:paraId="5415D24F"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6C2334C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41.5–43.3</w:t>
            </w:r>
          </w:p>
        </w:tc>
        <w:tc>
          <w:tcPr>
            <w:tcW w:w="826" w:type="dxa"/>
            <w:shd w:val="clear" w:color="auto" w:fill="E7E6E6" w:themeFill="background2"/>
            <w:noWrap/>
            <w:vAlign w:val="center"/>
            <w:hideMark/>
          </w:tcPr>
          <w:p w14:paraId="1DACA1B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49.4</w:t>
            </w:r>
          </w:p>
        </w:tc>
        <w:tc>
          <w:tcPr>
            <w:tcW w:w="1132" w:type="dxa"/>
            <w:shd w:val="clear" w:color="auto" w:fill="E7E6E6" w:themeFill="background2"/>
            <w:noWrap/>
            <w:vAlign w:val="center"/>
            <w:hideMark/>
          </w:tcPr>
          <w:p w14:paraId="02C5BBC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51.9</w:t>
            </w:r>
          </w:p>
        </w:tc>
        <w:tc>
          <w:tcPr>
            <w:tcW w:w="808" w:type="dxa"/>
            <w:shd w:val="clear" w:color="auto" w:fill="E7E6E6" w:themeFill="background2"/>
            <w:noWrap/>
            <w:vAlign w:val="center"/>
            <w:hideMark/>
          </w:tcPr>
          <w:p w14:paraId="76C1C59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22.9</w:t>
            </w:r>
          </w:p>
        </w:tc>
        <w:tc>
          <w:tcPr>
            <w:tcW w:w="1136" w:type="dxa"/>
            <w:shd w:val="clear" w:color="auto" w:fill="E7E6E6" w:themeFill="background2"/>
            <w:noWrap/>
            <w:vAlign w:val="center"/>
            <w:hideMark/>
          </w:tcPr>
          <w:p w14:paraId="02C70FB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25.8</w:t>
            </w:r>
          </w:p>
        </w:tc>
        <w:tc>
          <w:tcPr>
            <w:tcW w:w="1302" w:type="dxa"/>
            <w:shd w:val="clear" w:color="auto" w:fill="E7E6E6" w:themeFill="background2"/>
            <w:noWrap/>
            <w:vAlign w:val="center"/>
            <w:hideMark/>
          </w:tcPr>
          <w:p w14:paraId="29B2139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58.7</w:t>
            </w:r>
          </w:p>
        </w:tc>
      </w:tr>
      <w:tr w:rsidR="004A65D1" w:rsidRPr="009923D8" w14:paraId="63C47781" w14:textId="77777777" w:rsidTr="004F539D">
        <w:trPr>
          <w:gridAfter w:val="1"/>
          <w:wAfter w:w="20" w:type="dxa"/>
          <w:trHeight w:val="250"/>
          <w:jc w:val="center"/>
        </w:trPr>
        <w:tc>
          <w:tcPr>
            <w:tcW w:w="1418" w:type="dxa"/>
            <w:shd w:val="clear" w:color="auto" w:fill="E7E6E6" w:themeFill="background2"/>
            <w:noWrap/>
            <w:vAlign w:val="center"/>
            <w:hideMark/>
          </w:tcPr>
          <w:p w14:paraId="621661F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Sociología</w:t>
            </w:r>
          </w:p>
        </w:tc>
        <w:tc>
          <w:tcPr>
            <w:tcW w:w="850" w:type="dxa"/>
            <w:shd w:val="clear" w:color="auto" w:fill="auto"/>
            <w:noWrap/>
            <w:vAlign w:val="center"/>
            <w:hideMark/>
          </w:tcPr>
          <w:p w14:paraId="0FB9A8D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176–200</w:t>
            </w:r>
          </w:p>
        </w:tc>
        <w:tc>
          <w:tcPr>
            <w:tcW w:w="3436" w:type="dxa"/>
            <w:shd w:val="clear" w:color="auto" w:fill="auto"/>
            <w:noWrap/>
            <w:vAlign w:val="center"/>
            <w:hideMark/>
          </w:tcPr>
          <w:p w14:paraId="608FCF1F"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76F9C18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41.5–43.3</w:t>
            </w:r>
          </w:p>
        </w:tc>
        <w:tc>
          <w:tcPr>
            <w:tcW w:w="826" w:type="dxa"/>
            <w:shd w:val="clear" w:color="auto" w:fill="auto"/>
            <w:noWrap/>
            <w:vAlign w:val="center"/>
            <w:hideMark/>
          </w:tcPr>
          <w:p w14:paraId="6681579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49.4</w:t>
            </w:r>
          </w:p>
        </w:tc>
        <w:tc>
          <w:tcPr>
            <w:tcW w:w="1132" w:type="dxa"/>
            <w:shd w:val="clear" w:color="auto" w:fill="auto"/>
            <w:noWrap/>
            <w:vAlign w:val="center"/>
            <w:hideMark/>
          </w:tcPr>
          <w:p w14:paraId="0B0B15A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51.9</w:t>
            </w:r>
          </w:p>
        </w:tc>
        <w:tc>
          <w:tcPr>
            <w:tcW w:w="808" w:type="dxa"/>
            <w:shd w:val="clear" w:color="auto" w:fill="auto"/>
            <w:noWrap/>
            <w:vAlign w:val="center"/>
            <w:hideMark/>
          </w:tcPr>
          <w:p w14:paraId="434A658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22.9</w:t>
            </w:r>
          </w:p>
        </w:tc>
        <w:tc>
          <w:tcPr>
            <w:tcW w:w="1136" w:type="dxa"/>
            <w:shd w:val="clear" w:color="auto" w:fill="auto"/>
            <w:noWrap/>
            <w:vAlign w:val="center"/>
            <w:hideMark/>
          </w:tcPr>
          <w:p w14:paraId="1826FA2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25.8</w:t>
            </w:r>
          </w:p>
        </w:tc>
        <w:tc>
          <w:tcPr>
            <w:tcW w:w="1302" w:type="dxa"/>
            <w:shd w:val="clear" w:color="auto" w:fill="auto"/>
            <w:noWrap/>
            <w:vAlign w:val="center"/>
            <w:hideMark/>
          </w:tcPr>
          <w:p w14:paraId="2A56ECB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58.7</w:t>
            </w:r>
          </w:p>
        </w:tc>
      </w:tr>
      <w:tr w:rsidR="004A65D1" w:rsidRPr="009923D8" w14:paraId="1E816CEB" w14:textId="77777777" w:rsidTr="004F539D">
        <w:trPr>
          <w:gridAfter w:val="1"/>
          <w:wAfter w:w="20" w:type="dxa"/>
          <w:trHeight w:val="250"/>
          <w:jc w:val="center"/>
        </w:trPr>
        <w:tc>
          <w:tcPr>
            <w:tcW w:w="1418" w:type="dxa"/>
            <w:shd w:val="clear" w:color="auto" w:fill="auto"/>
            <w:vAlign w:val="center"/>
            <w:hideMark/>
          </w:tcPr>
          <w:p w14:paraId="6BCDD64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Medicina y Odontología</w:t>
            </w:r>
          </w:p>
        </w:tc>
        <w:tc>
          <w:tcPr>
            <w:tcW w:w="850" w:type="dxa"/>
            <w:shd w:val="clear" w:color="auto" w:fill="E7E6E6" w:themeFill="background2"/>
            <w:noWrap/>
            <w:vAlign w:val="center"/>
            <w:hideMark/>
          </w:tcPr>
          <w:p w14:paraId="52A1545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84</w:t>
            </w:r>
          </w:p>
        </w:tc>
        <w:tc>
          <w:tcPr>
            <w:tcW w:w="3436" w:type="dxa"/>
            <w:shd w:val="clear" w:color="auto" w:fill="E7E6E6" w:themeFill="background2"/>
            <w:noWrap/>
            <w:vAlign w:val="center"/>
            <w:hideMark/>
          </w:tcPr>
          <w:p w14:paraId="122D0DD5"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57F13A2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53.9</w:t>
            </w:r>
          </w:p>
        </w:tc>
        <w:tc>
          <w:tcPr>
            <w:tcW w:w="826" w:type="dxa"/>
            <w:shd w:val="clear" w:color="auto" w:fill="E7E6E6" w:themeFill="background2"/>
            <w:noWrap/>
            <w:vAlign w:val="center"/>
            <w:hideMark/>
          </w:tcPr>
          <w:p w14:paraId="5C509E5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58.6</w:t>
            </w:r>
          </w:p>
        </w:tc>
        <w:tc>
          <w:tcPr>
            <w:tcW w:w="1132" w:type="dxa"/>
            <w:shd w:val="clear" w:color="auto" w:fill="E7E6E6" w:themeFill="background2"/>
            <w:noWrap/>
            <w:vAlign w:val="center"/>
            <w:hideMark/>
          </w:tcPr>
          <w:p w14:paraId="1BD6737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61.0</w:t>
            </w:r>
          </w:p>
        </w:tc>
        <w:tc>
          <w:tcPr>
            <w:tcW w:w="808" w:type="dxa"/>
            <w:shd w:val="clear" w:color="auto" w:fill="E7E6E6" w:themeFill="background2"/>
            <w:noWrap/>
            <w:vAlign w:val="center"/>
            <w:hideMark/>
          </w:tcPr>
          <w:p w14:paraId="0D17DD7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49.3</w:t>
            </w:r>
          </w:p>
        </w:tc>
        <w:tc>
          <w:tcPr>
            <w:tcW w:w="1136" w:type="dxa"/>
            <w:shd w:val="clear" w:color="auto" w:fill="E7E6E6" w:themeFill="background2"/>
            <w:noWrap/>
            <w:vAlign w:val="center"/>
            <w:hideMark/>
          </w:tcPr>
          <w:p w14:paraId="679709A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35.8</w:t>
            </w:r>
          </w:p>
        </w:tc>
        <w:tc>
          <w:tcPr>
            <w:tcW w:w="1302" w:type="dxa"/>
            <w:shd w:val="clear" w:color="auto" w:fill="E7E6E6" w:themeFill="background2"/>
            <w:noWrap/>
            <w:vAlign w:val="center"/>
            <w:hideMark/>
          </w:tcPr>
          <w:p w14:paraId="2859F7B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44.1</w:t>
            </w:r>
          </w:p>
        </w:tc>
      </w:tr>
      <w:tr w:rsidR="004A65D1" w:rsidRPr="009923D8" w14:paraId="476115D8" w14:textId="77777777" w:rsidTr="004F539D">
        <w:trPr>
          <w:gridAfter w:val="1"/>
          <w:wAfter w:w="20" w:type="dxa"/>
          <w:trHeight w:val="250"/>
          <w:jc w:val="center"/>
        </w:trPr>
        <w:tc>
          <w:tcPr>
            <w:tcW w:w="1418" w:type="dxa"/>
            <w:shd w:val="clear" w:color="auto" w:fill="E7E6E6" w:themeFill="background2"/>
            <w:noWrap/>
            <w:vAlign w:val="center"/>
            <w:hideMark/>
          </w:tcPr>
          <w:p w14:paraId="30401B4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Otras áreas de salud</w:t>
            </w:r>
          </w:p>
        </w:tc>
        <w:tc>
          <w:tcPr>
            <w:tcW w:w="850" w:type="dxa"/>
            <w:shd w:val="clear" w:color="auto" w:fill="auto"/>
            <w:noWrap/>
            <w:vAlign w:val="center"/>
            <w:hideMark/>
          </w:tcPr>
          <w:p w14:paraId="2662356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84</w:t>
            </w:r>
          </w:p>
        </w:tc>
        <w:tc>
          <w:tcPr>
            <w:tcW w:w="3436" w:type="dxa"/>
            <w:shd w:val="clear" w:color="auto" w:fill="auto"/>
            <w:noWrap/>
            <w:vAlign w:val="center"/>
            <w:hideMark/>
          </w:tcPr>
          <w:p w14:paraId="20A67686"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677EA70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53.9</w:t>
            </w:r>
          </w:p>
        </w:tc>
        <w:tc>
          <w:tcPr>
            <w:tcW w:w="826" w:type="dxa"/>
            <w:shd w:val="clear" w:color="auto" w:fill="auto"/>
            <w:noWrap/>
            <w:vAlign w:val="center"/>
            <w:hideMark/>
          </w:tcPr>
          <w:p w14:paraId="00DB94B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58.6</w:t>
            </w:r>
          </w:p>
        </w:tc>
        <w:tc>
          <w:tcPr>
            <w:tcW w:w="1132" w:type="dxa"/>
            <w:shd w:val="clear" w:color="auto" w:fill="auto"/>
            <w:noWrap/>
            <w:vAlign w:val="center"/>
            <w:hideMark/>
          </w:tcPr>
          <w:p w14:paraId="02E4CEA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61.0</w:t>
            </w:r>
          </w:p>
        </w:tc>
        <w:tc>
          <w:tcPr>
            <w:tcW w:w="808" w:type="dxa"/>
            <w:shd w:val="clear" w:color="auto" w:fill="auto"/>
            <w:noWrap/>
            <w:vAlign w:val="center"/>
            <w:hideMark/>
          </w:tcPr>
          <w:p w14:paraId="1ED9A46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49.3</w:t>
            </w:r>
          </w:p>
        </w:tc>
        <w:tc>
          <w:tcPr>
            <w:tcW w:w="1136" w:type="dxa"/>
            <w:shd w:val="clear" w:color="auto" w:fill="auto"/>
            <w:noWrap/>
            <w:vAlign w:val="center"/>
            <w:hideMark/>
          </w:tcPr>
          <w:p w14:paraId="1E84FBC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35.8</w:t>
            </w:r>
          </w:p>
        </w:tc>
        <w:tc>
          <w:tcPr>
            <w:tcW w:w="1302" w:type="dxa"/>
            <w:shd w:val="clear" w:color="auto" w:fill="auto"/>
            <w:noWrap/>
            <w:vAlign w:val="center"/>
            <w:hideMark/>
          </w:tcPr>
          <w:p w14:paraId="6EBC42F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44.1</w:t>
            </w:r>
          </w:p>
        </w:tc>
      </w:tr>
      <w:tr w:rsidR="004A65D1" w:rsidRPr="009923D8" w14:paraId="60972CF6" w14:textId="77777777" w:rsidTr="004F539D">
        <w:trPr>
          <w:gridAfter w:val="1"/>
          <w:wAfter w:w="20" w:type="dxa"/>
          <w:trHeight w:val="250"/>
          <w:jc w:val="center"/>
        </w:trPr>
        <w:tc>
          <w:tcPr>
            <w:tcW w:w="1418" w:type="dxa"/>
            <w:vMerge w:val="restart"/>
            <w:shd w:val="clear" w:color="auto" w:fill="auto"/>
            <w:vAlign w:val="center"/>
            <w:hideMark/>
          </w:tcPr>
          <w:p w14:paraId="1196942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Derecho</w:t>
            </w:r>
          </w:p>
        </w:tc>
        <w:tc>
          <w:tcPr>
            <w:tcW w:w="850" w:type="dxa"/>
            <w:shd w:val="clear" w:color="auto" w:fill="E7E6E6" w:themeFill="background2"/>
            <w:noWrap/>
            <w:vAlign w:val="center"/>
            <w:hideMark/>
          </w:tcPr>
          <w:p w14:paraId="58BDB24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151–175</w:t>
            </w:r>
          </w:p>
        </w:tc>
        <w:tc>
          <w:tcPr>
            <w:tcW w:w="3436" w:type="dxa"/>
            <w:shd w:val="clear" w:color="auto" w:fill="E7E6E6" w:themeFill="background2"/>
            <w:noWrap/>
            <w:vAlign w:val="center"/>
            <w:hideMark/>
          </w:tcPr>
          <w:p w14:paraId="006DCE34"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Chile</w:t>
            </w:r>
          </w:p>
        </w:tc>
        <w:tc>
          <w:tcPr>
            <w:tcW w:w="920" w:type="dxa"/>
            <w:shd w:val="clear" w:color="auto" w:fill="E7E6E6" w:themeFill="background2"/>
            <w:noWrap/>
            <w:vAlign w:val="center"/>
            <w:hideMark/>
          </w:tcPr>
          <w:p w14:paraId="131AC80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31.0–34.3</w:t>
            </w:r>
          </w:p>
        </w:tc>
        <w:tc>
          <w:tcPr>
            <w:tcW w:w="826" w:type="dxa"/>
            <w:shd w:val="clear" w:color="auto" w:fill="E7E6E6" w:themeFill="background2"/>
            <w:noWrap/>
            <w:vAlign w:val="center"/>
            <w:hideMark/>
          </w:tcPr>
          <w:p w14:paraId="0578100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32.1</w:t>
            </w:r>
          </w:p>
        </w:tc>
        <w:tc>
          <w:tcPr>
            <w:tcW w:w="1132" w:type="dxa"/>
            <w:shd w:val="clear" w:color="auto" w:fill="E7E6E6" w:themeFill="background2"/>
            <w:noWrap/>
            <w:vAlign w:val="center"/>
            <w:hideMark/>
          </w:tcPr>
          <w:p w14:paraId="6A0B416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40.9</w:t>
            </w:r>
          </w:p>
        </w:tc>
        <w:tc>
          <w:tcPr>
            <w:tcW w:w="808" w:type="dxa"/>
            <w:shd w:val="clear" w:color="auto" w:fill="E7E6E6" w:themeFill="background2"/>
            <w:noWrap/>
            <w:vAlign w:val="center"/>
            <w:hideMark/>
          </w:tcPr>
          <w:p w14:paraId="4CD8193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26.4</w:t>
            </w:r>
          </w:p>
        </w:tc>
        <w:tc>
          <w:tcPr>
            <w:tcW w:w="1136" w:type="dxa"/>
            <w:shd w:val="clear" w:color="auto" w:fill="E7E6E6" w:themeFill="background2"/>
            <w:noWrap/>
            <w:vAlign w:val="center"/>
            <w:hideMark/>
          </w:tcPr>
          <w:p w14:paraId="194C359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21.2</w:t>
            </w:r>
          </w:p>
        </w:tc>
        <w:tc>
          <w:tcPr>
            <w:tcW w:w="1302" w:type="dxa"/>
            <w:shd w:val="clear" w:color="auto" w:fill="E7E6E6" w:themeFill="background2"/>
            <w:noWrap/>
            <w:vAlign w:val="center"/>
            <w:hideMark/>
          </w:tcPr>
          <w:p w14:paraId="1BB096D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52.2</w:t>
            </w:r>
          </w:p>
        </w:tc>
      </w:tr>
      <w:tr w:rsidR="004A65D1" w:rsidRPr="009923D8" w14:paraId="2AFF0FD8" w14:textId="77777777" w:rsidTr="004F539D">
        <w:trPr>
          <w:gridAfter w:val="1"/>
          <w:wAfter w:w="20" w:type="dxa"/>
          <w:trHeight w:val="250"/>
          <w:jc w:val="center"/>
        </w:trPr>
        <w:tc>
          <w:tcPr>
            <w:tcW w:w="1418" w:type="dxa"/>
            <w:vMerge/>
            <w:shd w:val="clear" w:color="auto" w:fill="auto"/>
            <w:vAlign w:val="center"/>
            <w:hideMark/>
          </w:tcPr>
          <w:p w14:paraId="284FD251"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auto"/>
            <w:noWrap/>
            <w:vAlign w:val="center"/>
            <w:hideMark/>
          </w:tcPr>
          <w:p w14:paraId="19443F7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151–175</w:t>
            </w:r>
          </w:p>
        </w:tc>
        <w:tc>
          <w:tcPr>
            <w:tcW w:w="3436" w:type="dxa"/>
            <w:shd w:val="clear" w:color="auto" w:fill="auto"/>
            <w:noWrap/>
            <w:vAlign w:val="center"/>
            <w:hideMark/>
          </w:tcPr>
          <w:p w14:paraId="6A43DAD3"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423B2AD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31.0–34.3</w:t>
            </w:r>
          </w:p>
        </w:tc>
        <w:tc>
          <w:tcPr>
            <w:tcW w:w="826" w:type="dxa"/>
            <w:shd w:val="clear" w:color="auto" w:fill="auto"/>
            <w:noWrap/>
            <w:vAlign w:val="center"/>
            <w:hideMark/>
          </w:tcPr>
          <w:p w14:paraId="72E75AD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22.3</w:t>
            </w:r>
          </w:p>
        </w:tc>
        <w:tc>
          <w:tcPr>
            <w:tcW w:w="1132" w:type="dxa"/>
            <w:shd w:val="clear" w:color="auto" w:fill="auto"/>
            <w:noWrap/>
            <w:vAlign w:val="center"/>
            <w:hideMark/>
          </w:tcPr>
          <w:p w14:paraId="3094B0B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42.1</w:t>
            </w:r>
          </w:p>
        </w:tc>
        <w:tc>
          <w:tcPr>
            <w:tcW w:w="808" w:type="dxa"/>
            <w:shd w:val="clear" w:color="auto" w:fill="auto"/>
            <w:noWrap/>
            <w:vAlign w:val="center"/>
            <w:hideMark/>
          </w:tcPr>
          <w:p w14:paraId="534B2DF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31.7</w:t>
            </w:r>
          </w:p>
        </w:tc>
        <w:tc>
          <w:tcPr>
            <w:tcW w:w="1136" w:type="dxa"/>
            <w:shd w:val="clear" w:color="auto" w:fill="auto"/>
            <w:noWrap/>
            <w:vAlign w:val="center"/>
            <w:hideMark/>
          </w:tcPr>
          <w:p w14:paraId="062F81B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28.5</w:t>
            </w:r>
          </w:p>
        </w:tc>
        <w:tc>
          <w:tcPr>
            <w:tcW w:w="1302" w:type="dxa"/>
            <w:shd w:val="clear" w:color="auto" w:fill="auto"/>
            <w:noWrap/>
            <w:vAlign w:val="center"/>
            <w:hideMark/>
          </w:tcPr>
          <w:p w14:paraId="67906EF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47.1</w:t>
            </w:r>
          </w:p>
        </w:tc>
      </w:tr>
      <w:tr w:rsidR="004A65D1" w:rsidRPr="009923D8" w14:paraId="3D03D214" w14:textId="77777777" w:rsidTr="004F539D">
        <w:trPr>
          <w:gridAfter w:val="1"/>
          <w:wAfter w:w="20" w:type="dxa"/>
          <w:trHeight w:val="250"/>
          <w:jc w:val="center"/>
        </w:trPr>
        <w:tc>
          <w:tcPr>
            <w:tcW w:w="1418" w:type="dxa"/>
            <w:vMerge w:val="restart"/>
            <w:shd w:val="clear" w:color="auto" w:fill="E7E6E6" w:themeFill="background2"/>
            <w:vAlign w:val="center"/>
            <w:hideMark/>
          </w:tcPr>
          <w:p w14:paraId="6F4068F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Educación</w:t>
            </w:r>
          </w:p>
        </w:tc>
        <w:tc>
          <w:tcPr>
            <w:tcW w:w="850" w:type="dxa"/>
            <w:shd w:val="clear" w:color="auto" w:fill="E7E6E6" w:themeFill="background2"/>
            <w:noWrap/>
            <w:vAlign w:val="center"/>
            <w:hideMark/>
          </w:tcPr>
          <w:p w14:paraId="1508D55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151–175</w:t>
            </w:r>
          </w:p>
        </w:tc>
        <w:tc>
          <w:tcPr>
            <w:tcW w:w="3436" w:type="dxa"/>
            <w:shd w:val="clear" w:color="auto" w:fill="E7E6E6" w:themeFill="background2"/>
            <w:noWrap/>
            <w:vAlign w:val="center"/>
            <w:hideMark/>
          </w:tcPr>
          <w:p w14:paraId="0EECD781"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Instituto Tecnológico y de Estudios Superiores de Monterrey</w:t>
            </w:r>
          </w:p>
        </w:tc>
        <w:tc>
          <w:tcPr>
            <w:tcW w:w="920" w:type="dxa"/>
            <w:shd w:val="clear" w:color="auto" w:fill="E7E6E6" w:themeFill="background2"/>
            <w:noWrap/>
            <w:vAlign w:val="center"/>
            <w:hideMark/>
          </w:tcPr>
          <w:p w14:paraId="30C8075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41.7–44.2</w:t>
            </w:r>
          </w:p>
        </w:tc>
        <w:tc>
          <w:tcPr>
            <w:tcW w:w="826" w:type="dxa"/>
            <w:shd w:val="clear" w:color="auto" w:fill="E7E6E6" w:themeFill="background2"/>
            <w:noWrap/>
            <w:vAlign w:val="center"/>
            <w:hideMark/>
          </w:tcPr>
          <w:p w14:paraId="04CF1B0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37.2</w:t>
            </w:r>
          </w:p>
        </w:tc>
        <w:tc>
          <w:tcPr>
            <w:tcW w:w="1132" w:type="dxa"/>
            <w:shd w:val="clear" w:color="auto" w:fill="E7E6E6" w:themeFill="background2"/>
            <w:noWrap/>
            <w:vAlign w:val="center"/>
            <w:hideMark/>
          </w:tcPr>
          <w:p w14:paraId="184BD34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32.7</w:t>
            </w:r>
          </w:p>
        </w:tc>
        <w:tc>
          <w:tcPr>
            <w:tcW w:w="808" w:type="dxa"/>
            <w:shd w:val="clear" w:color="auto" w:fill="E7E6E6" w:themeFill="background2"/>
            <w:noWrap/>
            <w:vAlign w:val="center"/>
            <w:hideMark/>
          </w:tcPr>
          <w:p w14:paraId="2FF4089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56.0</w:t>
            </w:r>
          </w:p>
        </w:tc>
        <w:tc>
          <w:tcPr>
            <w:tcW w:w="1136" w:type="dxa"/>
            <w:shd w:val="clear" w:color="auto" w:fill="E7E6E6" w:themeFill="background2"/>
            <w:noWrap/>
            <w:vAlign w:val="center"/>
            <w:hideMark/>
          </w:tcPr>
          <w:p w14:paraId="3FF9F6C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69.5</w:t>
            </w:r>
          </w:p>
        </w:tc>
        <w:tc>
          <w:tcPr>
            <w:tcW w:w="1302" w:type="dxa"/>
            <w:shd w:val="clear" w:color="auto" w:fill="E7E6E6" w:themeFill="background2"/>
            <w:noWrap/>
            <w:vAlign w:val="center"/>
            <w:hideMark/>
          </w:tcPr>
          <w:p w14:paraId="737DD29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55.0</w:t>
            </w:r>
          </w:p>
        </w:tc>
      </w:tr>
      <w:tr w:rsidR="004A65D1" w:rsidRPr="009923D8" w14:paraId="18147172" w14:textId="77777777" w:rsidTr="004F539D">
        <w:trPr>
          <w:gridAfter w:val="1"/>
          <w:wAfter w:w="20" w:type="dxa"/>
          <w:trHeight w:val="250"/>
          <w:jc w:val="center"/>
        </w:trPr>
        <w:tc>
          <w:tcPr>
            <w:tcW w:w="1418" w:type="dxa"/>
            <w:vMerge/>
            <w:shd w:val="clear" w:color="auto" w:fill="E7E6E6" w:themeFill="background2"/>
            <w:vAlign w:val="center"/>
            <w:hideMark/>
          </w:tcPr>
          <w:p w14:paraId="2FFBEC89"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auto"/>
            <w:noWrap/>
            <w:vAlign w:val="center"/>
            <w:hideMark/>
          </w:tcPr>
          <w:p w14:paraId="6EAE1C6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151–175</w:t>
            </w:r>
          </w:p>
        </w:tc>
        <w:tc>
          <w:tcPr>
            <w:tcW w:w="3436" w:type="dxa"/>
            <w:shd w:val="clear" w:color="auto" w:fill="auto"/>
            <w:noWrap/>
            <w:vAlign w:val="center"/>
            <w:hideMark/>
          </w:tcPr>
          <w:p w14:paraId="2884BD6A"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Río de Janeiro</w:t>
            </w:r>
          </w:p>
        </w:tc>
        <w:tc>
          <w:tcPr>
            <w:tcW w:w="920" w:type="dxa"/>
            <w:shd w:val="clear" w:color="auto" w:fill="auto"/>
            <w:noWrap/>
            <w:vAlign w:val="center"/>
            <w:hideMark/>
          </w:tcPr>
          <w:p w14:paraId="098A6C2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41.7–44.2</w:t>
            </w:r>
          </w:p>
        </w:tc>
        <w:tc>
          <w:tcPr>
            <w:tcW w:w="826" w:type="dxa"/>
            <w:shd w:val="clear" w:color="auto" w:fill="auto"/>
            <w:noWrap/>
            <w:vAlign w:val="center"/>
            <w:hideMark/>
          </w:tcPr>
          <w:p w14:paraId="1E639CF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26.6</w:t>
            </w:r>
          </w:p>
        </w:tc>
        <w:tc>
          <w:tcPr>
            <w:tcW w:w="1132" w:type="dxa"/>
            <w:shd w:val="clear" w:color="auto" w:fill="auto"/>
            <w:noWrap/>
            <w:vAlign w:val="center"/>
            <w:hideMark/>
          </w:tcPr>
          <w:p w14:paraId="6E88605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15.8</w:t>
            </w:r>
          </w:p>
        </w:tc>
        <w:tc>
          <w:tcPr>
            <w:tcW w:w="808" w:type="dxa"/>
            <w:shd w:val="clear" w:color="auto" w:fill="auto"/>
            <w:noWrap/>
            <w:vAlign w:val="center"/>
            <w:hideMark/>
          </w:tcPr>
          <w:p w14:paraId="00E458C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84.6</w:t>
            </w:r>
          </w:p>
        </w:tc>
        <w:tc>
          <w:tcPr>
            <w:tcW w:w="1136" w:type="dxa"/>
            <w:shd w:val="clear" w:color="auto" w:fill="auto"/>
            <w:noWrap/>
            <w:vAlign w:val="center"/>
            <w:hideMark/>
          </w:tcPr>
          <w:p w14:paraId="532D765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53.3</w:t>
            </w:r>
          </w:p>
        </w:tc>
        <w:tc>
          <w:tcPr>
            <w:tcW w:w="1302" w:type="dxa"/>
            <w:shd w:val="clear" w:color="auto" w:fill="auto"/>
            <w:noWrap/>
            <w:vAlign w:val="center"/>
            <w:hideMark/>
          </w:tcPr>
          <w:p w14:paraId="122106F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39.9</w:t>
            </w:r>
          </w:p>
        </w:tc>
      </w:tr>
      <w:tr w:rsidR="004A65D1" w:rsidRPr="009923D8" w14:paraId="21F1D70F" w14:textId="77777777" w:rsidTr="004F539D">
        <w:trPr>
          <w:gridAfter w:val="1"/>
          <w:wAfter w:w="20" w:type="dxa"/>
          <w:trHeight w:val="250"/>
          <w:jc w:val="center"/>
        </w:trPr>
        <w:tc>
          <w:tcPr>
            <w:tcW w:w="1418" w:type="dxa"/>
            <w:vMerge/>
            <w:shd w:val="clear" w:color="auto" w:fill="E7E6E6" w:themeFill="background2"/>
            <w:vAlign w:val="center"/>
            <w:hideMark/>
          </w:tcPr>
          <w:p w14:paraId="300A936A"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20C6145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151–175</w:t>
            </w:r>
          </w:p>
        </w:tc>
        <w:tc>
          <w:tcPr>
            <w:tcW w:w="3436" w:type="dxa"/>
            <w:shd w:val="clear" w:color="auto" w:fill="E7E6E6" w:themeFill="background2"/>
            <w:noWrap/>
            <w:vAlign w:val="center"/>
            <w:hideMark/>
          </w:tcPr>
          <w:p w14:paraId="6A07F8DE"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0065CBC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41.7–44.2</w:t>
            </w:r>
          </w:p>
        </w:tc>
        <w:tc>
          <w:tcPr>
            <w:tcW w:w="826" w:type="dxa"/>
            <w:shd w:val="clear" w:color="auto" w:fill="E7E6E6" w:themeFill="background2"/>
            <w:noWrap/>
            <w:vAlign w:val="center"/>
            <w:hideMark/>
          </w:tcPr>
          <w:p w14:paraId="5C47B78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54.1</w:t>
            </w:r>
          </w:p>
        </w:tc>
        <w:tc>
          <w:tcPr>
            <w:tcW w:w="1132" w:type="dxa"/>
            <w:shd w:val="clear" w:color="auto" w:fill="E7E6E6" w:themeFill="background2"/>
            <w:noWrap/>
            <w:vAlign w:val="center"/>
            <w:hideMark/>
          </w:tcPr>
          <w:p w14:paraId="4659C51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50.2</w:t>
            </w:r>
          </w:p>
        </w:tc>
        <w:tc>
          <w:tcPr>
            <w:tcW w:w="808" w:type="dxa"/>
            <w:shd w:val="clear" w:color="auto" w:fill="E7E6E6" w:themeFill="background2"/>
            <w:noWrap/>
            <w:vAlign w:val="center"/>
            <w:hideMark/>
          </w:tcPr>
          <w:p w14:paraId="7CEBBB6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25.4</w:t>
            </w:r>
          </w:p>
        </w:tc>
        <w:tc>
          <w:tcPr>
            <w:tcW w:w="1136" w:type="dxa"/>
            <w:shd w:val="clear" w:color="auto" w:fill="E7E6E6" w:themeFill="background2"/>
            <w:noWrap/>
            <w:vAlign w:val="center"/>
            <w:hideMark/>
          </w:tcPr>
          <w:p w14:paraId="7A82594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22.2</w:t>
            </w:r>
          </w:p>
        </w:tc>
        <w:tc>
          <w:tcPr>
            <w:tcW w:w="1302" w:type="dxa"/>
            <w:shd w:val="clear" w:color="auto" w:fill="E7E6E6" w:themeFill="background2"/>
            <w:noWrap/>
            <w:vAlign w:val="center"/>
            <w:hideMark/>
          </w:tcPr>
          <w:p w14:paraId="75A6FAD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46.1</w:t>
            </w:r>
          </w:p>
        </w:tc>
      </w:tr>
      <w:tr w:rsidR="004A65D1" w:rsidRPr="009923D8" w14:paraId="126B8E71" w14:textId="77777777" w:rsidTr="004F539D">
        <w:trPr>
          <w:gridAfter w:val="1"/>
          <w:wAfter w:w="20" w:type="dxa"/>
          <w:trHeight w:val="250"/>
          <w:jc w:val="center"/>
        </w:trPr>
        <w:tc>
          <w:tcPr>
            <w:tcW w:w="1418" w:type="dxa"/>
            <w:vMerge w:val="restart"/>
            <w:shd w:val="clear" w:color="auto" w:fill="auto"/>
            <w:noWrap/>
            <w:vAlign w:val="center"/>
            <w:hideMark/>
          </w:tcPr>
          <w:p w14:paraId="464BEA8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Ingeniería Civil</w:t>
            </w:r>
          </w:p>
        </w:tc>
        <w:tc>
          <w:tcPr>
            <w:tcW w:w="850" w:type="dxa"/>
            <w:shd w:val="clear" w:color="auto" w:fill="auto"/>
            <w:noWrap/>
            <w:vAlign w:val="center"/>
            <w:hideMark/>
          </w:tcPr>
          <w:p w14:paraId="6972465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auto"/>
            <w:noWrap/>
            <w:vAlign w:val="center"/>
            <w:hideMark/>
          </w:tcPr>
          <w:p w14:paraId="60016201"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Chile</w:t>
            </w:r>
          </w:p>
        </w:tc>
        <w:tc>
          <w:tcPr>
            <w:tcW w:w="920" w:type="dxa"/>
            <w:shd w:val="clear" w:color="auto" w:fill="auto"/>
            <w:noWrap/>
            <w:vAlign w:val="center"/>
            <w:hideMark/>
          </w:tcPr>
          <w:p w14:paraId="60D6133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36.1–39.4</w:t>
            </w:r>
          </w:p>
        </w:tc>
        <w:tc>
          <w:tcPr>
            <w:tcW w:w="826" w:type="dxa"/>
            <w:shd w:val="clear" w:color="auto" w:fill="auto"/>
            <w:noWrap/>
            <w:vAlign w:val="center"/>
            <w:hideMark/>
          </w:tcPr>
          <w:p w14:paraId="0FAC1FA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19.0</w:t>
            </w:r>
          </w:p>
        </w:tc>
        <w:tc>
          <w:tcPr>
            <w:tcW w:w="1132" w:type="dxa"/>
            <w:shd w:val="clear" w:color="auto" w:fill="auto"/>
            <w:noWrap/>
            <w:vAlign w:val="center"/>
            <w:hideMark/>
          </w:tcPr>
          <w:p w14:paraId="5946975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24.0</w:t>
            </w:r>
          </w:p>
        </w:tc>
        <w:tc>
          <w:tcPr>
            <w:tcW w:w="808" w:type="dxa"/>
            <w:shd w:val="clear" w:color="auto" w:fill="auto"/>
            <w:noWrap/>
            <w:vAlign w:val="center"/>
            <w:hideMark/>
          </w:tcPr>
          <w:p w14:paraId="0427D5D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54.2</w:t>
            </w:r>
          </w:p>
        </w:tc>
        <w:tc>
          <w:tcPr>
            <w:tcW w:w="1136" w:type="dxa"/>
            <w:shd w:val="clear" w:color="auto" w:fill="auto"/>
            <w:noWrap/>
            <w:vAlign w:val="center"/>
            <w:hideMark/>
          </w:tcPr>
          <w:p w14:paraId="07447E8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61.2</w:t>
            </w:r>
          </w:p>
        </w:tc>
        <w:tc>
          <w:tcPr>
            <w:tcW w:w="1302" w:type="dxa"/>
            <w:shd w:val="clear" w:color="auto" w:fill="auto"/>
            <w:noWrap/>
            <w:vAlign w:val="center"/>
            <w:hideMark/>
          </w:tcPr>
          <w:p w14:paraId="69B651C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92.9</w:t>
            </w:r>
          </w:p>
        </w:tc>
      </w:tr>
      <w:tr w:rsidR="004A65D1" w:rsidRPr="009923D8" w14:paraId="4E3A718F" w14:textId="77777777" w:rsidTr="004F539D">
        <w:trPr>
          <w:gridAfter w:val="1"/>
          <w:wAfter w:w="20" w:type="dxa"/>
          <w:trHeight w:val="250"/>
          <w:jc w:val="center"/>
        </w:trPr>
        <w:tc>
          <w:tcPr>
            <w:tcW w:w="1418" w:type="dxa"/>
            <w:vMerge/>
            <w:shd w:val="clear" w:color="auto" w:fill="auto"/>
            <w:vAlign w:val="center"/>
            <w:hideMark/>
          </w:tcPr>
          <w:p w14:paraId="2E80BEF4"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1C2A61F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E7E6E6" w:themeFill="background2"/>
            <w:noWrap/>
            <w:vAlign w:val="center"/>
            <w:hideMark/>
          </w:tcPr>
          <w:p w14:paraId="20FC4972"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046DBEA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36.1–39.4</w:t>
            </w:r>
          </w:p>
        </w:tc>
        <w:tc>
          <w:tcPr>
            <w:tcW w:w="826" w:type="dxa"/>
            <w:shd w:val="clear" w:color="auto" w:fill="E7E6E6" w:themeFill="background2"/>
            <w:noWrap/>
            <w:vAlign w:val="center"/>
            <w:hideMark/>
          </w:tcPr>
          <w:p w14:paraId="01386A8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42.5</w:t>
            </w:r>
          </w:p>
        </w:tc>
        <w:tc>
          <w:tcPr>
            <w:tcW w:w="1132" w:type="dxa"/>
            <w:shd w:val="clear" w:color="auto" w:fill="E7E6E6" w:themeFill="background2"/>
            <w:noWrap/>
            <w:vAlign w:val="center"/>
            <w:hideMark/>
          </w:tcPr>
          <w:p w14:paraId="6C5BB70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38.8</w:t>
            </w:r>
          </w:p>
        </w:tc>
        <w:tc>
          <w:tcPr>
            <w:tcW w:w="808" w:type="dxa"/>
            <w:shd w:val="clear" w:color="auto" w:fill="E7E6E6" w:themeFill="background2"/>
            <w:noWrap/>
            <w:vAlign w:val="center"/>
            <w:hideMark/>
          </w:tcPr>
          <w:p w14:paraId="1589564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29.3</w:t>
            </w:r>
          </w:p>
        </w:tc>
        <w:tc>
          <w:tcPr>
            <w:tcW w:w="1136" w:type="dxa"/>
            <w:shd w:val="clear" w:color="auto" w:fill="E7E6E6" w:themeFill="background2"/>
            <w:noWrap/>
            <w:vAlign w:val="center"/>
            <w:hideMark/>
          </w:tcPr>
          <w:p w14:paraId="50C05D0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34.0</w:t>
            </w:r>
          </w:p>
        </w:tc>
        <w:tc>
          <w:tcPr>
            <w:tcW w:w="1302" w:type="dxa"/>
            <w:shd w:val="clear" w:color="auto" w:fill="E7E6E6" w:themeFill="background2"/>
            <w:noWrap/>
            <w:vAlign w:val="center"/>
            <w:hideMark/>
          </w:tcPr>
          <w:p w14:paraId="7EBDB0F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36.2</w:t>
            </w:r>
          </w:p>
        </w:tc>
      </w:tr>
      <w:tr w:rsidR="004A65D1" w:rsidRPr="009923D8" w14:paraId="26465E6F" w14:textId="77777777" w:rsidTr="004F539D">
        <w:trPr>
          <w:gridAfter w:val="1"/>
          <w:wAfter w:w="20" w:type="dxa"/>
          <w:trHeight w:val="250"/>
          <w:jc w:val="center"/>
        </w:trPr>
        <w:tc>
          <w:tcPr>
            <w:tcW w:w="1418" w:type="dxa"/>
            <w:vMerge w:val="restart"/>
            <w:shd w:val="clear" w:color="auto" w:fill="E7E6E6" w:themeFill="background2"/>
            <w:noWrap/>
            <w:vAlign w:val="center"/>
            <w:hideMark/>
          </w:tcPr>
          <w:p w14:paraId="6BF1ACA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Ingeniería Eléctrica y Electrónica</w:t>
            </w:r>
          </w:p>
        </w:tc>
        <w:tc>
          <w:tcPr>
            <w:tcW w:w="850" w:type="dxa"/>
            <w:shd w:val="clear" w:color="auto" w:fill="auto"/>
            <w:noWrap/>
            <w:vAlign w:val="center"/>
            <w:hideMark/>
          </w:tcPr>
          <w:p w14:paraId="3179005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auto"/>
            <w:noWrap/>
            <w:vAlign w:val="center"/>
            <w:hideMark/>
          </w:tcPr>
          <w:p w14:paraId="0A0F180C"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Chile</w:t>
            </w:r>
          </w:p>
        </w:tc>
        <w:tc>
          <w:tcPr>
            <w:tcW w:w="920" w:type="dxa"/>
            <w:shd w:val="clear" w:color="auto" w:fill="auto"/>
            <w:noWrap/>
            <w:vAlign w:val="center"/>
            <w:hideMark/>
          </w:tcPr>
          <w:p w14:paraId="0A94AAA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36.1–39.4</w:t>
            </w:r>
          </w:p>
        </w:tc>
        <w:tc>
          <w:tcPr>
            <w:tcW w:w="826" w:type="dxa"/>
            <w:shd w:val="clear" w:color="auto" w:fill="auto"/>
            <w:noWrap/>
            <w:vAlign w:val="center"/>
            <w:hideMark/>
          </w:tcPr>
          <w:p w14:paraId="0462AB2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19.0</w:t>
            </w:r>
          </w:p>
        </w:tc>
        <w:tc>
          <w:tcPr>
            <w:tcW w:w="1132" w:type="dxa"/>
            <w:shd w:val="clear" w:color="auto" w:fill="auto"/>
            <w:noWrap/>
            <w:vAlign w:val="center"/>
            <w:hideMark/>
          </w:tcPr>
          <w:p w14:paraId="584D802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24.0</w:t>
            </w:r>
          </w:p>
        </w:tc>
        <w:tc>
          <w:tcPr>
            <w:tcW w:w="808" w:type="dxa"/>
            <w:shd w:val="clear" w:color="auto" w:fill="auto"/>
            <w:noWrap/>
            <w:vAlign w:val="center"/>
            <w:hideMark/>
          </w:tcPr>
          <w:p w14:paraId="303B410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54.2</w:t>
            </w:r>
          </w:p>
        </w:tc>
        <w:tc>
          <w:tcPr>
            <w:tcW w:w="1136" w:type="dxa"/>
            <w:shd w:val="clear" w:color="auto" w:fill="auto"/>
            <w:noWrap/>
            <w:vAlign w:val="center"/>
            <w:hideMark/>
          </w:tcPr>
          <w:p w14:paraId="6C3B689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61.2</w:t>
            </w:r>
          </w:p>
        </w:tc>
        <w:tc>
          <w:tcPr>
            <w:tcW w:w="1302" w:type="dxa"/>
            <w:shd w:val="clear" w:color="auto" w:fill="auto"/>
            <w:noWrap/>
            <w:vAlign w:val="center"/>
            <w:hideMark/>
          </w:tcPr>
          <w:p w14:paraId="3E282CA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92.9</w:t>
            </w:r>
          </w:p>
        </w:tc>
      </w:tr>
      <w:tr w:rsidR="004A65D1" w:rsidRPr="009923D8" w14:paraId="673F5C66" w14:textId="77777777" w:rsidTr="004F539D">
        <w:trPr>
          <w:gridAfter w:val="1"/>
          <w:wAfter w:w="20" w:type="dxa"/>
          <w:trHeight w:val="250"/>
          <w:jc w:val="center"/>
        </w:trPr>
        <w:tc>
          <w:tcPr>
            <w:tcW w:w="1418" w:type="dxa"/>
            <w:vMerge/>
            <w:shd w:val="clear" w:color="auto" w:fill="E7E6E6" w:themeFill="background2"/>
            <w:vAlign w:val="center"/>
            <w:hideMark/>
          </w:tcPr>
          <w:p w14:paraId="7669E75A"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57DD59C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E7E6E6" w:themeFill="background2"/>
            <w:noWrap/>
            <w:vAlign w:val="center"/>
            <w:hideMark/>
          </w:tcPr>
          <w:p w14:paraId="61CB4C9D"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737976D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36.1–39.4</w:t>
            </w:r>
          </w:p>
        </w:tc>
        <w:tc>
          <w:tcPr>
            <w:tcW w:w="826" w:type="dxa"/>
            <w:shd w:val="clear" w:color="auto" w:fill="E7E6E6" w:themeFill="background2"/>
            <w:noWrap/>
            <w:vAlign w:val="center"/>
            <w:hideMark/>
          </w:tcPr>
          <w:p w14:paraId="15D1D24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42.5</w:t>
            </w:r>
          </w:p>
        </w:tc>
        <w:tc>
          <w:tcPr>
            <w:tcW w:w="1132" w:type="dxa"/>
            <w:shd w:val="clear" w:color="auto" w:fill="E7E6E6" w:themeFill="background2"/>
            <w:noWrap/>
            <w:vAlign w:val="center"/>
            <w:hideMark/>
          </w:tcPr>
          <w:p w14:paraId="2D7DC1E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38.8</w:t>
            </w:r>
          </w:p>
        </w:tc>
        <w:tc>
          <w:tcPr>
            <w:tcW w:w="808" w:type="dxa"/>
            <w:shd w:val="clear" w:color="auto" w:fill="E7E6E6" w:themeFill="background2"/>
            <w:noWrap/>
            <w:vAlign w:val="center"/>
            <w:hideMark/>
          </w:tcPr>
          <w:p w14:paraId="4C84339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29.3</w:t>
            </w:r>
          </w:p>
        </w:tc>
        <w:tc>
          <w:tcPr>
            <w:tcW w:w="1136" w:type="dxa"/>
            <w:shd w:val="clear" w:color="auto" w:fill="E7E6E6" w:themeFill="background2"/>
            <w:noWrap/>
            <w:vAlign w:val="center"/>
            <w:hideMark/>
          </w:tcPr>
          <w:p w14:paraId="06BB6FE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34.0</w:t>
            </w:r>
          </w:p>
        </w:tc>
        <w:tc>
          <w:tcPr>
            <w:tcW w:w="1302" w:type="dxa"/>
            <w:shd w:val="clear" w:color="auto" w:fill="E7E6E6" w:themeFill="background2"/>
            <w:noWrap/>
            <w:vAlign w:val="center"/>
            <w:hideMark/>
          </w:tcPr>
          <w:p w14:paraId="5FC0170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36.2</w:t>
            </w:r>
          </w:p>
        </w:tc>
      </w:tr>
      <w:tr w:rsidR="004A65D1" w:rsidRPr="009923D8" w14:paraId="6DEAFD47" w14:textId="77777777" w:rsidTr="004F539D">
        <w:trPr>
          <w:gridAfter w:val="1"/>
          <w:wAfter w:w="20" w:type="dxa"/>
          <w:trHeight w:val="250"/>
          <w:jc w:val="center"/>
        </w:trPr>
        <w:tc>
          <w:tcPr>
            <w:tcW w:w="1418" w:type="dxa"/>
            <w:vMerge w:val="restart"/>
            <w:shd w:val="clear" w:color="auto" w:fill="auto"/>
            <w:noWrap/>
            <w:vAlign w:val="center"/>
            <w:hideMark/>
          </w:tcPr>
          <w:p w14:paraId="211B2AF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Ingeniería General</w:t>
            </w:r>
          </w:p>
        </w:tc>
        <w:tc>
          <w:tcPr>
            <w:tcW w:w="850" w:type="dxa"/>
            <w:shd w:val="clear" w:color="auto" w:fill="auto"/>
            <w:noWrap/>
            <w:vAlign w:val="center"/>
            <w:hideMark/>
          </w:tcPr>
          <w:p w14:paraId="2A4BA6D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auto"/>
            <w:noWrap/>
            <w:vAlign w:val="center"/>
            <w:hideMark/>
          </w:tcPr>
          <w:p w14:paraId="334D260E"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Chile</w:t>
            </w:r>
          </w:p>
        </w:tc>
        <w:tc>
          <w:tcPr>
            <w:tcW w:w="920" w:type="dxa"/>
            <w:shd w:val="clear" w:color="auto" w:fill="auto"/>
            <w:noWrap/>
            <w:vAlign w:val="center"/>
            <w:hideMark/>
          </w:tcPr>
          <w:p w14:paraId="3E6D32C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36.1–39.4</w:t>
            </w:r>
          </w:p>
        </w:tc>
        <w:tc>
          <w:tcPr>
            <w:tcW w:w="826" w:type="dxa"/>
            <w:shd w:val="clear" w:color="auto" w:fill="auto"/>
            <w:noWrap/>
            <w:vAlign w:val="center"/>
            <w:hideMark/>
          </w:tcPr>
          <w:p w14:paraId="7E42837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19.0</w:t>
            </w:r>
          </w:p>
        </w:tc>
        <w:tc>
          <w:tcPr>
            <w:tcW w:w="1132" w:type="dxa"/>
            <w:shd w:val="clear" w:color="auto" w:fill="auto"/>
            <w:noWrap/>
            <w:vAlign w:val="center"/>
            <w:hideMark/>
          </w:tcPr>
          <w:p w14:paraId="58B95CE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24.0</w:t>
            </w:r>
          </w:p>
        </w:tc>
        <w:tc>
          <w:tcPr>
            <w:tcW w:w="808" w:type="dxa"/>
            <w:shd w:val="clear" w:color="auto" w:fill="auto"/>
            <w:noWrap/>
            <w:vAlign w:val="center"/>
            <w:hideMark/>
          </w:tcPr>
          <w:p w14:paraId="5A2D84B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54.2</w:t>
            </w:r>
          </w:p>
        </w:tc>
        <w:tc>
          <w:tcPr>
            <w:tcW w:w="1136" w:type="dxa"/>
            <w:shd w:val="clear" w:color="auto" w:fill="auto"/>
            <w:noWrap/>
            <w:vAlign w:val="center"/>
            <w:hideMark/>
          </w:tcPr>
          <w:p w14:paraId="1F4A7F2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61.2</w:t>
            </w:r>
          </w:p>
        </w:tc>
        <w:tc>
          <w:tcPr>
            <w:tcW w:w="1302" w:type="dxa"/>
            <w:shd w:val="clear" w:color="auto" w:fill="auto"/>
            <w:noWrap/>
            <w:vAlign w:val="center"/>
            <w:hideMark/>
          </w:tcPr>
          <w:p w14:paraId="07FC1CD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92.9</w:t>
            </w:r>
          </w:p>
        </w:tc>
      </w:tr>
      <w:tr w:rsidR="004A65D1" w:rsidRPr="009923D8" w14:paraId="36737A76" w14:textId="77777777" w:rsidTr="004F539D">
        <w:trPr>
          <w:gridAfter w:val="1"/>
          <w:wAfter w:w="20" w:type="dxa"/>
          <w:trHeight w:val="250"/>
          <w:jc w:val="center"/>
        </w:trPr>
        <w:tc>
          <w:tcPr>
            <w:tcW w:w="1418" w:type="dxa"/>
            <w:vMerge/>
            <w:shd w:val="clear" w:color="auto" w:fill="auto"/>
            <w:vAlign w:val="center"/>
            <w:hideMark/>
          </w:tcPr>
          <w:p w14:paraId="0272E252"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0C61024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E7E6E6" w:themeFill="background2"/>
            <w:noWrap/>
            <w:vAlign w:val="center"/>
            <w:hideMark/>
          </w:tcPr>
          <w:p w14:paraId="00A18198"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3346337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36.1–39.4</w:t>
            </w:r>
          </w:p>
        </w:tc>
        <w:tc>
          <w:tcPr>
            <w:tcW w:w="826" w:type="dxa"/>
            <w:shd w:val="clear" w:color="auto" w:fill="E7E6E6" w:themeFill="background2"/>
            <w:noWrap/>
            <w:vAlign w:val="center"/>
            <w:hideMark/>
          </w:tcPr>
          <w:p w14:paraId="2731549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42.5</w:t>
            </w:r>
          </w:p>
        </w:tc>
        <w:tc>
          <w:tcPr>
            <w:tcW w:w="1132" w:type="dxa"/>
            <w:shd w:val="clear" w:color="auto" w:fill="E7E6E6" w:themeFill="background2"/>
            <w:noWrap/>
            <w:vAlign w:val="center"/>
            <w:hideMark/>
          </w:tcPr>
          <w:p w14:paraId="2A860D9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38.8</w:t>
            </w:r>
          </w:p>
        </w:tc>
        <w:tc>
          <w:tcPr>
            <w:tcW w:w="808" w:type="dxa"/>
            <w:shd w:val="clear" w:color="auto" w:fill="E7E6E6" w:themeFill="background2"/>
            <w:noWrap/>
            <w:vAlign w:val="center"/>
            <w:hideMark/>
          </w:tcPr>
          <w:p w14:paraId="73C3A48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29.3</w:t>
            </w:r>
          </w:p>
        </w:tc>
        <w:tc>
          <w:tcPr>
            <w:tcW w:w="1136" w:type="dxa"/>
            <w:shd w:val="clear" w:color="auto" w:fill="E7E6E6" w:themeFill="background2"/>
            <w:noWrap/>
            <w:vAlign w:val="center"/>
            <w:hideMark/>
          </w:tcPr>
          <w:p w14:paraId="338ADC7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34.0</w:t>
            </w:r>
          </w:p>
        </w:tc>
        <w:tc>
          <w:tcPr>
            <w:tcW w:w="1302" w:type="dxa"/>
            <w:shd w:val="clear" w:color="auto" w:fill="E7E6E6" w:themeFill="background2"/>
            <w:noWrap/>
            <w:vAlign w:val="center"/>
            <w:hideMark/>
          </w:tcPr>
          <w:p w14:paraId="713918A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36.2</w:t>
            </w:r>
          </w:p>
        </w:tc>
      </w:tr>
      <w:tr w:rsidR="004A65D1" w:rsidRPr="009923D8" w14:paraId="165CF32A" w14:textId="77777777" w:rsidTr="004F539D">
        <w:trPr>
          <w:gridAfter w:val="1"/>
          <w:wAfter w:w="20" w:type="dxa"/>
          <w:trHeight w:val="250"/>
          <w:jc w:val="center"/>
        </w:trPr>
        <w:tc>
          <w:tcPr>
            <w:tcW w:w="1418" w:type="dxa"/>
            <w:vMerge w:val="restart"/>
            <w:shd w:val="clear" w:color="auto" w:fill="E7E6E6" w:themeFill="background2"/>
            <w:noWrap/>
            <w:vAlign w:val="center"/>
            <w:hideMark/>
          </w:tcPr>
          <w:p w14:paraId="04E7268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Ingeniería Mecánica y Aeroespacial</w:t>
            </w:r>
          </w:p>
        </w:tc>
        <w:tc>
          <w:tcPr>
            <w:tcW w:w="850" w:type="dxa"/>
            <w:shd w:val="clear" w:color="auto" w:fill="auto"/>
            <w:noWrap/>
            <w:vAlign w:val="center"/>
            <w:hideMark/>
          </w:tcPr>
          <w:p w14:paraId="32BDF89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auto"/>
            <w:noWrap/>
            <w:vAlign w:val="center"/>
            <w:hideMark/>
          </w:tcPr>
          <w:p w14:paraId="3CF76445"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Chile</w:t>
            </w:r>
          </w:p>
        </w:tc>
        <w:tc>
          <w:tcPr>
            <w:tcW w:w="920" w:type="dxa"/>
            <w:shd w:val="clear" w:color="auto" w:fill="auto"/>
            <w:noWrap/>
            <w:vAlign w:val="center"/>
            <w:hideMark/>
          </w:tcPr>
          <w:p w14:paraId="01DC14D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36.1–39.4</w:t>
            </w:r>
          </w:p>
        </w:tc>
        <w:tc>
          <w:tcPr>
            <w:tcW w:w="826" w:type="dxa"/>
            <w:shd w:val="clear" w:color="auto" w:fill="auto"/>
            <w:noWrap/>
            <w:vAlign w:val="center"/>
            <w:hideMark/>
          </w:tcPr>
          <w:p w14:paraId="7317705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19.0</w:t>
            </w:r>
          </w:p>
        </w:tc>
        <w:tc>
          <w:tcPr>
            <w:tcW w:w="1132" w:type="dxa"/>
            <w:shd w:val="clear" w:color="auto" w:fill="auto"/>
            <w:noWrap/>
            <w:vAlign w:val="center"/>
            <w:hideMark/>
          </w:tcPr>
          <w:p w14:paraId="653E82D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24.0</w:t>
            </w:r>
          </w:p>
        </w:tc>
        <w:tc>
          <w:tcPr>
            <w:tcW w:w="808" w:type="dxa"/>
            <w:shd w:val="clear" w:color="auto" w:fill="auto"/>
            <w:noWrap/>
            <w:vAlign w:val="center"/>
            <w:hideMark/>
          </w:tcPr>
          <w:p w14:paraId="2A2E67F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54.2</w:t>
            </w:r>
          </w:p>
        </w:tc>
        <w:tc>
          <w:tcPr>
            <w:tcW w:w="1136" w:type="dxa"/>
            <w:shd w:val="clear" w:color="auto" w:fill="auto"/>
            <w:noWrap/>
            <w:vAlign w:val="center"/>
            <w:hideMark/>
          </w:tcPr>
          <w:p w14:paraId="5157643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61.2</w:t>
            </w:r>
          </w:p>
        </w:tc>
        <w:tc>
          <w:tcPr>
            <w:tcW w:w="1302" w:type="dxa"/>
            <w:shd w:val="clear" w:color="auto" w:fill="auto"/>
            <w:noWrap/>
            <w:vAlign w:val="center"/>
            <w:hideMark/>
          </w:tcPr>
          <w:p w14:paraId="20AC8AF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92.9</w:t>
            </w:r>
          </w:p>
        </w:tc>
      </w:tr>
      <w:tr w:rsidR="004A65D1" w:rsidRPr="009923D8" w14:paraId="69AC00A1" w14:textId="77777777" w:rsidTr="004F539D">
        <w:trPr>
          <w:gridAfter w:val="1"/>
          <w:wAfter w:w="20" w:type="dxa"/>
          <w:trHeight w:val="250"/>
          <w:jc w:val="center"/>
        </w:trPr>
        <w:tc>
          <w:tcPr>
            <w:tcW w:w="1418" w:type="dxa"/>
            <w:vMerge/>
            <w:shd w:val="clear" w:color="auto" w:fill="E7E6E6" w:themeFill="background2"/>
            <w:vAlign w:val="center"/>
            <w:hideMark/>
          </w:tcPr>
          <w:p w14:paraId="3FDFBB0E"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0517CCA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E7E6E6" w:themeFill="background2"/>
            <w:noWrap/>
            <w:vAlign w:val="center"/>
            <w:hideMark/>
          </w:tcPr>
          <w:p w14:paraId="7D12B77F"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41D3D3B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36.1–39.4</w:t>
            </w:r>
          </w:p>
        </w:tc>
        <w:tc>
          <w:tcPr>
            <w:tcW w:w="826" w:type="dxa"/>
            <w:shd w:val="clear" w:color="auto" w:fill="E7E6E6" w:themeFill="background2"/>
            <w:noWrap/>
            <w:vAlign w:val="center"/>
            <w:hideMark/>
          </w:tcPr>
          <w:p w14:paraId="766E0F4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42.5</w:t>
            </w:r>
          </w:p>
        </w:tc>
        <w:tc>
          <w:tcPr>
            <w:tcW w:w="1132" w:type="dxa"/>
            <w:shd w:val="clear" w:color="auto" w:fill="E7E6E6" w:themeFill="background2"/>
            <w:noWrap/>
            <w:vAlign w:val="center"/>
            <w:hideMark/>
          </w:tcPr>
          <w:p w14:paraId="774C59E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38.8</w:t>
            </w:r>
          </w:p>
        </w:tc>
        <w:tc>
          <w:tcPr>
            <w:tcW w:w="808" w:type="dxa"/>
            <w:shd w:val="clear" w:color="auto" w:fill="E7E6E6" w:themeFill="background2"/>
            <w:noWrap/>
            <w:vAlign w:val="center"/>
            <w:hideMark/>
          </w:tcPr>
          <w:p w14:paraId="4720CCC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29.3</w:t>
            </w:r>
          </w:p>
        </w:tc>
        <w:tc>
          <w:tcPr>
            <w:tcW w:w="1136" w:type="dxa"/>
            <w:shd w:val="clear" w:color="auto" w:fill="E7E6E6" w:themeFill="background2"/>
            <w:noWrap/>
            <w:vAlign w:val="center"/>
            <w:hideMark/>
          </w:tcPr>
          <w:p w14:paraId="505DBA0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34.0</w:t>
            </w:r>
          </w:p>
        </w:tc>
        <w:tc>
          <w:tcPr>
            <w:tcW w:w="1302" w:type="dxa"/>
            <w:shd w:val="clear" w:color="auto" w:fill="E7E6E6" w:themeFill="background2"/>
            <w:noWrap/>
            <w:vAlign w:val="center"/>
            <w:hideMark/>
          </w:tcPr>
          <w:p w14:paraId="36B5708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36.2</w:t>
            </w:r>
          </w:p>
        </w:tc>
      </w:tr>
      <w:tr w:rsidR="004A65D1" w:rsidRPr="009923D8" w14:paraId="22078F6C" w14:textId="77777777" w:rsidTr="004F539D">
        <w:trPr>
          <w:gridAfter w:val="1"/>
          <w:wAfter w:w="20" w:type="dxa"/>
          <w:trHeight w:val="250"/>
          <w:jc w:val="center"/>
        </w:trPr>
        <w:tc>
          <w:tcPr>
            <w:tcW w:w="1418" w:type="dxa"/>
            <w:vMerge w:val="restart"/>
            <w:shd w:val="clear" w:color="auto" w:fill="auto"/>
            <w:vAlign w:val="center"/>
            <w:hideMark/>
          </w:tcPr>
          <w:p w14:paraId="69F50B9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Ingeniería Química</w:t>
            </w:r>
          </w:p>
        </w:tc>
        <w:tc>
          <w:tcPr>
            <w:tcW w:w="850" w:type="dxa"/>
            <w:shd w:val="clear" w:color="auto" w:fill="auto"/>
            <w:noWrap/>
            <w:vAlign w:val="center"/>
            <w:hideMark/>
          </w:tcPr>
          <w:p w14:paraId="78C9DA7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auto"/>
            <w:noWrap/>
            <w:vAlign w:val="center"/>
            <w:hideMark/>
          </w:tcPr>
          <w:p w14:paraId="72CF2627"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Chile</w:t>
            </w:r>
          </w:p>
        </w:tc>
        <w:tc>
          <w:tcPr>
            <w:tcW w:w="920" w:type="dxa"/>
            <w:shd w:val="clear" w:color="auto" w:fill="auto"/>
            <w:noWrap/>
            <w:vAlign w:val="center"/>
            <w:hideMark/>
          </w:tcPr>
          <w:p w14:paraId="2677CD2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36.1–39.4</w:t>
            </w:r>
          </w:p>
        </w:tc>
        <w:tc>
          <w:tcPr>
            <w:tcW w:w="826" w:type="dxa"/>
            <w:shd w:val="clear" w:color="auto" w:fill="auto"/>
            <w:noWrap/>
            <w:vAlign w:val="center"/>
            <w:hideMark/>
          </w:tcPr>
          <w:p w14:paraId="5D05D5A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19.0</w:t>
            </w:r>
          </w:p>
        </w:tc>
        <w:tc>
          <w:tcPr>
            <w:tcW w:w="1132" w:type="dxa"/>
            <w:shd w:val="clear" w:color="auto" w:fill="auto"/>
            <w:noWrap/>
            <w:vAlign w:val="center"/>
            <w:hideMark/>
          </w:tcPr>
          <w:p w14:paraId="43E2B0B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24.0</w:t>
            </w:r>
          </w:p>
        </w:tc>
        <w:tc>
          <w:tcPr>
            <w:tcW w:w="808" w:type="dxa"/>
            <w:shd w:val="clear" w:color="auto" w:fill="auto"/>
            <w:noWrap/>
            <w:vAlign w:val="center"/>
            <w:hideMark/>
          </w:tcPr>
          <w:p w14:paraId="6AA1A9F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54.2</w:t>
            </w:r>
          </w:p>
        </w:tc>
        <w:tc>
          <w:tcPr>
            <w:tcW w:w="1136" w:type="dxa"/>
            <w:shd w:val="clear" w:color="auto" w:fill="auto"/>
            <w:noWrap/>
            <w:vAlign w:val="center"/>
            <w:hideMark/>
          </w:tcPr>
          <w:p w14:paraId="5702CBB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61.2</w:t>
            </w:r>
          </w:p>
        </w:tc>
        <w:tc>
          <w:tcPr>
            <w:tcW w:w="1302" w:type="dxa"/>
            <w:shd w:val="clear" w:color="auto" w:fill="auto"/>
            <w:noWrap/>
            <w:vAlign w:val="center"/>
            <w:hideMark/>
          </w:tcPr>
          <w:p w14:paraId="214D000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92.9</w:t>
            </w:r>
          </w:p>
        </w:tc>
      </w:tr>
      <w:tr w:rsidR="004A65D1" w:rsidRPr="009923D8" w14:paraId="1F683ACB" w14:textId="77777777" w:rsidTr="004F539D">
        <w:trPr>
          <w:gridAfter w:val="1"/>
          <w:wAfter w:w="20" w:type="dxa"/>
          <w:trHeight w:val="250"/>
          <w:jc w:val="center"/>
        </w:trPr>
        <w:tc>
          <w:tcPr>
            <w:tcW w:w="1418" w:type="dxa"/>
            <w:vMerge/>
            <w:shd w:val="clear" w:color="auto" w:fill="auto"/>
            <w:vAlign w:val="center"/>
            <w:hideMark/>
          </w:tcPr>
          <w:p w14:paraId="3EF8F328"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6F9514F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E7E6E6" w:themeFill="background2"/>
            <w:noWrap/>
            <w:vAlign w:val="center"/>
            <w:hideMark/>
          </w:tcPr>
          <w:p w14:paraId="4551C329"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0979642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36.1–39.4</w:t>
            </w:r>
          </w:p>
        </w:tc>
        <w:tc>
          <w:tcPr>
            <w:tcW w:w="826" w:type="dxa"/>
            <w:shd w:val="clear" w:color="auto" w:fill="E7E6E6" w:themeFill="background2"/>
            <w:noWrap/>
            <w:vAlign w:val="center"/>
            <w:hideMark/>
          </w:tcPr>
          <w:p w14:paraId="11039E0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42.5</w:t>
            </w:r>
          </w:p>
        </w:tc>
        <w:tc>
          <w:tcPr>
            <w:tcW w:w="1132" w:type="dxa"/>
            <w:shd w:val="clear" w:color="auto" w:fill="E7E6E6" w:themeFill="background2"/>
            <w:noWrap/>
            <w:vAlign w:val="center"/>
            <w:hideMark/>
          </w:tcPr>
          <w:p w14:paraId="52D17FE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38.8</w:t>
            </w:r>
          </w:p>
        </w:tc>
        <w:tc>
          <w:tcPr>
            <w:tcW w:w="808" w:type="dxa"/>
            <w:shd w:val="clear" w:color="auto" w:fill="E7E6E6" w:themeFill="background2"/>
            <w:noWrap/>
            <w:vAlign w:val="center"/>
            <w:hideMark/>
          </w:tcPr>
          <w:p w14:paraId="4A249E3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29.3</w:t>
            </w:r>
          </w:p>
        </w:tc>
        <w:tc>
          <w:tcPr>
            <w:tcW w:w="1136" w:type="dxa"/>
            <w:shd w:val="clear" w:color="auto" w:fill="E7E6E6" w:themeFill="background2"/>
            <w:noWrap/>
            <w:vAlign w:val="center"/>
            <w:hideMark/>
          </w:tcPr>
          <w:p w14:paraId="79D6103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34.0</w:t>
            </w:r>
          </w:p>
        </w:tc>
        <w:tc>
          <w:tcPr>
            <w:tcW w:w="1302" w:type="dxa"/>
            <w:shd w:val="clear" w:color="auto" w:fill="E7E6E6" w:themeFill="background2"/>
            <w:noWrap/>
            <w:vAlign w:val="center"/>
            <w:hideMark/>
          </w:tcPr>
          <w:p w14:paraId="2438502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36.2</w:t>
            </w:r>
          </w:p>
        </w:tc>
      </w:tr>
      <w:tr w:rsidR="004A65D1" w:rsidRPr="009923D8" w14:paraId="77738ED7" w14:textId="77777777" w:rsidTr="004F539D">
        <w:trPr>
          <w:gridAfter w:val="1"/>
          <w:wAfter w:w="20" w:type="dxa"/>
          <w:trHeight w:val="250"/>
          <w:jc w:val="center"/>
        </w:trPr>
        <w:tc>
          <w:tcPr>
            <w:tcW w:w="1418" w:type="dxa"/>
            <w:shd w:val="clear" w:color="auto" w:fill="E7E6E6" w:themeFill="background2"/>
            <w:vAlign w:val="center"/>
            <w:hideMark/>
          </w:tcPr>
          <w:p w14:paraId="45682231" w14:textId="61D84AFA"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 xml:space="preserve">Contabilidad y </w:t>
            </w:r>
            <w:r w:rsidR="00713A8C" w:rsidRPr="009923D8">
              <w:rPr>
                <w:rFonts w:eastAsia="Times New Roman" w:cstheme="minorHAnsi"/>
                <w:color w:val="000000"/>
                <w:sz w:val="18"/>
                <w:szCs w:val="18"/>
                <w:lang w:eastAsia="es-MX"/>
              </w:rPr>
              <w:t>Finanzas</w:t>
            </w:r>
          </w:p>
        </w:tc>
        <w:tc>
          <w:tcPr>
            <w:tcW w:w="850" w:type="dxa"/>
            <w:shd w:val="clear" w:color="auto" w:fill="auto"/>
            <w:noWrap/>
            <w:vAlign w:val="center"/>
            <w:hideMark/>
          </w:tcPr>
          <w:p w14:paraId="46F49C9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201–250</w:t>
            </w:r>
          </w:p>
        </w:tc>
        <w:tc>
          <w:tcPr>
            <w:tcW w:w="3436" w:type="dxa"/>
            <w:shd w:val="clear" w:color="auto" w:fill="auto"/>
            <w:noWrap/>
            <w:vAlign w:val="center"/>
            <w:hideMark/>
          </w:tcPr>
          <w:p w14:paraId="31278706"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7796E3A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38.2–41.3</w:t>
            </w:r>
          </w:p>
        </w:tc>
        <w:tc>
          <w:tcPr>
            <w:tcW w:w="826" w:type="dxa"/>
            <w:shd w:val="clear" w:color="auto" w:fill="auto"/>
            <w:noWrap/>
            <w:vAlign w:val="center"/>
            <w:hideMark/>
          </w:tcPr>
          <w:p w14:paraId="72A76CF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41.6</w:t>
            </w:r>
          </w:p>
        </w:tc>
        <w:tc>
          <w:tcPr>
            <w:tcW w:w="1132" w:type="dxa"/>
            <w:shd w:val="clear" w:color="auto" w:fill="auto"/>
            <w:noWrap/>
            <w:vAlign w:val="center"/>
            <w:hideMark/>
          </w:tcPr>
          <w:p w14:paraId="1C0CBCC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49.8</w:t>
            </w:r>
          </w:p>
        </w:tc>
        <w:tc>
          <w:tcPr>
            <w:tcW w:w="808" w:type="dxa"/>
            <w:shd w:val="clear" w:color="auto" w:fill="auto"/>
            <w:noWrap/>
            <w:vAlign w:val="center"/>
            <w:hideMark/>
          </w:tcPr>
          <w:p w14:paraId="2FB26E1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29.8</w:t>
            </w:r>
          </w:p>
        </w:tc>
        <w:tc>
          <w:tcPr>
            <w:tcW w:w="1136" w:type="dxa"/>
            <w:shd w:val="clear" w:color="auto" w:fill="auto"/>
            <w:noWrap/>
            <w:vAlign w:val="center"/>
            <w:hideMark/>
          </w:tcPr>
          <w:p w14:paraId="6B37303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17.3</w:t>
            </w:r>
          </w:p>
        </w:tc>
        <w:tc>
          <w:tcPr>
            <w:tcW w:w="1302" w:type="dxa"/>
            <w:shd w:val="clear" w:color="auto" w:fill="auto"/>
            <w:noWrap/>
            <w:vAlign w:val="center"/>
            <w:hideMark/>
          </w:tcPr>
          <w:p w14:paraId="3F428EF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41.4</w:t>
            </w:r>
          </w:p>
        </w:tc>
      </w:tr>
      <w:tr w:rsidR="004A65D1" w:rsidRPr="009923D8" w14:paraId="5376733C" w14:textId="77777777" w:rsidTr="004F539D">
        <w:trPr>
          <w:gridAfter w:val="1"/>
          <w:wAfter w:w="20" w:type="dxa"/>
          <w:trHeight w:val="250"/>
          <w:jc w:val="center"/>
        </w:trPr>
        <w:tc>
          <w:tcPr>
            <w:tcW w:w="1418" w:type="dxa"/>
            <w:shd w:val="clear" w:color="auto" w:fill="auto"/>
            <w:noWrap/>
            <w:vAlign w:val="center"/>
            <w:hideMark/>
          </w:tcPr>
          <w:p w14:paraId="3BD9A4D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Economía y Econometría</w:t>
            </w:r>
          </w:p>
        </w:tc>
        <w:tc>
          <w:tcPr>
            <w:tcW w:w="850" w:type="dxa"/>
            <w:shd w:val="clear" w:color="auto" w:fill="E7E6E6" w:themeFill="background2"/>
            <w:noWrap/>
            <w:vAlign w:val="center"/>
            <w:hideMark/>
          </w:tcPr>
          <w:p w14:paraId="2796570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201–250</w:t>
            </w:r>
          </w:p>
        </w:tc>
        <w:tc>
          <w:tcPr>
            <w:tcW w:w="3436" w:type="dxa"/>
            <w:shd w:val="clear" w:color="auto" w:fill="E7E6E6" w:themeFill="background2"/>
            <w:noWrap/>
            <w:vAlign w:val="center"/>
            <w:hideMark/>
          </w:tcPr>
          <w:p w14:paraId="4D9474FD"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E7E6E6" w:themeFill="background2"/>
            <w:noWrap/>
            <w:vAlign w:val="center"/>
            <w:hideMark/>
          </w:tcPr>
          <w:p w14:paraId="159CD87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38.2–41.3</w:t>
            </w:r>
          </w:p>
        </w:tc>
        <w:tc>
          <w:tcPr>
            <w:tcW w:w="826" w:type="dxa"/>
            <w:shd w:val="clear" w:color="auto" w:fill="E7E6E6" w:themeFill="background2"/>
            <w:noWrap/>
            <w:vAlign w:val="center"/>
            <w:hideMark/>
          </w:tcPr>
          <w:p w14:paraId="3D291C3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41.6</w:t>
            </w:r>
          </w:p>
        </w:tc>
        <w:tc>
          <w:tcPr>
            <w:tcW w:w="1132" w:type="dxa"/>
            <w:shd w:val="clear" w:color="auto" w:fill="E7E6E6" w:themeFill="background2"/>
            <w:noWrap/>
            <w:vAlign w:val="center"/>
            <w:hideMark/>
          </w:tcPr>
          <w:p w14:paraId="6D2BE1F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49.8</w:t>
            </w:r>
          </w:p>
        </w:tc>
        <w:tc>
          <w:tcPr>
            <w:tcW w:w="808" w:type="dxa"/>
            <w:shd w:val="clear" w:color="auto" w:fill="E7E6E6" w:themeFill="background2"/>
            <w:noWrap/>
            <w:vAlign w:val="center"/>
            <w:hideMark/>
          </w:tcPr>
          <w:p w14:paraId="478889D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29.8</w:t>
            </w:r>
          </w:p>
        </w:tc>
        <w:tc>
          <w:tcPr>
            <w:tcW w:w="1136" w:type="dxa"/>
            <w:shd w:val="clear" w:color="auto" w:fill="E7E6E6" w:themeFill="background2"/>
            <w:noWrap/>
            <w:vAlign w:val="center"/>
            <w:hideMark/>
          </w:tcPr>
          <w:p w14:paraId="5C1DA18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17.3</w:t>
            </w:r>
          </w:p>
        </w:tc>
        <w:tc>
          <w:tcPr>
            <w:tcW w:w="1302" w:type="dxa"/>
            <w:shd w:val="clear" w:color="auto" w:fill="E7E6E6" w:themeFill="background2"/>
            <w:noWrap/>
            <w:vAlign w:val="center"/>
            <w:hideMark/>
          </w:tcPr>
          <w:p w14:paraId="77CB75E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41.4</w:t>
            </w:r>
          </w:p>
        </w:tc>
      </w:tr>
      <w:tr w:rsidR="004A65D1" w:rsidRPr="009923D8" w14:paraId="06955466" w14:textId="77777777" w:rsidTr="004F539D">
        <w:trPr>
          <w:gridAfter w:val="1"/>
          <w:wAfter w:w="20" w:type="dxa"/>
          <w:trHeight w:val="250"/>
          <w:jc w:val="center"/>
        </w:trPr>
        <w:tc>
          <w:tcPr>
            <w:tcW w:w="1418" w:type="dxa"/>
            <w:shd w:val="clear" w:color="auto" w:fill="E7E6E6" w:themeFill="background2"/>
            <w:noWrap/>
            <w:vAlign w:val="center"/>
            <w:hideMark/>
          </w:tcPr>
          <w:p w14:paraId="7880DDE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Negocios y Administración</w:t>
            </w:r>
          </w:p>
        </w:tc>
        <w:tc>
          <w:tcPr>
            <w:tcW w:w="850" w:type="dxa"/>
            <w:shd w:val="clear" w:color="auto" w:fill="auto"/>
            <w:noWrap/>
            <w:vAlign w:val="center"/>
            <w:hideMark/>
          </w:tcPr>
          <w:p w14:paraId="02CDC7F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201–250</w:t>
            </w:r>
          </w:p>
        </w:tc>
        <w:tc>
          <w:tcPr>
            <w:tcW w:w="3436" w:type="dxa"/>
            <w:shd w:val="clear" w:color="auto" w:fill="auto"/>
            <w:noWrap/>
            <w:vAlign w:val="center"/>
            <w:hideMark/>
          </w:tcPr>
          <w:p w14:paraId="2B7CAEBD"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15BEB64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38.2–41.3</w:t>
            </w:r>
          </w:p>
        </w:tc>
        <w:tc>
          <w:tcPr>
            <w:tcW w:w="826" w:type="dxa"/>
            <w:shd w:val="clear" w:color="auto" w:fill="auto"/>
            <w:noWrap/>
            <w:vAlign w:val="center"/>
            <w:hideMark/>
          </w:tcPr>
          <w:p w14:paraId="5064250D"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41.6</w:t>
            </w:r>
          </w:p>
        </w:tc>
        <w:tc>
          <w:tcPr>
            <w:tcW w:w="1132" w:type="dxa"/>
            <w:shd w:val="clear" w:color="auto" w:fill="auto"/>
            <w:noWrap/>
            <w:vAlign w:val="center"/>
            <w:hideMark/>
          </w:tcPr>
          <w:p w14:paraId="2CEE3A5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49.8</w:t>
            </w:r>
          </w:p>
        </w:tc>
        <w:tc>
          <w:tcPr>
            <w:tcW w:w="808" w:type="dxa"/>
            <w:shd w:val="clear" w:color="auto" w:fill="auto"/>
            <w:noWrap/>
            <w:vAlign w:val="center"/>
            <w:hideMark/>
          </w:tcPr>
          <w:p w14:paraId="4A40F48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29.8</w:t>
            </w:r>
          </w:p>
        </w:tc>
        <w:tc>
          <w:tcPr>
            <w:tcW w:w="1136" w:type="dxa"/>
            <w:shd w:val="clear" w:color="auto" w:fill="auto"/>
            <w:noWrap/>
            <w:vAlign w:val="center"/>
            <w:hideMark/>
          </w:tcPr>
          <w:p w14:paraId="38F269A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17.3</w:t>
            </w:r>
          </w:p>
        </w:tc>
        <w:tc>
          <w:tcPr>
            <w:tcW w:w="1302" w:type="dxa"/>
            <w:shd w:val="clear" w:color="auto" w:fill="auto"/>
            <w:noWrap/>
            <w:vAlign w:val="center"/>
            <w:hideMark/>
          </w:tcPr>
          <w:p w14:paraId="46CB76B2"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41.4</w:t>
            </w:r>
          </w:p>
        </w:tc>
      </w:tr>
      <w:tr w:rsidR="004A65D1" w:rsidRPr="009923D8" w14:paraId="01E3CEEC" w14:textId="77777777" w:rsidTr="004F539D">
        <w:trPr>
          <w:gridAfter w:val="1"/>
          <w:wAfter w:w="20" w:type="dxa"/>
          <w:trHeight w:val="250"/>
          <w:jc w:val="center"/>
        </w:trPr>
        <w:tc>
          <w:tcPr>
            <w:tcW w:w="1418" w:type="dxa"/>
            <w:vMerge w:val="restart"/>
            <w:shd w:val="clear" w:color="auto" w:fill="auto"/>
            <w:vAlign w:val="center"/>
            <w:hideMark/>
          </w:tcPr>
          <w:p w14:paraId="306FC4A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lastRenderedPageBreak/>
              <w:t>Psicología</w:t>
            </w:r>
          </w:p>
        </w:tc>
        <w:tc>
          <w:tcPr>
            <w:tcW w:w="850" w:type="dxa"/>
            <w:shd w:val="clear" w:color="auto" w:fill="E7E6E6" w:themeFill="background2"/>
            <w:noWrap/>
            <w:vAlign w:val="center"/>
            <w:hideMark/>
          </w:tcPr>
          <w:p w14:paraId="4AD89E86"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E7E6E6" w:themeFill="background2"/>
            <w:noWrap/>
            <w:vAlign w:val="center"/>
            <w:hideMark/>
          </w:tcPr>
          <w:p w14:paraId="734662AD"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Pontificia Universidad Católica de Chile</w:t>
            </w:r>
          </w:p>
        </w:tc>
        <w:tc>
          <w:tcPr>
            <w:tcW w:w="920" w:type="dxa"/>
            <w:shd w:val="clear" w:color="auto" w:fill="E7E6E6" w:themeFill="background2"/>
            <w:noWrap/>
            <w:vAlign w:val="center"/>
            <w:hideMark/>
          </w:tcPr>
          <w:p w14:paraId="56AA47B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29.7–35.2</w:t>
            </w:r>
          </w:p>
        </w:tc>
        <w:tc>
          <w:tcPr>
            <w:tcW w:w="826" w:type="dxa"/>
            <w:shd w:val="clear" w:color="auto" w:fill="E7E6E6" w:themeFill="background2"/>
            <w:noWrap/>
            <w:vAlign w:val="center"/>
            <w:hideMark/>
          </w:tcPr>
          <w:p w14:paraId="5D8DE07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19.0</w:t>
            </w:r>
          </w:p>
        </w:tc>
        <w:tc>
          <w:tcPr>
            <w:tcW w:w="1132" w:type="dxa"/>
            <w:shd w:val="clear" w:color="auto" w:fill="E7E6E6" w:themeFill="background2"/>
            <w:noWrap/>
            <w:vAlign w:val="center"/>
            <w:hideMark/>
          </w:tcPr>
          <w:p w14:paraId="26E91CC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15.5</w:t>
            </w:r>
          </w:p>
        </w:tc>
        <w:tc>
          <w:tcPr>
            <w:tcW w:w="808" w:type="dxa"/>
            <w:shd w:val="clear" w:color="auto" w:fill="E7E6E6" w:themeFill="background2"/>
            <w:noWrap/>
            <w:vAlign w:val="center"/>
            <w:hideMark/>
          </w:tcPr>
          <w:p w14:paraId="5801FF8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46.3</w:t>
            </w:r>
          </w:p>
        </w:tc>
        <w:tc>
          <w:tcPr>
            <w:tcW w:w="1136" w:type="dxa"/>
            <w:shd w:val="clear" w:color="auto" w:fill="E7E6E6" w:themeFill="background2"/>
            <w:noWrap/>
            <w:vAlign w:val="center"/>
            <w:hideMark/>
          </w:tcPr>
          <w:p w14:paraId="5FB55DF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51.5</w:t>
            </w:r>
          </w:p>
        </w:tc>
        <w:tc>
          <w:tcPr>
            <w:tcW w:w="1302" w:type="dxa"/>
            <w:shd w:val="clear" w:color="auto" w:fill="E7E6E6" w:themeFill="background2"/>
            <w:noWrap/>
            <w:vAlign w:val="center"/>
            <w:hideMark/>
          </w:tcPr>
          <w:p w14:paraId="4BE3EC0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54.7</w:t>
            </w:r>
          </w:p>
        </w:tc>
      </w:tr>
      <w:tr w:rsidR="004A65D1" w:rsidRPr="009923D8" w14:paraId="1675EC2E" w14:textId="77777777" w:rsidTr="004F539D">
        <w:trPr>
          <w:gridAfter w:val="1"/>
          <w:wAfter w:w="20" w:type="dxa"/>
          <w:trHeight w:val="250"/>
          <w:jc w:val="center"/>
        </w:trPr>
        <w:tc>
          <w:tcPr>
            <w:tcW w:w="1418" w:type="dxa"/>
            <w:vMerge/>
            <w:vAlign w:val="center"/>
            <w:hideMark/>
          </w:tcPr>
          <w:p w14:paraId="7D037D45"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auto"/>
            <w:noWrap/>
            <w:vAlign w:val="center"/>
            <w:hideMark/>
          </w:tcPr>
          <w:p w14:paraId="09E9ABD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auto"/>
            <w:noWrap/>
            <w:vAlign w:val="center"/>
            <w:hideMark/>
          </w:tcPr>
          <w:p w14:paraId="64712C31"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Autónoma de Chile</w:t>
            </w:r>
          </w:p>
        </w:tc>
        <w:tc>
          <w:tcPr>
            <w:tcW w:w="920" w:type="dxa"/>
            <w:shd w:val="clear" w:color="auto" w:fill="auto"/>
            <w:noWrap/>
            <w:vAlign w:val="center"/>
            <w:hideMark/>
          </w:tcPr>
          <w:p w14:paraId="32FE316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29.7–35.2</w:t>
            </w:r>
          </w:p>
        </w:tc>
        <w:tc>
          <w:tcPr>
            <w:tcW w:w="826" w:type="dxa"/>
            <w:shd w:val="clear" w:color="auto" w:fill="auto"/>
            <w:noWrap/>
            <w:vAlign w:val="center"/>
            <w:hideMark/>
          </w:tcPr>
          <w:p w14:paraId="5CB8FEB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13.2</w:t>
            </w:r>
          </w:p>
        </w:tc>
        <w:tc>
          <w:tcPr>
            <w:tcW w:w="1132" w:type="dxa"/>
            <w:shd w:val="clear" w:color="auto" w:fill="auto"/>
            <w:noWrap/>
            <w:vAlign w:val="center"/>
            <w:hideMark/>
          </w:tcPr>
          <w:p w14:paraId="400FF62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9.2</w:t>
            </w:r>
          </w:p>
        </w:tc>
        <w:tc>
          <w:tcPr>
            <w:tcW w:w="808" w:type="dxa"/>
            <w:shd w:val="clear" w:color="auto" w:fill="auto"/>
            <w:noWrap/>
            <w:vAlign w:val="center"/>
            <w:hideMark/>
          </w:tcPr>
          <w:p w14:paraId="3F637AA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56.0</w:t>
            </w:r>
          </w:p>
        </w:tc>
        <w:tc>
          <w:tcPr>
            <w:tcW w:w="1136" w:type="dxa"/>
            <w:shd w:val="clear" w:color="auto" w:fill="auto"/>
            <w:noWrap/>
            <w:vAlign w:val="center"/>
            <w:hideMark/>
          </w:tcPr>
          <w:p w14:paraId="6664565E"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48.9</w:t>
            </w:r>
          </w:p>
        </w:tc>
        <w:tc>
          <w:tcPr>
            <w:tcW w:w="1302" w:type="dxa"/>
            <w:shd w:val="clear" w:color="auto" w:fill="auto"/>
            <w:noWrap/>
            <w:vAlign w:val="center"/>
            <w:hideMark/>
          </w:tcPr>
          <w:p w14:paraId="325232DC"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34.8</w:t>
            </w:r>
          </w:p>
        </w:tc>
      </w:tr>
      <w:tr w:rsidR="004A65D1" w:rsidRPr="009923D8" w14:paraId="46CC590E" w14:textId="77777777" w:rsidTr="004F539D">
        <w:trPr>
          <w:gridAfter w:val="1"/>
          <w:wAfter w:w="20" w:type="dxa"/>
          <w:trHeight w:val="250"/>
          <w:jc w:val="center"/>
        </w:trPr>
        <w:tc>
          <w:tcPr>
            <w:tcW w:w="1418" w:type="dxa"/>
            <w:vMerge/>
            <w:vAlign w:val="center"/>
            <w:hideMark/>
          </w:tcPr>
          <w:p w14:paraId="1F9D26B9"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6AE3543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E7E6E6" w:themeFill="background2"/>
            <w:noWrap/>
            <w:vAlign w:val="center"/>
            <w:hideMark/>
          </w:tcPr>
          <w:p w14:paraId="2E235126"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Los Andes (Colombia)</w:t>
            </w:r>
          </w:p>
        </w:tc>
        <w:tc>
          <w:tcPr>
            <w:tcW w:w="920" w:type="dxa"/>
            <w:shd w:val="clear" w:color="auto" w:fill="E7E6E6" w:themeFill="background2"/>
            <w:noWrap/>
            <w:vAlign w:val="center"/>
            <w:hideMark/>
          </w:tcPr>
          <w:p w14:paraId="695CCE0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29.7–35.2</w:t>
            </w:r>
          </w:p>
        </w:tc>
        <w:tc>
          <w:tcPr>
            <w:tcW w:w="826" w:type="dxa"/>
            <w:shd w:val="clear" w:color="auto" w:fill="E7E6E6" w:themeFill="background2"/>
            <w:noWrap/>
            <w:vAlign w:val="center"/>
            <w:hideMark/>
          </w:tcPr>
          <w:p w14:paraId="2858EB4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18.2</w:t>
            </w:r>
          </w:p>
        </w:tc>
        <w:tc>
          <w:tcPr>
            <w:tcW w:w="1132" w:type="dxa"/>
            <w:shd w:val="clear" w:color="auto" w:fill="E7E6E6" w:themeFill="background2"/>
            <w:noWrap/>
            <w:vAlign w:val="center"/>
            <w:hideMark/>
          </w:tcPr>
          <w:p w14:paraId="76473C5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7.0</w:t>
            </w:r>
          </w:p>
        </w:tc>
        <w:tc>
          <w:tcPr>
            <w:tcW w:w="808" w:type="dxa"/>
            <w:shd w:val="clear" w:color="auto" w:fill="E7E6E6" w:themeFill="background2"/>
            <w:noWrap/>
            <w:vAlign w:val="center"/>
            <w:hideMark/>
          </w:tcPr>
          <w:p w14:paraId="25E1BF6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58.9</w:t>
            </w:r>
          </w:p>
        </w:tc>
        <w:tc>
          <w:tcPr>
            <w:tcW w:w="1136" w:type="dxa"/>
            <w:shd w:val="clear" w:color="auto" w:fill="E7E6E6" w:themeFill="background2"/>
            <w:noWrap/>
            <w:vAlign w:val="center"/>
            <w:hideMark/>
          </w:tcPr>
          <w:p w14:paraId="60779885"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48.5</w:t>
            </w:r>
          </w:p>
        </w:tc>
        <w:tc>
          <w:tcPr>
            <w:tcW w:w="1302" w:type="dxa"/>
            <w:shd w:val="clear" w:color="auto" w:fill="E7E6E6" w:themeFill="background2"/>
            <w:noWrap/>
            <w:vAlign w:val="center"/>
            <w:hideMark/>
          </w:tcPr>
          <w:p w14:paraId="67230D91"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44.3</w:t>
            </w:r>
          </w:p>
        </w:tc>
      </w:tr>
      <w:tr w:rsidR="004A65D1" w:rsidRPr="009923D8" w14:paraId="07CD26D8" w14:textId="77777777" w:rsidTr="004F539D">
        <w:trPr>
          <w:gridAfter w:val="1"/>
          <w:wAfter w:w="20" w:type="dxa"/>
          <w:trHeight w:val="250"/>
          <w:jc w:val="center"/>
        </w:trPr>
        <w:tc>
          <w:tcPr>
            <w:tcW w:w="1418" w:type="dxa"/>
            <w:vMerge/>
            <w:vAlign w:val="center"/>
            <w:hideMark/>
          </w:tcPr>
          <w:p w14:paraId="014F90AE"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auto"/>
            <w:noWrap/>
            <w:vAlign w:val="center"/>
            <w:hideMark/>
          </w:tcPr>
          <w:p w14:paraId="646E1E6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auto"/>
            <w:noWrap/>
            <w:vAlign w:val="center"/>
            <w:hideMark/>
          </w:tcPr>
          <w:p w14:paraId="6F91424A" w14:textId="77777777" w:rsidR="004A65D1" w:rsidRPr="009923D8" w:rsidRDefault="004A65D1" w:rsidP="004A65D1">
            <w:pPr>
              <w:spacing w:after="0" w:line="240" w:lineRule="auto"/>
              <w:rPr>
                <w:rFonts w:eastAsia="Times New Roman" w:cstheme="minorHAnsi"/>
                <w:color w:val="000000"/>
                <w:sz w:val="18"/>
                <w:szCs w:val="18"/>
                <w:lang w:eastAsia="es-MX"/>
              </w:rPr>
            </w:pPr>
            <w:r w:rsidRPr="009923D8">
              <w:rPr>
                <w:rFonts w:eastAsia="Times New Roman" w:cstheme="minorHAnsi"/>
                <w:color w:val="000000"/>
                <w:sz w:val="18"/>
                <w:szCs w:val="18"/>
                <w:lang w:eastAsia="es-MX"/>
              </w:rPr>
              <w:t>Universidad de São Paulo</w:t>
            </w:r>
          </w:p>
        </w:tc>
        <w:tc>
          <w:tcPr>
            <w:tcW w:w="920" w:type="dxa"/>
            <w:shd w:val="clear" w:color="auto" w:fill="auto"/>
            <w:noWrap/>
            <w:vAlign w:val="center"/>
            <w:hideMark/>
          </w:tcPr>
          <w:p w14:paraId="16893E3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29.7–35.2</w:t>
            </w:r>
          </w:p>
        </w:tc>
        <w:tc>
          <w:tcPr>
            <w:tcW w:w="826" w:type="dxa"/>
            <w:shd w:val="clear" w:color="auto" w:fill="auto"/>
            <w:noWrap/>
            <w:vAlign w:val="center"/>
            <w:hideMark/>
          </w:tcPr>
          <w:p w14:paraId="2A247489"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35.4</w:t>
            </w:r>
          </w:p>
        </w:tc>
        <w:tc>
          <w:tcPr>
            <w:tcW w:w="1132" w:type="dxa"/>
            <w:shd w:val="clear" w:color="auto" w:fill="auto"/>
            <w:noWrap/>
            <w:vAlign w:val="center"/>
            <w:hideMark/>
          </w:tcPr>
          <w:p w14:paraId="53977A38"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29.9</w:t>
            </w:r>
          </w:p>
        </w:tc>
        <w:tc>
          <w:tcPr>
            <w:tcW w:w="808" w:type="dxa"/>
            <w:shd w:val="clear" w:color="auto" w:fill="auto"/>
            <w:noWrap/>
            <w:vAlign w:val="center"/>
            <w:hideMark/>
          </w:tcPr>
          <w:p w14:paraId="7538970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37.9</w:t>
            </w:r>
          </w:p>
        </w:tc>
        <w:tc>
          <w:tcPr>
            <w:tcW w:w="1136" w:type="dxa"/>
            <w:shd w:val="clear" w:color="auto" w:fill="auto"/>
            <w:noWrap/>
            <w:vAlign w:val="center"/>
            <w:hideMark/>
          </w:tcPr>
          <w:p w14:paraId="1705C0FB"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31.7</w:t>
            </w:r>
          </w:p>
        </w:tc>
        <w:tc>
          <w:tcPr>
            <w:tcW w:w="1302" w:type="dxa"/>
            <w:shd w:val="clear" w:color="auto" w:fill="auto"/>
            <w:noWrap/>
            <w:vAlign w:val="center"/>
            <w:hideMark/>
          </w:tcPr>
          <w:p w14:paraId="52C918E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42.9</w:t>
            </w:r>
          </w:p>
        </w:tc>
      </w:tr>
      <w:tr w:rsidR="004A65D1" w:rsidRPr="009923D8" w14:paraId="5B59F7EE" w14:textId="77777777" w:rsidTr="004F539D">
        <w:trPr>
          <w:gridAfter w:val="1"/>
          <w:wAfter w:w="20" w:type="dxa"/>
          <w:trHeight w:val="250"/>
          <w:jc w:val="center"/>
        </w:trPr>
        <w:tc>
          <w:tcPr>
            <w:tcW w:w="1418" w:type="dxa"/>
            <w:vMerge/>
            <w:vAlign w:val="center"/>
            <w:hideMark/>
          </w:tcPr>
          <w:p w14:paraId="1B340D35" w14:textId="77777777" w:rsidR="004A65D1" w:rsidRPr="009923D8" w:rsidRDefault="004A65D1" w:rsidP="004A65D1">
            <w:pPr>
              <w:spacing w:after="0" w:line="240" w:lineRule="auto"/>
              <w:jc w:val="center"/>
              <w:rPr>
                <w:rFonts w:eastAsia="Times New Roman" w:cstheme="minorHAnsi"/>
                <w:color w:val="000000"/>
                <w:sz w:val="18"/>
                <w:szCs w:val="18"/>
                <w:lang w:eastAsia="es-MX"/>
              </w:rPr>
            </w:pPr>
          </w:p>
        </w:tc>
        <w:tc>
          <w:tcPr>
            <w:tcW w:w="850" w:type="dxa"/>
            <w:shd w:val="clear" w:color="auto" w:fill="E7E6E6" w:themeFill="background2"/>
            <w:noWrap/>
            <w:vAlign w:val="center"/>
            <w:hideMark/>
          </w:tcPr>
          <w:p w14:paraId="36EB7243"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301–400</w:t>
            </w:r>
          </w:p>
        </w:tc>
        <w:tc>
          <w:tcPr>
            <w:tcW w:w="3436" w:type="dxa"/>
            <w:shd w:val="clear" w:color="auto" w:fill="E7E6E6" w:themeFill="background2"/>
            <w:noWrap/>
            <w:vAlign w:val="center"/>
            <w:hideMark/>
          </w:tcPr>
          <w:p w14:paraId="018B3D2D" w14:textId="77777777" w:rsidR="004A65D1" w:rsidRPr="002E5BB5" w:rsidRDefault="004A65D1" w:rsidP="004A65D1">
            <w:pPr>
              <w:spacing w:after="0" w:line="240" w:lineRule="auto"/>
              <w:rPr>
                <w:rFonts w:eastAsia="Times New Roman" w:cstheme="minorHAnsi"/>
                <w:b/>
                <w:color w:val="000000"/>
                <w:sz w:val="18"/>
                <w:szCs w:val="18"/>
                <w:lang w:eastAsia="es-MX"/>
              </w:rPr>
            </w:pPr>
            <w:r w:rsidRPr="002E5BB5">
              <w:rPr>
                <w:rFonts w:eastAsia="Times New Roman" w:cstheme="minorHAnsi"/>
                <w:b/>
                <w:color w:val="000000"/>
                <w:sz w:val="18"/>
                <w:szCs w:val="18"/>
                <w:lang w:eastAsia="es-MX"/>
              </w:rPr>
              <w:t>Universidad Nacional Autónoma de México</w:t>
            </w:r>
          </w:p>
        </w:tc>
        <w:tc>
          <w:tcPr>
            <w:tcW w:w="920" w:type="dxa"/>
            <w:shd w:val="clear" w:color="auto" w:fill="E7E6E6" w:themeFill="background2"/>
            <w:noWrap/>
            <w:vAlign w:val="center"/>
            <w:hideMark/>
          </w:tcPr>
          <w:p w14:paraId="56CEFFD0"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29.7–35.2</w:t>
            </w:r>
          </w:p>
        </w:tc>
        <w:tc>
          <w:tcPr>
            <w:tcW w:w="826" w:type="dxa"/>
            <w:shd w:val="clear" w:color="auto" w:fill="E7E6E6" w:themeFill="background2"/>
            <w:noWrap/>
            <w:vAlign w:val="center"/>
            <w:hideMark/>
          </w:tcPr>
          <w:p w14:paraId="5E389FEF"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36.0</w:t>
            </w:r>
          </w:p>
        </w:tc>
        <w:tc>
          <w:tcPr>
            <w:tcW w:w="1132" w:type="dxa"/>
            <w:shd w:val="clear" w:color="auto" w:fill="E7E6E6" w:themeFill="background2"/>
            <w:noWrap/>
            <w:vAlign w:val="center"/>
            <w:hideMark/>
          </w:tcPr>
          <w:p w14:paraId="3D5C77B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25.3</w:t>
            </w:r>
          </w:p>
        </w:tc>
        <w:tc>
          <w:tcPr>
            <w:tcW w:w="808" w:type="dxa"/>
            <w:shd w:val="clear" w:color="auto" w:fill="E7E6E6" w:themeFill="background2"/>
            <w:noWrap/>
            <w:vAlign w:val="center"/>
            <w:hideMark/>
          </w:tcPr>
          <w:p w14:paraId="1F69131A"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25.3</w:t>
            </w:r>
          </w:p>
        </w:tc>
        <w:tc>
          <w:tcPr>
            <w:tcW w:w="1136" w:type="dxa"/>
            <w:shd w:val="clear" w:color="auto" w:fill="E7E6E6" w:themeFill="background2"/>
            <w:noWrap/>
            <w:vAlign w:val="center"/>
            <w:hideMark/>
          </w:tcPr>
          <w:p w14:paraId="1D0E96B4"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37.2</w:t>
            </w:r>
          </w:p>
        </w:tc>
        <w:tc>
          <w:tcPr>
            <w:tcW w:w="1302" w:type="dxa"/>
            <w:shd w:val="clear" w:color="auto" w:fill="E7E6E6" w:themeFill="background2"/>
            <w:noWrap/>
            <w:vAlign w:val="center"/>
            <w:hideMark/>
          </w:tcPr>
          <w:p w14:paraId="53B82B17" w14:textId="77777777" w:rsidR="004A65D1" w:rsidRPr="009923D8" w:rsidRDefault="004A65D1" w:rsidP="004A65D1">
            <w:pPr>
              <w:spacing w:after="0" w:line="240" w:lineRule="auto"/>
              <w:jc w:val="center"/>
              <w:rPr>
                <w:rFonts w:eastAsia="Times New Roman" w:cstheme="minorHAnsi"/>
                <w:color w:val="000000"/>
                <w:sz w:val="18"/>
                <w:szCs w:val="18"/>
                <w:lang w:eastAsia="es-MX"/>
              </w:rPr>
            </w:pPr>
            <w:r w:rsidRPr="009923D8">
              <w:rPr>
                <w:rFonts w:eastAsia="Times New Roman" w:cstheme="minorHAnsi"/>
                <w:color w:val="000000"/>
                <w:sz w:val="18"/>
                <w:szCs w:val="18"/>
                <w:lang w:eastAsia="es-MX"/>
              </w:rPr>
              <w:t>51.1</w:t>
            </w:r>
          </w:p>
        </w:tc>
      </w:tr>
    </w:tbl>
    <w:p w14:paraId="4FF641EE" w14:textId="4297EC27" w:rsidR="00A201D9" w:rsidRPr="009923D8" w:rsidRDefault="00A201D9" w:rsidP="00DE3136">
      <w:pPr>
        <w:spacing w:after="0" w:line="240" w:lineRule="auto"/>
        <w:rPr>
          <w:rFonts w:cstheme="minorHAnsi"/>
          <w:b/>
          <w:bCs/>
          <w:sz w:val="24"/>
          <w:szCs w:val="24"/>
        </w:rPr>
      </w:pPr>
    </w:p>
    <w:p w14:paraId="07EC787E" w14:textId="53D017A5" w:rsidR="00CF7758" w:rsidRPr="009923D8" w:rsidRDefault="00244BD1" w:rsidP="00CF7758">
      <w:pPr>
        <w:pStyle w:val="Prrafodelista"/>
        <w:numPr>
          <w:ilvl w:val="0"/>
          <w:numId w:val="1"/>
        </w:numPr>
        <w:spacing w:after="0" w:line="240" w:lineRule="auto"/>
        <w:ind w:left="0"/>
        <w:jc w:val="both"/>
        <w:rPr>
          <w:rFonts w:cstheme="minorHAnsi"/>
          <w:bCs/>
          <w:sz w:val="24"/>
          <w:szCs w:val="24"/>
        </w:rPr>
      </w:pPr>
      <w:r w:rsidRPr="009923D8">
        <w:rPr>
          <w:rFonts w:cstheme="minorHAnsi"/>
          <w:bCs/>
          <w:sz w:val="24"/>
          <w:szCs w:val="24"/>
        </w:rPr>
        <w:t xml:space="preserve">La Universidad de São Paulo fue clasificada </w:t>
      </w:r>
      <w:r w:rsidR="009411C5" w:rsidRPr="009923D8">
        <w:rPr>
          <w:rFonts w:cstheme="minorHAnsi"/>
          <w:bCs/>
          <w:sz w:val="24"/>
          <w:szCs w:val="24"/>
        </w:rPr>
        <w:t xml:space="preserve">en 30 disciplinas </w:t>
      </w:r>
      <w:r w:rsidRPr="009923D8">
        <w:rPr>
          <w:rFonts w:cstheme="minorHAnsi"/>
          <w:bCs/>
          <w:sz w:val="24"/>
          <w:szCs w:val="24"/>
        </w:rPr>
        <w:t>en el primer lugar a nivel de América Latina, seguida de la Pontificia Universidad Católica de Chile con 8</w:t>
      </w:r>
      <w:r w:rsidR="000E2188">
        <w:rPr>
          <w:rFonts w:cstheme="minorHAnsi"/>
          <w:bCs/>
          <w:sz w:val="24"/>
          <w:szCs w:val="24"/>
        </w:rPr>
        <w:t>,</w:t>
      </w:r>
      <w:r w:rsidRPr="009923D8">
        <w:rPr>
          <w:rFonts w:cstheme="minorHAnsi"/>
          <w:bCs/>
          <w:sz w:val="24"/>
          <w:szCs w:val="24"/>
        </w:rPr>
        <w:t xml:space="preserve"> y la </w:t>
      </w:r>
      <w:r w:rsidRPr="009923D8">
        <w:rPr>
          <w:sz w:val="24"/>
          <w:szCs w:val="24"/>
        </w:rPr>
        <w:t>Universidad</w:t>
      </w:r>
      <w:r w:rsidRPr="009923D8">
        <w:rPr>
          <w:rFonts w:cstheme="minorHAnsi"/>
          <w:bCs/>
          <w:sz w:val="24"/>
          <w:szCs w:val="24"/>
        </w:rPr>
        <w:t xml:space="preserve"> de Chile y la UNAM con 5</w:t>
      </w:r>
      <w:r w:rsidR="009411C5" w:rsidRPr="009923D8">
        <w:rPr>
          <w:rFonts w:cstheme="minorHAnsi"/>
          <w:bCs/>
          <w:sz w:val="24"/>
          <w:szCs w:val="24"/>
        </w:rPr>
        <w:t>, respectivamente</w:t>
      </w:r>
      <w:r w:rsidRPr="009923D8">
        <w:rPr>
          <w:rFonts w:cstheme="minorHAnsi"/>
          <w:bCs/>
          <w:sz w:val="24"/>
          <w:szCs w:val="24"/>
        </w:rPr>
        <w:t>.</w:t>
      </w:r>
    </w:p>
    <w:p w14:paraId="67E18B5B" w14:textId="77777777" w:rsidR="00CF7758" w:rsidRPr="009923D8" w:rsidRDefault="00CF7758" w:rsidP="00CF7758">
      <w:pPr>
        <w:pStyle w:val="Prrafodelista"/>
        <w:spacing w:after="0" w:line="240" w:lineRule="auto"/>
        <w:ind w:left="0"/>
        <w:jc w:val="both"/>
        <w:rPr>
          <w:rFonts w:cstheme="minorHAnsi"/>
          <w:bCs/>
          <w:sz w:val="24"/>
          <w:szCs w:val="24"/>
        </w:rPr>
      </w:pPr>
    </w:p>
    <w:p w14:paraId="7BA73C3E" w14:textId="295CCCC6" w:rsidR="00CF7758" w:rsidRPr="009923D8" w:rsidRDefault="00CF7758" w:rsidP="00695D79">
      <w:pPr>
        <w:pStyle w:val="Prrafodelista"/>
        <w:numPr>
          <w:ilvl w:val="0"/>
          <w:numId w:val="1"/>
        </w:numPr>
        <w:spacing w:after="0" w:line="240" w:lineRule="auto"/>
        <w:ind w:left="0"/>
        <w:jc w:val="both"/>
        <w:rPr>
          <w:rFonts w:cstheme="minorHAnsi"/>
          <w:bCs/>
          <w:sz w:val="24"/>
          <w:szCs w:val="24"/>
        </w:rPr>
      </w:pPr>
      <w:r w:rsidRPr="009923D8">
        <w:rPr>
          <w:rFonts w:cstheme="minorHAnsi"/>
          <w:bCs/>
          <w:sz w:val="24"/>
          <w:szCs w:val="24"/>
        </w:rPr>
        <w:t>En México fueron clasificadas 17 universidades</w:t>
      </w:r>
      <w:r w:rsidR="00532BCC" w:rsidRPr="009923D8">
        <w:rPr>
          <w:rFonts w:cstheme="minorHAnsi"/>
          <w:bCs/>
          <w:sz w:val="24"/>
          <w:szCs w:val="24"/>
        </w:rPr>
        <w:t xml:space="preserve"> con 242 participaciones en alguna de las 31 disciplinas</w:t>
      </w:r>
      <w:r w:rsidRPr="009923D8">
        <w:rPr>
          <w:rFonts w:cstheme="minorHAnsi"/>
          <w:bCs/>
          <w:sz w:val="24"/>
          <w:szCs w:val="24"/>
        </w:rPr>
        <w:t xml:space="preserve">, de las cuales el 68.6% </w:t>
      </w:r>
      <w:r w:rsidR="00532BCC" w:rsidRPr="009923D8">
        <w:rPr>
          <w:rFonts w:cstheme="minorHAnsi"/>
          <w:bCs/>
          <w:sz w:val="24"/>
          <w:szCs w:val="24"/>
        </w:rPr>
        <w:t xml:space="preserve">(166 participaciones) </w:t>
      </w:r>
      <w:r w:rsidRPr="009923D8">
        <w:rPr>
          <w:rFonts w:cstheme="minorHAnsi"/>
          <w:bCs/>
          <w:sz w:val="24"/>
          <w:szCs w:val="24"/>
        </w:rPr>
        <w:t>se concentraron en los rangos 801 – 1000, y superior a 1001.</w:t>
      </w:r>
    </w:p>
    <w:p w14:paraId="41CD328D" w14:textId="657406F8" w:rsidR="00CF7758" w:rsidRPr="009923D8" w:rsidRDefault="00CF7758" w:rsidP="003B28E1">
      <w:pPr>
        <w:spacing w:after="0" w:line="240" w:lineRule="auto"/>
        <w:rPr>
          <w:sz w:val="24"/>
          <w:szCs w:val="24"/>
        </w:rPr>
      </w:pPr>
    </w:p>
    <w:tbl>
      <w:tblPr>
        <w:tblW w:w="10313" w:type="dxa"/>
        <w:jc w:val="center"/>
        <w:tblLayout w:type="fixed"/>
        <w:tblCellMar>
          <w:left w:w="70" w:type="dxa"/>
          <w:right w:w="70" w:type="dxa"/>
        </w:tblCellMar>
        <w:tblLook w:val="04A0" w:firstRow="1" w:lastRow="0" w:firstColumn="1" w:lastColumn="0" w:noHBand="0" w:noVBand="1"/>
      </w:tblPr>
      <w:tblGrid>
        <w:gridCol w:w="1505"/>
        <w:gridCol w:w="1168"/>
        <w:gridCol w:w="829"/>
        <w:gridCol w:w="830"/>
        <w:gridCol w:w="830"/>
        <w:gridCol w:w="829"/>
        <w:gridCol w:w="830"/>
        <w:gridCol w:w="830"/>
        <w:gridCol w:w="829"/>
        <w:gridCol w:w="994"/>
        <w:gridCol w:w="831"/>
        <w:gridCol w:w="8"/>
      </w:tblGrid>
      <w:tr w:rsidR="001B2FCC" w:rsidRPr="009923D8" w14:paraId="09CF774A" w14:textId="77777777" w:rsidTr="004F539D">
        <w:trPr>
          <w:trHeight w:val="253"/>
          <w:jc w:val="center"/>
        </w:trPr>
        <w:tc>
          <w:tcPr>
            <w:tcW w:w="10313" w:type="dxa"/>
            <w:gridSpan w:val="12"/>
            <w:tcBorders>
              <w:top w:val="nil"/>
              <w:left w:val="nil"/>
              <w:bottom w:val="single" w:sz="4" w:space="0" w:color="auto"/>
              <w:right w:val="nil"/>
            </w:tcBorders>
            <w:shd w:val="clear" w:color="auto" w:fill="auto"/>
            <w:noWrap/>
            <w:vAlign w:val="center"/>
          </w:tcPr>
          <w:p w14:paraId="4F26426F" w14:textId="5F2EDA57" w:rsidR="001B2FCC" w:rsidRPr="009923D8" w:rsidRDefault="00675B04" w:rsidP="008C5F95">
            <w:pPr>
              <w:spacing w:after="0" w:line="240" w:lineRule="auto"/>
              <w:jc w:val="center"/>
              <w:rPr>
                <w:rFonts w:eastAsia="Times New Roman" w:cstheme="minorHAnsi"/>
                <w:sz w:val="18"/>
                <w:szCs w:val="18"/>
                <w:lang w:eastAsia="es-MX"/>
              </w:rPr>
            </w:pPr>
            <w:r w:rsidRPr="009923D8">
              <w:rPr>
                <w:b/>
                <w:sz w:val="20"/>
              </w:rPr>
              <w:t>Tabla 16. Número de disciplina</w:t>
            </w:r>
            <w:r w:rsidR="000E2188">
              <w:rPr>
                <w:b/>
                <w:sz w:val="20"/>
              </w:rPr>
              <w:t xml:space="preserve">s clasificadas en México en el </w:t>
            </w:r>
            <w:r w:rsidR="000E2188" w:rsidRPr="000E2188">
              <w:rPr>
                <w:b/>
                <w:i/>
                <w:sz w:val="20"/>
              </w:rPr>
              <w:t>R</w:t>
            </w:r>
            <w:r w:rsidRPr="000E2188">
              <w:rPr>
                <w:b/>
                <w:i/>
                <w:sz w:val="20"/>
              </w:rPr>
              <w:t xml:space="preserve">anking </w:t>
            </w:r>
            <w:r w:rsidR="008C5F95">
              <w:rPr>
                <w:b/>
                <w:i/>
                <w:sz w:val="20"/>
              </w:rPr>
              <w:t xml:space="preserve">Mundial </w:t>
            </w:r>
            <w:r w:rsidR="004D2735" w:rsidRPr="000E2188">
              <w:rPr>
                <w:b/>
                <w:i/>
                <w:sz w:val="20"/>
              </w:rPr>
              <w:t>THE</w:t>
            </w:r>
            <w:r w:rsidRPr="000E2188">
              <w:rPr>
                <w:b/>
                <w:i/>
                <w:sz w:val="20"/>
              </w:rPr>
              <w:t xml:space="preserve"> por </w:t>
            </w:r>
            <w:r w:rsidR="004D2735" w:rsidRPr="000E2188">
              <w:rPr>
                <w:b/>
                <w:i/>
                <w:sz w:val="20"/>
              </w:rPr>
              <w:t>Área del Conocimiento</w:t>
            </w:r>
            <w:r w:rsidRPr="000E2188">
              <w:rPr>
                <w:b/>
                <w:i/>
                <w:sz w:val="20"/>
              </w:rPr>
              <w:t xml:space="preserve"> 202</w:t>
            </w:r>
            <w:r w:rsidR="004D2735" w:rsidRPr="000E2188">
              <w:rPr>
                <w:b/>
                <w:i/>
                <w:sz w:val="20"/>
              </w:rPr>
              <w:t>2</w:t>
            </w:r>
            <w:r w:rsidRPr="000E2188">
              <w:rPr>
                <w:b/>
                <w:i/>
                <w:sz w:val="20"/>
              </w:rPr>
              <w:t>.</w:t>
            </w:r>
          </w:p>
        </w:tc>
      </w:tr>
      <w:tr w:rsidR="00675B04" w:rsidRPr="009923D8" w14:paraId="16D3170F" w14:textId="77777777" w:rsidTr="004F539D">
        <w:trPr>
          <w:trHeight w:val="253"/>
          <w:jc w:val="center"/>
        </w:trPr>
        <w:tc>
          <w:tcPr>
            <w:tcW w:w="150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5D08CB8"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Institución</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B32086" w14:textId="2A78194D"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Número de Disciplinas</w:t>
            </w:r>
          </w:p>
        </w:tc>
        <w:tc>
          <w:tcPr>
            <w:tcW w:w="7640" w:type="dxa"/>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59100A9" w14:textId="1D5006A5" w:rsidR="00675B04" w:rsidRPr="009923D8" w:rsidRDefault="00675B04" w:rsidP="00675B04">
            <w:pPr>
              <w:spacing w:after="0" w:line="240" w:lineRule="auto"/>
              <w:jc w:val="center"/>
              <w:rPr>
                <w:rFonts w:eastAsia="Times New Roman" w:cstheme="minorHAnsi"/>
                <w:b/>
                <w:sz w:val="18"/>
                <w:szCs w:val="18"/>
                <w:lang w:eastAsia="es-MX"/>
              </w:rPr>
            </w:pPr>
            <w:r w:rsidRPr="009923D8">
              <w:rPr>
                <w:rFonts w:eastAsia="Times New Roman" w:cstheme="minorHAnsi"/>
                <w:b/>
                <w:color w:val="000000"/>
                <w:sz w:val="18"/>
                <w:szCs w:val="18"/>
                <w:lang w:eastAsia="es-MX"/>
              </w:rPr>
              <w:t>Rango</w:t>
            </w:r>
          </w:p>
        </w:tc>
      </w:tr>
      <w:tr w:rsidR="004F539D" w:rsidRPr="009923D8" w14:paraId="45F2AB1E" w14:textId="77777777" w:rsidTr="004F539D">
        <w:trPr>
          <w:gridAfter w:val="1"/>
          <w:wAfter w:w="8" w:type="dxa"/>
          <w:trHeight w:val="253"/>
          <w:jc w:val="center"/>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3B284EC0"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461ED5A"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BDB41C2"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1 - 100</w:t>
            </w:r>
          </w:p>
        </w:tc>
        <w:tc>
          <w:tcPr>
            <w:tcW w:w="83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5765B75"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101 - 200</w:t>
            </w:r>
          </w:p>
        </w:tc>
        <w:tc>
          <w:tcPr>
            <w:tcW w:w="83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89F893E"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201 - 300</w:t>
            </w:r>
          </w:p>
        </w:tc>
        <w:tc>
          <w:tcPr>
            <w:tcW w:w="82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B610588"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301 - 400</w:t>
            </w:r>
          </w:p>
        </w:tc>
        <w:tc>
          <w:tcPr>
            <w:tcW w:w="83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41E35D4"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401 - 500</w:t>
            </w:r>
          </w:p>
        </w:tc>
        <w:tc>
          <w:tcPr>
            <w:tcW w:w="83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603F6EF"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501 - 600</w:t>
            </w:r>
          </w:p>
        </w:tc>
        <w:tc>
          <w:tcPr>
            <w:tcW w:w="82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3406527" w14:textId="6A663E4B"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601 - 800</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8753154"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801 - 1000</w:t>
            </w:r>
          </w:p>
        </w:tc>
        <w:tc>
          <w:tcPr>
            <w:tcW w:w="83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2F256A5"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eastAsia="Times New Roman" w:cstheme="minorHAnsi"/>
                <w:b/>
                <w:color w:val="000000"/>
                <w:sz w:val="18"/>
                <w:szCs w:val="18"/>
                <w:lang w:eastAsia="es-MX"/>
              </w:rPr>
              <w:t>1001+</w:t>
            </w:r>
          </w:p>
        </w:tc>
      </w:tr>
      <w:tr w:rsidR="004F539D" w:rsidRPr="009923D8" w14:paraId="339506CA"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B7A10" w14:textId="188C3938"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cstheme="minorHAnsi"/>
                <w:b/>
                <w:color w:val="000000"/>
                <w:sz w:val="18"/>
                <w:szCs w:val="18"/>
              </w:rPr>
              <w:t>UNAM</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67B53" w14:textId="668FE468"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cstheme="minorHAnsi"/>
                <w:b/>
                <w:color w:val="000000"/>
                <w:sz w:val="18"/>
                <w:szCs w:val="18"/>
              </w:rPr>
              <w:t>29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5EBE2"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6F093" w14:textId="0F460E23"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cstheme="minorHAnsi"/>
                <w:b/>
                <w:color w:val="000000"/>
                <w:sz w:val="18"/>
                <w:szCs w:val="18"/>
              </w:rPr>
              <w:t>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82F70"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B53B" w14:textId="45E9EE4C"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cstheme="minorHAnsi"/>
                <w:b/>
                <w:color w:val="000000"/>
                <w:sz w:val="18"/>
                <w:szCs w:val="18"/>
              </w:rPr>
              <w:t>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54E3C" w14:textId="3608E3B6"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cstheme="minorHAnsi"/>
                <w:b/>
                <w:color w:val="000000"/>
                <w:sz w:val="18"/>
                <w:szCs w:val="18"/>
              </w:rPr>
              <w:t>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7174F" w14:textId="45019CEB"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cstheme="minorHAnsi"/>
                <w:b/>
                <w:color w:val="000000"/>
                <w:sz w:val="18"/>
                <w:szCs w:val="18"/>
              </w:rPr>
              <w:t>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E7570" w14:textId="14F50200"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cstheme="minorHAnsi"/>
                <w:b/>
                <w:color w:val="000000"/>
                <w:sz w:val="18"/>
                <w:szCs w:val="18"/>
              </w:rPr>
              <w:t>10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1B5C" w14:textId="3018ADEA" w:rsidR="00675B04" w:rsidRPr="009923D8" w:rsidRDefault="00675B04" w:rsidP="00675B04">
            <w:pPr>
              <w:spacing w:after="0" w:line="240" w:lineRule="auto"/>
              <w:jc w:val="center"/>
              <w:rPr>
                <w:rFonts w:eastAsia="Times New Roman" w:cstheme="minorHAnsi"/>
                <w:b/>
                <w:color w:val="000000"/>
                <w:sz w:val="18"/>
                <w:szCs w:val="18"/>
                <w:lang w:eastAsia="es-MX"/>
              </w:rPr>
            </w:pPr>
            <w:r w:rsidRPr="009923D8">
              <w:rPr>
                <w:rFonts w:cstheme="minorHAnsi"/>
                <w:b/>
                <w:color w:val="000000"/>
                <w:sz w:val="18"/>
                <w:szCs w:val="18"/>
              </w:rPr>
              <w:t>5</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71CF" w14:textId="77777777" w:rsidR="00675B04" w:rsidRPr="009923D8" w:rsidRDefault="00675B04" w:rsidP="00675B04">
            <w:pPr>
              <w:spacing w:after="0" w:line="240" w:lineRule="auto"/>
              <w:jc w:val="center"/>
              <w:rPr>
                <w:rFonts w:eastAsia="Times New Roman" w:cstheme="minorHAnsi"/>
                <w:b/>
                <w:color w:val="000000"/>
                <w:sz w:val="18"/>
                <w:szCs w:val="18"/>
                <w:lang w:eastAsia="es-MX"/>
              </w:rPr>
            </w:pPr>
          </w:p>
        </w:tc>
      </w:tr>
      <w:tr w:rsidR="00931E10" w:rsidRPr="009923D8" w14:paraId="07D8CA1B"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7323F22" w14:textId="252DFBBB"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ITESM</w:t>
            </w:r>
          </w:p>
        </w:tc>
        <w:tc>
          <w:tcPr>
            <w:tcW w:w="11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DACEDB1" w14:textId="71672088"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21</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E278055"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C731F55" w14:textId="75BBA101"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w:t>
            </w: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785F3A5" w14:textId="7676F21C"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8E0CCC4" w14:textId="5CE62273"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w:t>
            </w: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31C7483" w14:textId="2436D856"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7</w:t>
            </w: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5AEA26D" w14:textId="57C33209"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BB67BDE" w14:textId="435D817A"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2BAD0DD"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EB6043" w14:textId="77777777" w:rsidR="00675B04" w:rsidRPr="009923D8" w:rsidRDefault="00675B04" w:rsidP="00675B04">
            <w:pPr>
              <w:spacing w:after="0" w:line="240" w:lineRule="auto"/>
              <w:jc w:val="center"/>
              <w:rPr>
                <w:rFonts w:eastAsia="Times New Roman" w:cstheme="minorHAnsi"/>
                <w:sz w:val="18"/>
                <w:szCs w:val="18"/>
                <w:lang w:eastAsia="es-MX"/>
              </w:rPr>
            </w:pPr>
          </w:p>
        </w:tc>
      </w:tr>
      <w:tr w:rsidR="004F539D" w:rsidRPr="009923D8" w14:paraId="2B31A042"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E172C" w14:textId="3DB162EF"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UdeG</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BB0A6" w14:textId="3AC0E7A2"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BCF3"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9EA7"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0478F"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5F916"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1AD6B"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68F0E" w14:textId="60AC083A"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C5F1" w14:textId="7313E01F"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7</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C5D4F" w14:textId="251B8F34"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4605E" w14:textId="2CC6C329"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w:t>
            </w:r>
          </w:p>
        </w:tc>
      </w:tr>
      <w:tr w:rsidR="00931E10" w:rsidRPr="009923D8" w14:paraId="5F37E3D6"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9DDE0F7" w14:textId="2448304D"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UANL</w:t>
            </w:r>
          </w:p>
        </w:tc>
        <w:tc>
          <w:tcPr>
            <w:tcW w:w="11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00C272B" w14:textId="264B4D1A"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20</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D476261"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6960133"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3B8D2D3"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47CC590"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1B40826"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2A93D51" w14:textId="081DEA18"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AF25EB3" w14:textId="59C2B6FF"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w:t>
            </w: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27BB1E" w14:textId="0DBCDCD9"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w:t>
            </w: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2422952" w14:textId="0CAD3AD3"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r>
      <w:tr w:rsidR="004F539D" w:rsidRPr="009923D8" w14:paraId="4192B7C6"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C79A8" w14:textId="2A716B94"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UAM</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417F9" w14:textId="0B41B906"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19</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85B56"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4CEB5"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AAEC6" w14:textId="55A8A3F6"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FC489"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3971C"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8D0C1"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B4BC7" w14:textId="1458990F"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6EA4F" w14:textId="3B92CF94"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7AA73" w14:textId="40AC4443"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w:t>
            </w:r>
          </w:p>
        </w:tc>
      </w:tr>
      <w:tr w:rsidR="00931E10" w:rsidRPr="009923D8" w14:paraId="70E318D6"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4A0F109" w14:textId="0875BC9D"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UAEM</w:t>
            </w:r>
          </w:p>
        </w:tc>
        <w:tc>
          <w:tcPr>
            <w:tcW w:w="11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D4BB266" w14:textId="2B02AE32"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C07BB82"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FB15CDE"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2448730"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A0334C5"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80C5ED4"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D9ECF32"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72CE0BD" w14:textId="482A7B5D"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FB667DC" w14:textId="01358DA4"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3BB3B69" w14:textId="310316D8"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w:t>
            </w:r>
          </w:p>
        </w:tc>
      </w:tr>
      <w:tr w:rsidR="004F539D" w:rsidRPr="009923D8" w14:paraId="7BDC9673"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CC6F2" w14:textId="5C0A972F"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BUAP</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1FD5" w14:textId="23C848C9"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15</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71A20"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21F1C"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034B5"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30527"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99DB0"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076E"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25841" w14:textId="68F39AB4"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08D0E" w14:textId="4D1132E2"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02AF3" w14:textId="6CCEEB72"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w:t>
            </w:r>
          </w:p>
        </w:tc>
      </w:tr>
      <w:tr w:rsidR="00931E10" w:rsidRPr="009923D8" w14:paraId="1D783ACD"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884A260" w14:textId="6F5FCE99"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UGTO</w:t>
            </w:r>
          </w:p>
        </w:tc>
        <w:tc>
          <w:tcPr>
            <w:tcW w:w="11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3562C97" w14:textId="27791899"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15</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BF99664"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10B45C8"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880E01F"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322F6A1"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F5C5182"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3AFCBF4"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91812F0" w14:textId="5B5EB8DE"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w:t>
            </w: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B9B6870" w14:textId="3443D8F8"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4027610" w14:textId="2E346C66"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w:t>
            </w:r>
          </w:p>
        </w:tc>
      </w:tr>
      <w:tr w:rsidR="004F539D" w:rsidRPr="009923D8" w14:paraId="62858176"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8F09" w14:textId="2C813518"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UABC</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0777" w14:textId="4008D8BA"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14</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B26BE"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9F794"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BB737"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099A4"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2E857"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8418C" w14:textId="7AF558BE"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98DF"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6493" w14:textId="77433DF8"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32C4" w14:textId="359E679B"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w:t>
            </w:r>
          </w:p>
        </w:tc>
      </w:tr>
      <w:tr w:rsidR="00931E10" w:rsidRPr="009923D8" w14:paraId="0D5F1E55"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6C47A2A" w14:textId="366A4829"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UNISON</w:t>
            </w:r>
          </w:p>
        </w:tc>
        <w:tc>
          <w:tcPr>
            <w:tcW w:w="11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A8F5F1F" w14:textId="27D454B5"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13</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940F523"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C09277E"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63CD633"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6F26308"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BCDF129"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6A9A821"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CA593C9"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72366E7" w14:textId="1A592D67"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42F806F" w14:textId="3DD88D86"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w:t>
            </w:r>
          </w:p>
        </w:tc>
      </w:tr>
      <w:tr w:rsidR="004F539D" w:rsidRPr="009923D8" w14:paraId="40B47001"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6DF6" w14:textId="7A68980C"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UAEH</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629FE" w14:textId="5D3344B8"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12</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D4E1"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B340"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6D4E"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6EEA6"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E41AE"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A6EDA"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163C5"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D5C41" w14:textId="3AC5D195"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8DB5E" w14:textId="50B83D15"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w:t>
            </w:r>
          </w:p>
        </w:tc>
      </w:tr>
      <w:tr w:rsidR="00931E10" w:rsidRPr="009923D8" w14:paraId="23079ECA"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539B273" w14:textId="3939EC9A"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UMSNH</w:t>
            </w:r>
          </w:p>
        </w:tc>
        <w:tc>
          <w:tcPr>
            <w:tcW w:w="11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17FC8AE" w14:textId="10E8C388"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12</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E42B26C"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FC3B2C5"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1AE3217"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2C48661"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86411E6"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20F9C85"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3CA338" w14:textId="64B13928" w:rsidR="00675B04" w:rsidRPr="009923D8" w:rsidRDefault="00675B04" w:rsidP="00675B04">
            <w:pPr>
              <w:spacing w:after="0" w:line="240" w:lineRule="auto"/>
              <w:jc w:val="center"/>
              <w:rPr>
                <w:rFonts w:eastAsia="Times New Roman" w:cstheme="minorHAnsi"/>
                <w:sz w:val="18"/>
                <w:szCs w:val="18"/>
                <w:lang w:eastAsia="es-MX"/>
              </w:rPr>
            </w:pP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24E8D28" w14:textId="7DABEEB2"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w:t>
            </w: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A8A345C" w14:textId="0AD31961"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w:t>
            </w:r>
          </w:p>
        </w:tc>
      </w:tr>
      <w:tr w:rsidR="004F539D" w:rsidRPr="009923D8" w14:paraId="30D2990C"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37E7A" w14:textId="7F7087EA"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UAQ</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7F904" w14:textId="7BD3A164"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11</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0179"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A2B77"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4A07"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EACA9"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2991F"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93047"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0EE0C"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2664" w14:textId="30025C04"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909D" w14:textId="0099CB85"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w:t>
            </w:r>
          </w:p>
        </w:tc>
      </w:tr>
      <w:tr w:rsidR="00931E10" w:rsidRPr="009923D8" w14:paraId="776BCED9"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A463C2D" w14:textId="4700F81E"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UADY</w:t>
            </w:r>
          </w:p>
        </w:tc>
        <w:tc>
          <w:tcPr>
            <w:tcW w:w="11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37F4385" w14:textId="01B5CBFE"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7</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44E0F80"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1B54E3C"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3871821"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0B59D01"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255024E"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2466D76"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77BF6B4"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B42BFC" w14:textId="0AD13E4A"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w:t>
            </w: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0083F29" w14:textId="34019FA8"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r>
      <w:tr w:rsidR="004F539D" w:rsidRPr="009923D8" w14:paraId="5E7F829C"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5B8E" w14:textId="45EFDD28"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IPN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45930" w14:textId="20D15C0E"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E50FF"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5EFDA"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F2DEC"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1AB9F"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1DA64"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E9E6"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C99CE"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56A85" w14:textId="1D81C22F"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465BA" w14:textId="13FF3203"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r>
      <w:tr w:rsidR="00931E10" w:rsidRPr="009923D8" w14:paraId="1E7D898E"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CC2860B" w14:textId="4B3D4334"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UAEMOR</w:t>
            </w:r>
          </w:p>
        </w:tc>
        <w:tc>
          <w:tcPr>
            <w:tcW w:w="11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D9D3900" w14:textId="4ABC7BAF"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3A08926"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0BA299B"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0DAFEFE"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C752E64"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6817D2F"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0AC3928"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408E7E3"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4B4C902" w14:textId="61C92D33"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w:t>
            </w: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6900786" w14:textId="5FDABB60"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w:t>
            </w:r>
          </w:p>
        </w:tc>
      </w:tr>
      <w:tr w:rsidR="004F539D" w:rsidRPr="009923D8" w14:paraId="33DE208E" w14:textId="77777777" w:rsidTr="004F539D">
        <w:trPr>
          <w:gridAfter w:val="1"/>
          <w:wAfter w:w="8" w:type="dxa"/>
          <w:trHeight w:val="229"/>
          <w:jc w:val="center"/>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2D950" w14:textId="440E4E27"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UAS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7ABE6" w14:textId="655D65B1"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A8E98"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D103E"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0F1D"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974A"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BDDC"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181CE"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7C8B3" w14:textId="77777777" w:rsidR="00675B04" w:rsidRPr="009923D8" w:rsidRDefault="00675B04" w:rsidP="00675B04">
            <w:pPr>
              <w:spacing w:after="0" w:line="240" w:lineRule="auto"/>
              <w:jc w:val="center"/>
              <w:rPr>
                <w:rFonts w:eastAsia="Times New Roman" w:cstheme="minorHAnsi"/>
                <w:sz w:val="18"/>
                <w:szCs w:val="18"/>
                <w:lang w:eastAsia="es-MX"/>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B6C77" w14:textId="3B2E2292" w:rsidR="00675B04" w:rsidRPr="009923D8" w:rsidRDefault="00675B04" w:rsidP="00675B04">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11BC" w14:textId="77777777" w:rsidR="00675B04" w:rsidRPr="009923D8" w:rsidRDefault="00675B04" w:rsidP="00675B04">
            <w:pPr>
              <w:spacing w:after="0" w:line="240" w:lineRule="auto"/>
              <w:jc w:val="center"/>
              <w:rPr>
                <w:rFonts w:eastAsia="Times New Roman" w:cstheme="minorHAnsi"/>
                <w:color w:val="000000"/>
                <w:sz w:val="18"/>
                <w:szCs w:val="18"/>
                <w:lang w:eastAsia="es-MX"/>
              </w:rPr>
            </w:pPr>
          </w:p>
        </w:tc>
      </w:tr>
      <w:tr w:rsidR="004D2735" w:rsidRPr="009923D8" w14:paraId="58EA5E59" w14:textId="77777777" w:rsidTr="001615F5">
        <w:trPr>
          <w:trHeight w:val="50"/>
          <w:jc w:val="center"/>
        </w:trPr>
        <w:tc>
          <w:tcPr>
            <w:tcW w:w="10313" w:type="dxa"/>
            <w:gridSpan w:val="12"/>
            <w:tcBorders>
              <w:top w:val="single" w:sz="4" w:space="0" w:color="auto"/>
            </w:tcBorders>
            <w:shd w:val="clear" w:color="auto" w:fill="auto"/>
            <w:noWrap/>
            <w:vAlign w:val="center"/>
          </w:tcPr>
          <w:p w14:paraId="7FE6EBA0" w14:textId="558B80B7" w:rsidR="004D2735" w:rsidRPr="009923D8" w:rsidRDefault="004D2735" w:rsidP="004D2735">
            <w:pPr>
              <w:spacing w:after="0" w:line="240" w:lineRule="auto"/>
              <w:rPr>
                <w:rFonts w:eastAsia="Times New Roman" w:cstheme="minorHAnsi"/>
                <w:color w:val="000000"/>
                <w:sz w:val="18"/>
                <w:szCs w:val="18"/>
                <w:lang w:eastAsia="es-MX"/>
              </w:rPr>
            </w:pPr>
            <w:r w:rsidRPr="009923D8">
              <w:rPr>
                <w:rFonts w:eastAsia="Times New Roman" w:cstheme="minorHAnsi"/>
                <w:color w:val="000000"/>
                <w:sz w:val="14"/>
                <w:szCs w:val="18"/>
                <w:lang w:eastAsia="es-MX"/>
              </w:rPr>
              <w:t>* Los rangos han sido agrupados en cientos.</w:t>
            </w:r>
          </w:p>
        </w:tc>
      </w:tr>
    </w:tbl>
    <w:p w14:paraId="2F3C32FC" w14:textId="77777777" w:rsidR="001B2FCC" w:rsidRPr="009923D8" w:rsidRDefault="001B2FCC" w:rsidP="003B28E1">
      <w:pPr>
        <w:spacing w:after="0" w:line="240" w:lineRule="auto"/>
        <w:rPr>
          <w:sz w:val="24"/>
          <w:szCs w:val="24"/>
        </w:rPr>
      </w:pPr>
    </w:p>
    <w:p w14:paraId="712C2F2E" w14:textId="77777777" w:rsidR="00C11B1F" w:rsidRPr="009923D8" w:rsidRDefault="00C11B1F" w:rsidP="003B28E1">
      <w:pPr>
        <w:pStyle w:val="Prrafodelista"/>
        <w:spacing w:after="0" w:line="240" w:lineRule="auto"/>
        <w:ind w:left="0"/>
        <w:jc w:val="both"/>
        <w:rPr>
          <w:b/>
          <w:sz w:val="24"/>
        </w:rPr>
      </w:pPr>
      <w:r w:rsidRPr="009923D8">
        <w:rPr>
          <w:b/>
          <w:sz w:val="24"/>
        </w:rPr>
        <w:t xml:space="preserve">Comportamiento de la UNAM </w:t>
      </w:r>
    </w:p>
    <w:p w14:paraId="71EF2947" w14:textId="77777777" w:rsidR="008A22C1" w:rsidRPr="009923D8" w:rsidRDefault="008A22C1" w:rsidP="008A22C1">
      <w:pPr>
        <w:pStyle w:val="Prrafodelista"/>
        <w:numPr>
          <w:ilvl w:val="0"/>
          <w:numId w:val="1"/>
        </w:numPr>
        <w:spacing w:after="0" w:line="240" w:lineRule="auto"/>
        <w:ind w:left="0"/>
        <w:jc w:val="both"/>
        <w:rPr>
          <w:sz w:val="24"/>
        </w:rPr>
      </w:pPr>
      <w:r w:rsidRPr="009923D8">
        <w:rPr>
          <w:sz w:val="24"/>
          <w:szCs w:val="24"/>
        </w:rPr>
        <w:t>La UNAM ha tenido un comportamiento a la baja con respecto a la edición 2021, ya que en 5 áreas del conocimiento se presentó una disminución del rango.</w:t>
      </w:r>
    </w:p>
    <w:p w14:paraId="7F0F7E80" w14:textId="77777777" w:rsidR="008A22C1" w:rsidRPr="009923D8" w:rsidRDefault="008A22C1" w:rsidP="008A22C1">
      <w:pPr>
        <w:pStyle w:val="Prrafodelista"/>
        <w:numPr>
          <w:ilvl w:val="0"/>
          <w:numId w:val="5"/>
        </w:numPr>
        <w:spacing w:after="0" w:line="240" w:lineRule="auto"/>
        <w:jc w:val="both"/>
        <w:rPr>
          <w:sz w:val="24"/>
        </w:rPr>
      </w:pPr>
      <w:r w:rsidRPr="009923D8">
        <w:rPr>
          <w:b/>
          <w:sz w:val="24"/>
        </w:rPr>
        <w:t>Artes y Humanidades:</w:t>
      </w:r>
      <w:r w:rsidRPr="009923D8">
        <w:rPr>
          <w:sz w:val="24"/>
        </w:rPr>
        <w:t xml:space="preserve"> Pasó de ser clasificada en el rango 101–125 en la edición 2021 al rango 126–150 en la edición 2022.</w:t>
      </w:r>
    </w:p>
    <w:p w14:paraId="1075027E" w14:textId="77777777" w:rsidR="008A22C1" w:rsidRPr="009923D8" w:rsidRDefault="008A22C1" w:rsidP="008A22C1">
      <w:pPr>
        <w:pStyle w:val="Prrafodelista"/>
        <w:numPr>
          <w:ilvl w:val="0"/>
          <w:numId w:val="5"/>
        </w:numPr>
        <w:spacing w:after="0" w:line="240" w:lineRule="auto"/>
        <w:jc w:val="both"/>
        <w:rPr>
          <w:sz w:val="24"/>
        </w:rPr>
      </w:pPr>
      <w:r w:rsidRPr="009923D8">
        <w:rPr>
          <w:b/>
          <w:sz w:val="24"/>
        </w:rPr>
        <w:t>Educación:</w:t>
      </w:r>
      <w:r w:rsidRPr="009923D8">
        <w:rPr>
          <w:sz w:val="24"/>
        </w:rPr>
        <w:t xml:space="preserve"> Disminuyo del rango 176–200 en 2021 al rango 301–400 en la 2022.</w:t>
      </w:r>
    </w:p>
    <w:p w14:paraId="73ED5757" w14:textId="77777777" w:rsidR="008A22C1" w:rsidRPr="009923D8" w:rsidRDefault="008A22C1" w:rsidP="008A22C1">
      <w:pPr>
        <w:pStyle w:val="Prrafodelista"/>
        <w:numPr>
          <w:ilvl w:val="0"/>
          <w:numId w:val="5"/>
        </w:numPr>
        <w:spacing w:after="0" w:line="240" w:lineRule="auto"/>
        <w:jc w:val="both"/>
        <w:rPr>
          <w:sz w:val="24"/>
        </w:rPr>
      </w:pPr>
      <w:r w:rsidRPr="009923D8">
        <w:rPr>
          <w:b/>
          <w:sz w:val="24"/>
        </w:rPr>
        <w:t>Ciencias Sociales:</w:t>
      </w:r>
      <w:r w:rsidRPr="009923D8">
        <w:rPr>
          <w:sz w:val="24"/>
        </w:rPr>
        <w:t xml:space="preserve"> Pasó del rango 301–400 al rango 401–500 en 2022.</w:t>
      </w:r>
    </w:p>
    <w:p w14:paraId="733C8DF4" w14:textId="77777777" w:rsidR="008A22C1" w:rsidRPr="009923D8" w:rsidRDefault="008A22C1" w:rsidP="008A22C1">
      <w:pPr>
        <w:pStyle w:val="Prrafodelista"/>
        <w:numPr>
          <w:ilvl w:val="0"/>
          <w:numId w:val="5"/>
        </w:numPr>
        <w:spacing w:after="0" w:line="240" w:lineRule="auto"/>
        <w:jc w:val="both"/>
        <w:rPr>
          <w:sz w:val="24"/>
        </w:rPr>
      </w:pPr>
      <w:r w:rsidRPr="009923D8">
        <w:rPr>
          <w:b/>
          <w:sz w:val="24"/>
        </w:rPr>
        <w:t>Clínica y Salud:</w:t>
      </w:r>
      <w:r w:rsidRPr="009923D8">
        <w:rPr>
          <w:sz w:val="24"/>
        </w:rPr>
        <w:t xml:space="preserve"> Bajo del rango 501–600 en 2021 al rango 601+ en la edición 2022.</w:t>
      </w:r>
    </w:p>
    <w:p w14:paraId="751EB276" w14:textId="77777777" w:rsidR="008A22C1" w:rsidRPr="009923D8" w:rsidRDefault="008A22C1" w:rsidP="008A22C1">
      <w:pPr>
        <w:pStyle w:val="Prrafodelista"/>
        <w:numPr>
          <w:ilvl w:val="0"/>
          <w:numId w:val="5"/>
        </w:numPr>
        <w:spacing w:after="0" w:line="240" w:lineRule="auto"/>
        <w:jc w:val="both"/>
        <w:rPr>
          <w:sz w:val="24"/>
        </w:rPr>
      </w:pPr>
      <w:r w:rsidRPr="009923D8">
        <w:rPr>
          <w:b/>
          <w:sz w:val="24"/>
        </w:rPr>
        <w:t>Ingeniería:</w:t>
      </w:r>
      <w:r w:rsidRPr="009923D8">
        <w:rPr>
          <w:sz w:val="24"/>
        </w:rPr>
        <w:t xml:space="preserve"> Pasó del rango 601–800 en la edición 2021 al 801–1000 en 2022.</w:t>
      </w:r>
    </w:p>
    <w:p w14:paraId="35B15D91" w14:textId="77777777" w:rsidR="008A22C1" w:rsidRPr="009923D8" w:rsidRDefault="008A22C1" w:rsidP="008A22C1">
      <w:pPr>
        <w:pStyle w:val="Prrafodelista"/>
        <w:numPr>
          <w:ilvl w:val="0"/>
          <w:numId w:val="5"/>
        </w:numPr>
        <w:spacing w:after="0" w:line="240" w:lineRule="auto"/>
        <w:jc w:val="both"/>
        <w:rPr>
          <w:sz w:val="24"/>
        </w:rPr>
      </w:pPr>
      <w:r w:rsidRPr="009923D8">
        <w:rPr>
          <w:sz w:val="24"/>
        </w:rPr>
        <w:t xml:space="preserve">Sin embargo, se mantuvo la misma posición en las siguientes áreas de conocimiento: </w:t>
      </w:r>
      <w:r w:rsidRPr="009923D8">
        <w:rPr>
          <w:b/>
          <w:sz w:val="24"/>
        </w:rPr>
        <w:t>Derecho</w:t>
      </w:r>
      <w:r w:rsidRPr="009923D8">
        <w:rPr>
          <w:sz w:val="24"/>
        </w:rPr>
        <w:t xml:space="preserve"> (176–200), </w:t>
      </w:r>
      <w:r w:rsidRPr="009923D8">
        <w:rPr>
          <w:b/>
          <w:sz w:val="24"/>
        </w:rPr>
        <w:t>Psicología</w:t>
      </w:r>
      <w:r w:rsidRPr="009923D8">
        <w:rPr>
          <w:sz w:val="24"/>
        </w:rPr>
        <w:t xml:space="preserve"> (301–400), </w:t>
      </w:r>
      <w:r w:rsidRPr="009923D8">
        <w:rPr>
          <w:b/>
          <w:sz w:val="24"/>
        </w:rPr>
        <w:t>Ciencias de la Vida</w:t>
      </w:r>
      <w:r w:rsidRPr="009923D8">
        <w:rPr>
          <w:sz w:val="24"/>
        </w:rPr>
        <w:t xml:space="preserve"> (501–600), </w:t>
      </w:r>
      <w:r w:rsidRPr="009923D8">
        <w:rPr>
          <w:b/>
          <w:sz w:val="24"/>
        </w:rPr>
        <w:t xml:space="preserve">Negocios </w:t>
      </w:r>
      <w:r w:rsidRPr="009923D8">
        <w:rPr>
          <w:b/>
          <w:sz w:val="24"/>
        </w:rPr>
        <w:lastRenderedPageBreak/>
        <w:t>y Economía</w:t>
      </w:r>
      <w:r w:rsidRPr="009923D8">
        <w:rPr>
          <w:sz w:val="24"/>
        </w:rPr>
        <w:t xml:space="preserve"> (601+), </w:t>
      </w:r>
      <w:r w:rsidRPr="009923D8">
        <w:rPr>
          <w:b/>
          <w:sz w:val="24"/>
        </w:rPr>
        <w:t>Ciencias Físicas</w:t>
      </w:r>
      <w:r w:rsidRPr="009923D8">
        <w:rPr>
          <w:sz w:val="24"/>
        </w:rPr>
        <w:t xml:space="preserve"> (601–800) y </w:t>
      </w:r>
      <w:r w:rsidRPr="009923D8">
        <w:rPr>
          <w:b/>
          <w:sz w:val="24"/>
        </w:rPr>
        <w:t>Ciencias de la Computación</w:t>
      </w:r>
      <w:r w:rsidRPr="009923D8">
        <w:rPr>
          <w:sz w:val="24"/>
        </w:rPr>
        <w:t xml:space="preserve"> (Rango 601–800).</w:t>
      </w:r>
    </w:p>
    <w:p w14:paraId="31AC5BC2" w14:textId="0679DA3A" w:rsidR="00E21829" w:rsidRPr="009923D8" w:rsidRDefault="008A22C1" w:rsidP="00E21829">
      <w:pPr>
        <w:pStyle w:val="Prrafodelista"/>
        <w:numPr>
          <w:ilvl w:val="0"/>
          <w:numId w:val="1"/>
        </w:numPr>
        <w:spacing w:after="0" w:line="240" w:lineRule="auto"/>
        <w:ind w:left="0"/>
        <w:jc w:val="both"/>
        <w:rPr>
          <w:sz w:val="24"/>
        </w:rPr>
      </w:pPr>
      <w:r w:rsidRPr="009923D8">
        <w:rPr>
          <w:sz w:val="24"/>
          <w:szCs w:val="24"/>
        </w:rPr>
        <w:t>Respecto a las disciplinas, l</w:t>
      </w:r>
      <w:r w:rsidR="005E7BF2" w:rsidRPr="009923D8">
        <w:rPr>
          <w:sz w:val="24"/>
          <w:szCs w:val="24"/>
        </w:rPr>
        <w:t xml:space="preserve">a UNAM fue clasificada en 29 de las 31 disciplinas consideradas por el ranking, </w:t>
      </w:r>
      <w:r w:rsidR="005E7BF2" w:rsidRPr="009923D8">
        <w:rPr>
          <w:sz w:val="24"/>
        </w:rPr>
        <w:t xml:space="preserve">no siendo clasificada en </w:t>
      </w:r>
      <w:r w:rsidR="005E7BF2" w:rsidRPr="009923D8">
        <w:rPr>
          <w:rFonts w:cstheme="minorHAnsi"/>
          <w:sz w:val="24"/>
        </w:rPr>
        <w:t xml:space="preserve">las disciplinas de </w:t>
      </w:r>
      <w:r w:rsidR="005E7BF2" w:rsidRPr="009923D8">
        <w:rPr>
          <w:sz w:val="24"/>
          <w:szCs w:val="24"/>
        </w:rPr>
        <w:t>Arqueología y Ciencias Deportivas debido a que la universidad no oferta dichos programas de licenciatura.</w:t>
      </w:r>
    </w:p>
    <w:p w14:paraId="17233E85" w14:textId="70AE9048" w:rsidR="00E21829" w:rsidRPr="009923D8" w:rsidRDefault="00E21829" w:rsidP="00742107">
      <w:pPr>
        <w:pStyle w:val="Prrafodelista"/>
        <w:numPr>
          <w:ilvl w:val="0"/>
          <w:numId w:val="1"/>
        </w:numPr>
        <w:spacing w:after="0" w:line="240" w:lineRule="auto"/>
        <w:ind w:left="0"/>
        <w:jc w:val="both"/>
        <w:rPr>
          <w:sz w:val="24"/>
        </w:rPr>
      </w:pPr>
      <w:r w:rsidRPr="009923D8">
        <w:rPr>
          <w:sz w:val="24"/>
          <w:szCs w:val="24"/>
        </w:rPr>
        <w:t xml:space="preserve">Es importante destacar el desempeño en las disciplinas de </w:t>
      </w:r>
      <w:r w:rsidRPr="009923D8">
        <w:rPr>
          <w:sz w:val="24"/>
        </w:rPr>
        <w:t>Arquitectura; Arte, Artes Escénicas y Diseño; Historia, Filosofía y Teología; Idiomas, Literatura y Lingüística que fueron clasificadas en el rango 126 – 150, y Derecho que fue clasificada en el rango 176 – 200.</w:t>
      </w:r>
    </w:p>
    <w:p w14:paraId="5BD6F417" w14:textId="77777777" w:rsidR="00C11B1F" w:rsidRPr="009923D8" w:rsidRDefault="00C11B1F" w:rsidP="00D44812">
      <w:pPr>
        <w:spacing w:after="0"/>
        <w:rPr>
          <w:sz w:val="24"/>
        </w:rPr>
      </w:pPr>
    </w:p>
    <w:tbl>
      <w:tblPr>
        <w:tblW w:w="11877" w:type="dxa"/>
        <w:jc w:val="center"/>
        <w:tblCellMar>
          <w:left w:w="70" w:type="dxa"/>
          <w:right w:w="70" w:type="dxa"/>
        </w:tblCellMar>
        <w:tblLook w:val="04A0" w:firstRow="1" w:lastRow="0" w:firstColumn="1" w:lastColumn="0" w:noHBand="0" w:noVBand="1"/>
      </w:tblPr>
      <w:tblGrid>
        <w:gridCol w:w="4039"/>
        <w:gridCol w:w="1201"/>
        <w:gridCol w:w="1201"/>
        <w:gridCol w:w="1002"/>
        <w:gridCol w:w="1135"/>
        <w:gridCol w:w="852"/>
        <w:gridCol w:w="1137"/>
        <w:gridCol w:w="1310"/>
      </w:tblGrid>
      <w:tr w:rsidR="00D44812" w:rsidRPr="009923D8" w14:paraId="68472DC5" w14:textId="77777777" w:rsidTr="00375095">
        <w:trPr>
          <w:trHeight w:val="390"/>
          <w:jc w:val="center"/>
        </w:trPr>
        <w:tc>
          <w:tcPr>
            <w:tcW w:w="11877" w:type="dxa"/>
            <w:gridSpan w:val="8"/>
            <w:tcBorders>
              <w:top w:val="nil"/>
              <w:left w:val="nil"/>
              <w:bottom w:val="single" w:sz="4" w:space="0" w:color="auto"/>
              <w:right w:val="nil"/>
            </w:tcBorders>
            <w:shd w:val="clear" w:color="auto" w:fill="auto"/>
            <w:vAlign w:val="center"/>
          </w:tcPr>
          <w:p w14:paraId="76103ED3" w14:textId="724CEB26" w:rsidR="00D44812" w:rsidRPr="009923D8" w:rsidRDefault="00D44812" w:rsidP="00D44812">
            <w:pPr>
              <w:spacing w:after="0" w:line="240" w:lineRule="auto"/>
              <w:jc w:val="center"/>
              <w:rPr>
                <w:rFonts w:eastAsia="Times New Roman" w:cstheme="minorHAnsi"/>
                <w:b/>
                <w:bCs/>
                <w:color w:val="000000"/>
                <w:sz w:val="18"/>
                <w:szCs w:val="18"/>
                <w:lang w:eastAsia="es-MX"/>
              </w:rPr>
            </w:pPr>
            <w:r w:rsidRPr="009923D8">
              <w:rPr>
                <w:b/>
                <w:sz w:val="20"/>
              </w:rPr>
              <w:t>Tabla 16. Posición y puntaje de la UNAM en los diferentes indicadores por cada disciplina del ranking, 2022.</w:t>
            </w:r>
          </w:p>
        </w:tc>
      </w:tr>
      <w:tr w:rsidR="00D44812" w:rsidRPr="009923D8" w14:paraId="60DF77DE" w14:textId="77777777" w:rsidTr="00375095">
        <w:trPr>
          <w:trHeight w:val="390"/>
          <w:jc w:val="center"/>
        </w:trPr>
        <w:tc>
          <w:tcPr>
            <w:tcW w:w="40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88DA47" w14:textId="77777777" w:rsidR="00D44812" w:rsidRPr="009923D8" w:rsidRDefault="00D44812" w:rsidP="00D44812">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Disciplina</w:t>
            </w:r>
          </w:p>
        </w:tc>
        <w:tc>
          <w:tcPr>
            <w:tcW w:w="12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2A9EC7" w14:textId="77777777" w:rsidR="00D44812" w:rsidRPr="009923D8" w:rsidRDefault="00D44812" w:rsidP="00D44812">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Posición</w:t>
            </w:r>
          </w:p>
        </w:tc>
        <w:tc>
          <w:tcPr>
            <w:tcW w:w="12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19E8A0" w14:textId="77777777" w:rsidR="00D44812" w:rsidRPr="009923D8" w:rsidRDefault="00D44812" w:rsidP="00D44812">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Puntaje General</w:t>
            </w:r>
          </w:p>
        </w:tc>
        <w:tc>
          <w:tcPr>
            <w:tcW w:w="10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FDFBAB" w14:textId="77777777" w:rsidR="00D44812" w:rsidRPr="009923D8" w:rsidRDefault="00D44812" w:rsidP="00D44812">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 xml:space="preserve">Docencia </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ACBC25" w14:textId="77777777" w:rsidR="00D44812" w:rsidRPr="009923D8" w:rsidRDefault="00D44812" w:rsidP="00D44812">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Investigación</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A95EE" w14:textId="77777777" w:rsidR="00D44812" w:rsidRPr="009923D8" w:rsidRDefault="00D44812" w:rsidP="00D44812">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Citas</w:t>
            </w:r>
          </w:p>
        </w:tc>
        <w:tc>
          <w:tcPr>
            <w:tcW w:w="11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16B808" w14:textId="77777777" w:rsidR="00D44812" w:rsidRPr="009923D8" w:rsidRDefault="00D44812" w:rsidP="00D44812">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 xml:space="preserve">Perspectiva internacional </w:t>
            </w:r>
          </w:p>
        </w:tc>
        <w:tc>
          <w:tcPr>
            <w:tcW w:w="130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9EEC63" w14:textId="77777777" w:rsidR="00D44812" w:rsidRPr="009923D8" w:rsidRDefault="00D44812" w:rsidP="00D44812">
            <w:pPr>
              <w:spacing w:after="0" w:line="240" w:lineRule="auto"/>
              <w:jc w:val="center"/>
              <w:rPr>
                <w:rFonts w:eastAsia="Times New Roman" w:cstheme="minorHAnsi"/>
                <w:b/>
                <w:bCs/>
                <w:color w:val="000000"/>
                <w:sz w:val="18"/>
                <w:szCs w:val="18"/>
                <w:lang w:eastAsia="es-MX"/>
              </w:rPr>
            </w:pPr>
            <w:r w:rsidRPr="009923D8">
              <w:rPr>
                <w:rFonts w:eastAsia="Times New Roman" w:cstheme="minorHAnsi"/>
                <w:b/>
                <w:bCs/>
                <w:color w:val="000000"/>
                <w:sz w:val="18"/>
                <w:szCs w:val="18"/>
                <w:lang w:eastAsia="es-MX"/>
              </w:rPr>
              <w:t xml:space="preserve">Financiamiento de la industria </w:t>
            </w:r>
          </w:p>
        </w:tc>
      </w:tr>
      <w:tr w:rsidR="00D44812" w:rsidRPr="009923D8" w14:paraId="0443B152"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65AAF" w14:textId="1FF601F4"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Arquitectura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1E004" w14:textId="3BB5B30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126–150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BB76B" w14:textId="44A1CEA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38.7–42.3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86606" w14:textId="0E820F4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46.9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EF270" w14:textId="2E91B1A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768B6" w14:textId="2658FB6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23.4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E688" w14:textId="3EB09C6B"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36.9</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0D623" w14:textId="186D891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98.3</w:t>
            </w:r>
          </w:p>
        </w:tc>
      </w:tr>
      <w:tr w:rsidR="00D44812" w:rsidRPr="009923D8" w14:paraId="104F0807"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F63789" w14:textId="3D31177D"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Arte, Artes Escénicas y Diseño</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BD44B6" w14:textId="1F5EF1F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126–150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01A79A" w14:textId="1875B5F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38.7–42.3</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877C3C" w14:textId="76D1F29B"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46.9</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B5F9F7" w14:textId="6F55218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36.6</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436659" w14:textId="2FF38C8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23.4</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BA5AA4" w14:textId="2D62430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36.9</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343E84" w14:textId="2DB30BD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98.3</w:t>
            </w:r>
          </w:p>
        </w:tc>
      </w:tr>
      <w:tr w:rsidR="00D44812" w:rsidRPr="009923D8" w14:paraId="0153A13A"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39F41" w14:textId="48D8E5FB"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Historia, Filosofía y Teología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1489F" w14:textId="43FBA99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126–150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BC497" w14:textId="28A61D2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38.7–42.3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1C3FA" w14:textId="07B8974B"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46.9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80F9B" w14:textId="4F90C7F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36.6</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B9995" w14:textId="0054905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23.4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FAEAA" w14:textId="4732679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36.9</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C78D1" w14:textId="73BD141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98.3</w:t>
            </w:r>
          </w:p>
        </w:tc>
      </w:tr>
      <w:tr w:rsidR="00D44812" w:rsidRPr="009923D8" w14:paraId="55C992FB"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5CE380" w14:textId="37B80DAC"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Idiomas, Literatura y Lingüística</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90462C" w14:textId="2AF1413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126–150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E0CC73" w14:textId="045F007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38.7–42.3</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1050A2" w14:textId="4BA1C53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46.9</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F22886" w14:textId="1818F0E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36.6</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097612" w14:textId="0FDFBBA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23.4</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035EC4" w14:textId="152E72F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36.9</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5750F4" w14:textId="31FD7F9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98.3</w:t>
            </w:r>
          </w:p>
        </w:tc>
      </w:tr>
      <w:tr w:rsidR="00D44812" w:rsidRPr="009923D8" w14:paraId="02835A33"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88811" w14:textId="65159CF9"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Derecho</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8C8B3" w14:textId="0933EEB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176–200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82A4E" w14:textId="285A091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28.0–30.8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BE3C7" w14:textId="211CC2E7"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E2348" w14:textId="676DED2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31.4</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C60C4" w14:textId="7F31190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20.9</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91059" w14:textId="199A5CD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27.3</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51BAB" w14:textId="51E9680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83.7</w:t>
            </w:r>
          </w:p>
        </w:tc>
      </w:tr>
      <w:tr w:rsidR="00D44812" w:rsidRPr="009923D8" w14:paraId="0CC6A033"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27F95F" w14:textId="02486A93"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Educación</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9676C0" w14:textId="2F2D4C5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301–400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5667EE" w14:textId="77D57AC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28.6–33.6</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DDC4EC" w14:textId="53D3C30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36.1</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D84BCB" w14:textId="7DED363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31.7</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E092F0" w14:textId="1045939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19.6</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71B782" w14:textId="583B663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49.3</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99EA84" w14:textId="79CD107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73.4</w:t>
            </w:r>
          </w:p>
        </w:tc>
      </w:tr>
      <w:tr w:rsidR="00D44812" w:rsidRPr="009923D8" w14:paraId="2B01C643"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C7AA0" w14:textId="4AFD7FD2"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Psicología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92B83" w14:textId="7A1D65F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301–400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6FCD5" w14:textId="54DE9EC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29.7–35.2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E52B9" w14:textId="7B7E52D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8376E" w14:textId="383E044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25.3</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367F5" w14:textId="3E37454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25.3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7D22F" w14:textId="6968953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37.2</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7270B" w14:textId="6C307D0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51.1</w:t>
            </w:r>
          </w:p>
        </w:tc>
      </w:tr>
      <w:tr w:rsidR="00D44812" w:rsidRPr="009923D8" w14:paraId="32ECB9B5"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1FB627" w14:textId="1B3A260E"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Comunicación y Estudios de Medios</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9BF0C1" w14:textId="20D2A1C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401–500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6FD5E1" w14:textId="4B944B9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28.2–32.1</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6D1AAA" w14:textId="1323ED7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31.3</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A4C465" w14:textId="6458D3E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28.0</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0F5253" w14:textId="3EC531A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18.4</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D608C1" w14:textId="2E0FE35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45.0</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1A9C58" w14:textId="32912F2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88.0</w:t>
            </w:r>
          </w:p>
        </w:tc>
      </w:tr>
      <w:tr w:rsidR="00D44812" w:rsidRPr="009923D8" w14:paraId="291162D8"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D1126" w14:textId="06CA23D7"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Geografía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7A1B8" w14:textId="13CDA59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401–500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3CB2F" w14:textId="5355FAA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28.2–32.1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6C4E2" w14:textId="247CC07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31.3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BE0DA" w14:textId="60F1589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DE15C" w14:textId="25E1A41B"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18.4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B8247" w14:textId="5C615934"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45.0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1C14C" w14:textId="1DA7FEF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88.0</w:t>
            </w:r>
          </w:p>
        </w:tc>
      </w:tr>
      <w:tr w:rsidR="00D44812" w:rsidRPr="009923D8" w14:paraId="7BECA5F6"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09B0F8" w14:textId="50ED838D"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Política y Estudios Internacionales</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D6CBEB" w14:textId="42DCA40B"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401–500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59EE8F" w14:textId="258E227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28.2–32.1</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21A4E9" w14:textId="58CC513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31.3</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C06AFD" w14:textId="3153C694"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28.0</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D55EC6" w14:textId="75F5E65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18.4</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A1BD4E" w14:textId="7591A75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45.0</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E817F9" w14:textId="6FCE710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88.0</w:t>
            </w:r>
          </w:p>
        </w:tc>
      </w:tr>
      <w:tr w:rsidR="00D44812" w:rsidRPr="009923D8" w14:paraId="4532236D"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7CDF8" w14:textId="5DD2F614"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Sociología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589D3" w14:textId="013743B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401–500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51842" w14:textId="402CC2C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28.2–32.1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03CB9" w14:textId="10383DB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31.3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652A5" w14:textId="58A414A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D386E" w14:textId="29B94AF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18.4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AA3CD" w14:textId="447CFE8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45.0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AA468" w14:textId="0A3E62D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88.0</w:t>
            </w:r>
          </w:p>
        </w:tc>
      </w:tr>
      <w:tr w:rsidR="00D44812" w:rsidRPr="009923D8" w14:paraId="31EC8406"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85F593" w14:textId="16633A29"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Agricultura y Silvicultura</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2ACE3C" w14:textId="77BAFF1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501–600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36B8BA" w14:textId="5BDA4C5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28.5–33.5</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5984C0" w14:textId="60B0484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36.4</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4670AD" w14:textId="65D0AF7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29.8</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5D55CB" w14:textId="11E9525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29.9</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B12862" w14:textId="3F09683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40.1</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67170F" w14:textId="66F0DDA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68.9</w:t>
            </w:r>
          </w:p>
        </w:tc>
      </w:tr>
      <w:tr w:rsidR="00D44812" w:rsidRPr="009923D8" w14:paraId="10C630F7"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1B178" w14:textId="417516CE"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Ciencias Biológicas</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239E3" w14:textId="43F8B85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501–600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38583" w14:textId="37C419A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28.5–33.5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600CE" w14:textId="7919CD4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9AF61" w14:textId="6DE5D97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29.8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A268E" w14:textId="25D38F3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29.9</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5FB6A" w14:textId="40299EE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40.1</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AE595" w14:textId="17C2A63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68.9</w:t>
            </w:r>
          </w:p>
        </w:tc>
      </w:tr>
      <w:tr w:rsidR="00D44812" w:rsidRPr="009923D8" w14:paraId="1B1FF1C3"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E51312D" w14:textId="216E7334"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Ciencias Veterinarias</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D83CBA" w14:textId="25465DB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501–600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9E79F3" w14:textId="17862ECB"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28.5–33.5</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B9129A" w14:textId="11BDD82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36.4</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0B880B" w14:textId="3B19D85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29.8</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F6EEFA1" w14:textId="698D2D5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29.9</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EBC10B" w14:textId="6812259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40.1</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597665" w14:textId="1B3A20A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68.9</w:t>
            </w:r>
          </w:p>
        </w:tc>
      </w:tr>
      <w:tr w:rsidR="00D44812" w:rsidRPr="009923D8" w14:paraId="70179A75"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A7D10" w14:textId="20026821"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Contabilidad y finanzas</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CA3A1" w14:textId="176170D7"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601+</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E4902" w14:textId="10329A1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9.2–25.0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38C51" w14:textId="004DF764"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13.4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B0147" w14:textId="4A18700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12.0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CD263" w14:textId="268F697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018C0" w14:textId="66CD815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22.6</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2501A" w14:textId="74E816F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59.0</w:t>
            </w:r>
          </w:p>
        </w:tc>
      </w:tr>
      <w:tr w:rsidR="00D44812" w:rsidRPr="009923D8" w14:paraId="37767514"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8D705D" w14:textId="06C6B1B8"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Economía y Econometría</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1C9559" w14:textId="0F9C902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601+</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9A50F2" w14:textId="0453C7E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9.2–25.0</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20370B" w14:textId="1D2862D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13.4</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EC86C0" w14:textId="316503B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12.0</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FA40D9" w14:textId="0B4B3D2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17.0</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C96C183" w14:textId="607595D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22.6</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8AA205" w14:textId="1A0284C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59.0</w:t>
            </w:r>
          </w:p>
        </w:tc>
      </w:tr>
      <w:tr w:rsidR="00D44812" w:rsidRPr="009923D8" w14:paraId="5F2B9A9C"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6633F" w14:textId="6DAC325C"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Medicina y Odontología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A3FB5" w14:textId="0214E77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601+</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AB1BB" w14:textId="770167D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17.3–28.3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14EDE" w14:textId="0BF8D317"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23.6</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B5EC2" w14:textId="63C6BDD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16.9</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F1696" w14:textId="5A6DF2E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257BA" w14:textId="470CE6FB"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38.1</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C4F51" w14:textId="5505FB3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44.2</w:t>
            </w:r>
          </w:p>
        </w:tc>
      </w:tr>
      <w:tr w:rsidR="00D44812" w:rsidRPr="009923D8" w14:paraId="093240C4"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D737C1" w14:textId="6182F9CB"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Negocios y Administración</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829BDD" w14:textId="78B5BCE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601+</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A24255" w14:textId="6F1CFA27"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9.2–25.0</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D77092" w14:textId="45B59D5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13.4</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068BFF" w14:textId="6361A6C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12.0</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359253" w14:textId="34475B5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17.0</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3B4813" w14:textId="3088AE1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22.6</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48FD83" w14:textId="068A8D4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59.0</w:t>
            </w:r>
          </w:p>
        </w:tc>
      </w:tr>
      <w:tr w:rsidR="00D44812" w:rsidRPr="009923D8" w14:paraId="7A2DC5ED"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B5F31" w14:textId="0C59D09B"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Otras áreas de salud</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FB949" w14:textId="6CA4838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601+</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4013C" w14:textId="7E57AFBB"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17.3–28.3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01ADD" w14:textId="04FD8E5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23.6</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34F5F" w14:textId="0E4AB817"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16.9</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8ED76" w14:textId="6384EFF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AD51B" w14:textId="7DF6DDF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38.1</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E55C9" w14:textId="02AE945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44.2</w:t>
            </w:r>
          </w:p>
        </w:tc>
      </w:tr>
      <w:tr w:rsidR="00D44812" w:rsidRPr="009923D8" w14:paraId="119195E2"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0F00FF" w14:textId="7E7DA33F"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Ciencias de la Computación</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FA5FFB1" w14:textId="34EC995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601–800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4F06F5" w14:textId="73C31C94"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19.0–26.4</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CAE728" w14:textId="1F2C5DA4"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21.1</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12B0A3" w14:textId="04112A6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12.2</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70F4583" w14:textId="21958D3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15.0</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EAACCD" w14:textId="0158176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40.2</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F3F1D8" w14:textId="2B85C34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51.4</w:t>
            </w:r>
          </w:p>
        </w:tc>
      </w:tr>
      <w:tr w:rsidR="00D44812" w:rsidRPr="009923D8" w14:paraId="34E74B98"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FAB3D" w14:textId="45A02E04"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Física y Astronomía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8F61C" w14:textId="2D12248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601–800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67DCB" w14:textId="2C106C1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25.0–32.9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A49E" w14:textId="0D0FA3C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21.5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C335D" w14:textId="2C0A883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24.0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B5B43" w14:textId="2B199DE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26.5</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9096E" w14:textId="10CB3F3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47.8</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BB6F9" w14:textId="6044354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89.1</w:t>
            </w:r>
          </w:p>
        </w:tc>
      </w:tr>
      <w:tr w:rsidR="00D44812" w:rsidRPr="009923D8" w14:paraId="36259E29"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4BD798" w14:textId="33BDF0DD"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Geología, Ciencias Ambientales, Terrestres y Marinas</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9A9FBD" w14:textId="18CE2DF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601–800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EECE02" w14:textId="38C65B3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25.0–32.9</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61ECFB" w14:textId="2CA5F17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21.5</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CD3EB7" w14:textId="752D740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24.0</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EBAAAE" w14:textId="6BC98F9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26.5</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FF9188" w14:textId="2E96FD69"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47.8</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7ECA59" w14:textId="71845F5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89.1</w:t>
            </w:r>
          </w:p>
        </w:tc>
      </w:tr>
      <w:tr w:rsidR="00D44812" w:rsidRPr="009923D8" w14:paraId="0B84A04E"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15EF6" w14:textId="7E4B51CA"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Matemáticas y Estadística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4FBED" w14:textId="2A8DBEE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601–800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196E7" w14:textId="1AE06108"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25.0–32.9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6F3A9" w14:textId="2CF73897"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21.5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E68C5" w14:textId="2342B3A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24.0</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62741" w14:textId="50F3BDE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26.5</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CD2B6" w14:textId="31C825E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47.8</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C71C1" w14:textId="6662B52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89.1</w:t>
            </w:r>
          </w:p>
        </w:tc>
      </w:tr>
      <w:tr w:rsidR="00D44812" w:rsidRPr="009923D8" w14:paraId="11630499"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0683BC" w14:textId="73CBA540"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Química</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F8B45D" w14:textId="668F8886"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601–800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2C315E" w14:textId="2B757BA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25.0–32.9</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6EDE55" w14:textId="5516BDD7"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21.5</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542E09" w14:textId="647DD61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24.0</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76C9DD" w14:textId="4A8A38C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26.5</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2AFEC6" w14:textId="33B0BB4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47.8</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7CC374" w14:textId="1E0E5BBB"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89.1</w:t>
            </w:r>
          </w:p>
        </w:tc>
      </w:tr>
      <w:tr w:rsidR="00D44812" w:rsidRPr="009923D8" w14:paraId="09F345F6"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411B0" w14:textId="27E1D7D9"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Ingeniería Civil</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757F0" w14:textId="1E225B2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801–1000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58B93" w14:textId="2710A1CB"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17.1–23.6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43C5" w14:textId="441BB76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22.1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CAD58" w14:textId="7658796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19.2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2B519" w14:textId="3B3770F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13.3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7FC3" w14:textId="58F48A5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48.0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42319" w14:textId="386B2B2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62.0</w:t>
            </w:r>
          </w:p>
        </w:tc>
      </w:tr>
      <w:tr w:rsidR="00D44812" w:rsidRPr="009923D8" w14:paraId="4C561F8D"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CF939B" w14:textId="026450D1"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Ingeniería Eléctrica y Electrónica</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5E85B7" w14:textId="5D7D11E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801–1000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3C803E" w14:textId="2223C82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17.1–23.6</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109E4B" w14:textId="51C30BE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22.1</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957FEE" w14:textId="42ABDD6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19.2</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59C1BF" w14:textId="5658AAE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13.3</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6AB8FF" w14:textId="22A04F0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48.0</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47C4D0" w14:textId="7B03CE5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62.0</w:t>
            </w:r>
          </w:p>
        </w:tc>
      </w:tr>
      <w:tr w:rsidR="00D44812" w:rsidRPr="009923D8" w14:paraId="46C3F3F4"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542B6" w14:textId="5C0F34BF"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Ingeniería General</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CF578" w14:textId="4E67611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801–1000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1BCA8" w14:textId="6F05C504"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17.1–23.6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F5E7C" w14:textId="4B6413B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22.1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892A3" w14:textId="5955A85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19.2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E5E04" w14:textId="4628601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13.3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9A162" w14:textId="15FBDCBA"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48.0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115F3" w14:textId="7A4F9B24"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62.0</w:t>
            </w:r>
          </w:p>
        </w:tc>
      </w:tr>
      <w:tr w:rsidR="00D44812" w:rsidRPr="009923D8" w14:paraId="24992A75"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72A7F6" w14:textId="5AFFB088"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Ingeniería Mecánica y Aeroespacial</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A27DC7" w14:textId="1E24465F"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801–1000</w:t>
            </w:r>
          </w:p>
        </w:tc>
        <w:tc>
          <w:tcPr>
            <w:tcW w:w="120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C02D56" w14:textId="70AC72B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17.1–23.6</w:t>
            </w:r>
          </w:p>
        </w:tc>
        <w:tc>
          <w:tcPr>
            <w:tcW w:w="10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A980140" w14:textId="22BAC0C3"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22.1</w:t>
            </w: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74D942" w14:textId="7181B54E"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19.2</w:t>
            </w:r>
          </w:p>
        </w:tc>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BF66C2" w14:textId="18156195"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13.3</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D5F9A5" w14:textId="074D4881"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48.0</w:t>
            </w:r>
          </w:p>
        </w:tc>
        <w:tc>
          <w:tcPr>
            <w:tcW w:w="130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D6E843" w14:textId="3AE33942"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62.0</w:t>
            </w:r>
          </w:p>
        </w:tc>
      </w:tr>
      <w:tr w:rsidR="00D44812" w:rsidRPr="009923D8" w14:paraId="7E71924B" w14:textId="77777777" w:rsidTr="00375095">
        <w:trPr>
          <w:trHeight w:val="216"/>
          <w:jc w:val="center"/>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E955C" w14:textId="3A185BE3" w:rsidR="00D44812" w:rsidRPr="009923D8" w:rsidRDefault="00D44812" w:rsidP="00D44812">
            <w:pPr>
              <w:spacing w:after="0" w:line="240" w:lineRule="auto"/>
              <w:rPr>
                <w:rFonts w:eastAsia="Times New Roman" w:cstheme="minorHAnsi"/>
                <w:color w:val="000000"/>
                <w:sz w:val="18"/>
                <w:szCs w:val="18"/>
                <w:lang w:eastAsia="es-MX"/>
              </w:rPr>
            </w:pPr>
            <w:r w:rsidRPr="009923D8">
              <w:rPr>
                <w:rFonts w:cstheme="minorHAnsi"/>
                <w:color w:val="000000"/>
                <w:sz w:val="18"/>
                <w:szCs w:val="18"/>
              </w:rPr>
              <w:t>Ingeniería Química</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4AF82" w14:textId="5389F52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801–1000</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DD3D5" w14:textId="6E8F6D6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17.1–23.6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488C3" w14:textId="0F65E3A4"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22.1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FA0BD" w14:textId="52DAB390"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19.2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67543" w14:textId="2B2782D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13.3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D55E4" w14:textId="25D4332D"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48.0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501C4" w14:textId="58BC057C" w:rsidR="00D44812" w:rsidRPr="009923D8" w:rsidRDefault="00D44812" w:rsidP="00D44812">
            <w:pPr>
              <w:spacing w:after="0" w:line="240" w:lineRule="auto"/>
              <w:jc w:val="center"/>
              <w:rPr>
                <w:rFonts w:eastAsia="Times New Roman" w:cstheme="minorHAnsi"/>
                <w:color w:val="000000"/>
                <w:sz w:val="18"/>
                <w:szCs w:val="18"/>
                <w:lang w:eastAsia="es-MX"/>
              </w:rPr>
            </w:pPr>
            <w:r w:rsidRPr="009923D8">
              <w:rPr>
                <w:rFonts w:cstheme="minorHAnsi"/>
                <w:color w:val="000000"/>
                <w:sz w:val="18"/>
                <w:szCs w:val="18"/>
              </w:rPr>
              <w:t>62.0</w:t>
            </w:r>
          </w:p>
        </w:tc>
      </w:tr>
      <w:tr w:rsidR="00D44812" w:rsidRPr="009923D8" w14:paraId="63A2CAB7" w14:textId="77777777" w:rsidTr="00375095">
        <w:trPr>
          <w:trHeight w:val="216"/>
          <w:jc w:val="center"/>
        </w:trPr>
        <w:tc>
          <w:tcPr>
            <w:tcW w:w="11877" w:type="dxa"/>
            <w:gridSpan w:val="8"/>
            <w:tcBorders>
              <w:top w:val="single" w:sz="4" w:space="0" w:color="auto"/>
              <w:left w:val="nil"/>
              <w:bottom w:val="nil"/>
              <w:right w:val="nil"/>
            </w:tcBorders>
            <w:shd w:val="clear" w:color="auto" w:fill="auto"/>
            <w:noWrap/>
            <w:vAlign w:val="center"/>
          </w:tcPr>
          <w:p w14:paraId="50D70334" w14:textId="108CE69F" w:rsidR="00D44812" w:rsidRPr="009923D8" w:rsidRDefault="00D44812" w:rsidP="00D44812">
            <w:pPr>
              <w:spacing w:after="0" w:line="240" w:lineRule="auto"/>
              <w:rPr>
                <w:rFonts w:eastAsia="Times New Roman" w:cstheme="minorHAnsi"/>
                <w:color w:val="000000"/>
                <w:sz w:val="18"/>
                <w:szCs w:val="18"/>
                <w:lang w:eastAsia="es-MX"/>
              </w:rPr>
            </w:pPr>
            <w:r w:rsidRPr="009923D8">
              <w:rPr>
                <w:rFonts w:eastAsia="Times New Roman" w:cstheme="minorHAnsi"/>
                <w:color w:val="000000"/>
                <w:sz w:val="14"/>
                <w:szCs w:val="18"/>
                <w:lang w:eastAsia="es-MX"/>
              </w:rPr>
              <w:t>* Ordenado conforme a la posición obtenida y alfabéticamente.</w:t>
            </w:r>
          </w:p>
        </w:tc>
      </w:tr>
    </w:tbl>
    <w:p w14:paraId="5081646D" w14:textId="77777777" w:rsidR="00007E9F" w:rsidRDefault="00007E9F" w:rsidP="00DE3136">
      <w:pPr>
        <w:spacing w:after="0" w:line="240" w:lineRule="auto"/>
        <w:rPr>
          <w:rFonts w:cstheme="minorHAnsi"/>
          <w:b/>
          <w:bCs/>
          <w:sz w:val="24"/>
          <w:szCs w:val="24"/>
        </w:rPr>
      </w:pPr>
    </w:p>
    <w:p w14:paraId="209C02B1" w14:textId="77777777" w:rsidR="00007E9F" w:rsidRDefault="00007E9F" w:rsidP="00DE3136">
      <w:pPr>
        <w:spacing w:after="0" w:line="240" w:lineRule="auto"/>
        <w:rPr>
          <w:rFonts w:cstheme="minorHAnsi"/>
          <w:b/>
          <w:bCs/>
          <w:sz w:val="24"/>
          <w:szCs w:val="24"/>
        </w:rPr>
      </w:pPr>
    </w:p>
    <w:p w14:paraId="75A99768" w14:textId="0EF67966" w:rsidR="00DE3136" w:rsidRPr="009923D8" w:rsidRDefault="00DE3136" w:rsidP="00DE3136">
      <w:pPr>
        <w:spacing w:after="0" w:line="240" w:lineRule="auto"/>
        <w:rPr>
          <w:rFonts w:cstheme="minorHAnsi"/>
          <w:b/>
          <w:bCs/>
          <w:sz w:val="24"/>
          <w:szCs w:val="24"/>
        </w:rPr>
      </w:pPr>
      <w:r w:rsidRPr="009923D8">
        <w:rPr>
          <w:rFonts w:cstheme="minorHAnsi"/>
          <w:b/>
          <w:bCs/>
          <w:sz w:val="24"/>
          <w:szCs w:val="24"/>
        </w:rPr>
        <w:t>Conclusiones</w:t>
      </w:r>
    </w:p>
    <w:p w14:paraId="06225916" w14:textId="77777777" w:rsidR="00DE3136" w:rsidRPr="009923D8" w:rsidRDefault="00DE3136" w:rsidP="00DE3136">
      <w:pPr>
        <w:pStyle w:val="Prrafodelista"/>
        <w:spacing w:after="0" w:line="240" w:lineRule="auto"/>
        <w:jc w:val="both"/>
        <w:rPr>
          <w:rFonts w:cstheme="minorHAnsi"/>
          <w:sz w:val="24"/>
          <w:szCs w:val="24"/>
        </w:rPr>
      </w:pPr>
    </w:p>
    <w:p w14:paraId="00C1F20F" w14:textId="41ACA17F" w:rsidR="00EC1AD0" w:rsidRPr="009923D8" w:rsidRDefault="00DE3136" w:rsidP="001E4E43">
      <w:pPr>
        <w:pStyle w:val="Prrafodelista"/>
        <w:numPr>
          <w:ilvl w:val="0"/>
          <w:numId w:val="2"/>
        </w:numPr>
        <w:spacing w:after="0" w:line="240" w:lineRule="auto"/>
        <w:jc w:val="both"/>
        <w:rPr>
          <w:rFonts w:cstheme="minorHAnsi"/>
          <w:sz w:val="24"/>
        </w:rPr>
      </w:pPr>
      <w:bookmarkStart w:id="2" w:name="_Hlk72862818"/>
      <w:r w:rsidRPr="009923D8">
        <w:rPr>
          <w:rFonts w:cstheme="minorHAnsi"/>
          <w:sz w:val="24"/>
          <w:szCs w:val="24"/>
        </w:rPr>
        <w:t>El</w:t>
      </w:r>
      <w:r w:rsidR="001019A0" w:rsidRPr="009923D8">
        <w:rPr>
          <w:rFonts w:cstheme="minorHAnsi"/>
          <w:sz w:val="24"/>
          <w:szCs w:val="24"/>
        </w:rPr>
        <w:t xml:space="preserve"> </w:t>
      </w:r>
      <w:r w:rsidR="008E2A6B" w:rsidRPr="00A273F8">
        <w:rPr>
          <w:b/>
          <w:bCs/>
          <w:i/>
          <w:sz w:val="24"/>
        </w:rPr>
        <w:t xml:space="preserve">Ranking </w:t>
      </w:r>
      <w:r w:rsidR="008C5F95" w:rsidRPr="00A273F8">
        <w:rPr>
          <w:b/>
          <w:bCs/>
          <w:i/>
          <w:sz w:val="24"/>
        </w:rPr>
        <w:t xml:space="preserve">Mundial THE </w:t>
      </w:r>
      <w:r w:rsidR="008E2A6B" w:rsidRPr="00A273F8">
        <w:rPr>
          <w:b/>
          <w:bCs/>
          <w:i/>
          <w:sz w:val="24"/>
        </w:rPr>
        <w:t>por Áreas del Conocimiento 2022</w:t>
      </w:r>
      <w:r w:rsidR="008E2A6B" w:rsidRPr="009923D8">
        <w:rPr>
          <w:b/>
          <w:bCs/>
          <w:sz w:val="24"/>
        </w:rPr>
        <w:t xml:space="preserve"> </w:t>
      </w:r>
      <w:r w:rsidR="00366D9A" w:rsidRPr="009923D8">
        <w:rPr>
          <w:rFonts w:cstheme="minorHAnsi"/>
          <w:sz w:val="24"/>
          <w:szCs w:val="24"/>
        </w:rPr>
        <w:t>clasificó</w:t>
      </w:r>
      <w:r w:rsidR="001019A0" w:rsidRPr="009923D8">
        <w:rPr>
          <w:rFonts w:cstheme="minorHAnsi"/>
          <w:sz w:val="24"/>
          <w:szCs w:val="24"/>
        </w:rPr>
        <w:t xml:space="preserve"> </w:t>
      </w:r>
      <w:r w:rsidRPr="009923D8">
        <w:rPr>
          <w:rFonts w:cstheme="minorHAnsi"/>
          <w:sz w:val="24"/>
          <w:szCs w:val="24"/>
        </w:rPr>
        <w:t>a</w:t>
      </w:r>
      <w:r w:rsidR="001019A0" w:rsidRPr="009923D8">
        <w:rPr>
          <w:rFonts w:cstheme="minorHAnsi"/>
          <w:sz w:val="24"/>
          <w:szCs w:val="24"/>
        </w:rPr>
        <w:t xml:space="preserve"> </w:t>
      </w:r>
      <w:r w:rsidR="008E2A6B" w:rsidRPr="009923D8">
        <w:rPr>
          <w:sz w:val="24"/>
        </w:rPr>
        <w:t>119</w:t>
      </w:r>
      <w:r w:rsidR="001019A0" w:rsidRPr="009923D8">
        <w:rPr>
          <w:sz w:val="24"/>
        </w:rPr>
        <w:t xml:space="preserve"> </w:t>
      </w:r>
      <w:r w:rsidR="00366D9A" w:rsidRPr="009923D8">
        <w:rPr>
          <w:rFonts w:cstheme="minorHAnsi"/>
          <w:sz w:val="24"/>
          <w:szCs w:val="24"/>
        </w:rPr>
        <w:t>universidades</w:t>
      </w:r>
      <w:r w:rsidR="001019A0" w:rsidRPr="009923D8">
        <w:rPr>
          <w:rFonts w:cstheme="minorHAnsi"/>
          <w:sz w:val="24"/>
          <w:szCs w:val="24"/>
        </w:rPr>
        <w:t xml:space="preserve"> </w:t>
      </w:r>
      <w:r w:rsidR="00366D9A" w:rsidRPr="009923D8">
        <w:rPr>
          <w:rFonts w:cstheme="minorHAnsi"/>
          <w:sz w:val="24"/>
          <w:szCs w:val="24"/>
        </w:rPr>
        <w:t>de</w:t>
      </w:r>
      <w:r w:rsidR="001019A0" w:rsidRPr="009923D8">
        <w:rPr>
          <w:rFonts w:cstheme="minorHAnsi"/>
          <w:sz w:val="24"/>
          <w:szCs w:val="24"/>
        </w:rPr>
        <w:t xml:space="preserve"> </w:t>
      </w:r>
      <w:r w:rsidR="00C33ED7" w:rsidRPr="009923D8">
        <w:rPr>
          <w:rFonts w:cstheme="minorHAnsi"/>
          <w:sz w:val="24"/>
          <w:szCs w:val="24"/>
        </w:rPr>
        <w:t xml:space="preserve">11 países de </w:t>
      </w:r>
      <w:r w:rsidR="008E2A6B" w:rsidRPr="009923D8">
        <w:rPr>
          <w:rFonts w:cstheme="minorHAnsi"/>
          <w:sz w:val="24"/>
          <w:szCs w:val="24"/>
        </w:rPr>
        <w:t>América Latina</w:t>
      </w:r>
      <w:r w:rsidR="00EC1AD0" w:rsidRPr="009923D8">
        <w:rPr>
          <w:rFonts w:cstheme="minorHAnsi"/>
          <w:sz w:val="24"/>
          <w:szCs w:val="24"/>
        </w:rPr>
        <w:t>.</w:t>
      </w:r>
    </w:p>
    <w:p w14:paraId="17D28AE7" w14:textId="11BB281A" w:rsidR="00C33ED7" w:rsidRPr="009923D8" w:rsidRDefault="00C33ED7" w:rsidP="00EC1AD0">
      <w:pPr>
        <w:pStyle w:val="Prrafodelista"/>
        <w:spacing w:after="0" w:line="240" w:lineRule="auto"/>
        <w:jc w:val="both"/>
        <w:rPr>
          <w:rFonts w:cstheme="minorHAnsi"/>
          <w:sz w:val="24"/>
        </w:rPr>
      </w:pPr>
    </w:p>
    <w:p w14:paraId="11B82786" w14:textId="4C67919B" w:rsidR="00C33ED7" w:rsidRPr="00BD65A2" w:rsidRDefault="009F12EF" w:rsidP="00C33ED7">
      <w:pPr>
        <w:pStyle w:val="Prrafodelista"/>
        <w:numPr>
          <w:ilvl w:val="0"/>
          <w:numId w:val="2"/>
        </w:numPr>
        <w:spacing w:after="0" w:line="240" w:lineRule="auto"/>
        <w:jc w:val="both"/>
        <w:rPr>
          <w:rFonts w:cstheme="minorHAnsi"/>
          <w:sz w:val="24"/>
        </w:rPr>
      </w:pPr>
      <w:r w:rsidRPr="00BD65A2">
        <w:rPr>
          <w:rFonts w:cstheme="minorHAnsi"/>
          <w:sz w:val="24"/>
        </w:rPr>
        <w:lastRenderedPageBreak/>
        <w:t xml:space="preserve">Las </w:t>
      </w:r>
      <w:r w:rsidRPr="00BD65A2">
        <w:rPr>
          <w:sz w:val="24"/>
        </w:rPr>
        <w:t>universidades de América Latina que fueron clasificadas en las 11 áreas del conocimiento</w:t>
      </w:r>
      <w:r w:rsidRPr="00BD65A2">
        <w:rPr>
          <w:rFonts w:cstheme="minorHAnsi"/>
          <w:sz w:val="24"/>
        </w:rPr>
        <w:t xml:space="preserve"> son: </w:t>
      </w:r>
      <w:r w:rsidR="00C33ED7" w:rsidRPr="00BD65A2">
        <w:rPr>
          <w:rFonts w:cstheme="minorHAnsi"/>
          <w:sz w:val="24"/>
        </w:rPr>
        <w:t>La UNAM, la Universidad de São Paulo, la Pontificia Universidad Católica de Chile, la Universidad de Brasilia, la Universidad de Chile, y la Universidad Federal de Minas Gerais</w:t>
      </w:r>
      <w:r w:rsidRPr="00BD65A2">
        <w:rPr>
          <w:rFonts w:cstheme="minorHAnsi"/>
          <w:sz w:val="24"/>
        </w:rPr>
        <w:t>.</w:t>
      </w:r>
      <w:r w:rsidR="00C33ED7" w:rsidRPr="00BD65A2">
        <w:rPr>
          <w:rFonts w:cstheme="minorHAnsi"/>
          <w:sz w:val="24"/>
        </w:rPr>
        <w:t xml:space="preserve"> </w:t>
      </w:r>
    </w:p>
    <w:p w14:paraId="492FEDEA" w14:textId="77777777" w:rsidR="00C33ED7" w:rsidRPr="00BD65A2" w:rsidRDefault="00C33ED7" w:rsidP="00C33ED7">
      <w:pPr>
        <w:pStyle w:val="Prrafodelista"/>
        <w:spacing w:after="0" w:line="240" w:lineRule="auto"/>
        <w:jc w:val="both"/>
        <w:rPr>
          <w:rFonts w:cstheme="minorHAnsi"/>
          <w:sz w:val="24"/>
        </w:rPr>
      </w:pPr>
    </w:p>
    <w:p w14:paraId="2D372DE9" w14:textId="677AE761" w:rsidR="001672F2" w:rsidRPr="00060410" w:rsidRDefault="009F12EF" w:rsidP="00742107">
      <w:pPr>
        <w:pStyle w:val="Prrafodelista"/>
        <w:numPr>
          <w:ilvl w:val="0"/>
          <w:numId w:val="2"/>
        </w:numPr>
        <w:spacing w:after="0" w:line="240" w:lineRule="auto"/>
        <w:jc w:val="both"/>
        <w:rPr>
          <w:rFonts w:cstheme="minorHAnsi"/>
          <w:sz w:val="24"/>
        </w:rPr>
      </w:pPr>
      <w:r w:rsidRPr="00BD65A2">
        <w:rPr>
          <w:rFonts w:cstheme="minorHAnsi"/>
          <w:sz w:val="24"/>
          <w:szCs w:val="24"/>
        </w:rPr>
        <w:t xml:space="preserve">En México fueron clasificadas </w:t>
      </w:r>
      <w:r w:rsidR="00C33ED7" w:rsidRPr="00BD65A2">
        <w:rPr>
          <w:rFonts w:cstheme="minorHAnsi"/>
          <w:sz w:val="24"/>
          <w:szCs w:val="24"/>
        </w:rPr>
        <w:t>17 universidades</w:t>
      </w:r>
      <w:r w:rsidR="00375095">
        <w:rPr>
          <w:rFonts w:cstheme="minorHAnsi"/>
          <w:sz w:val="24"/>
          <w:szCs w:val="24"/>
        </w:rPr>
        <w:t xml:space="preserve">, siendo la </w:t>
      </w:r>
      <w:r w:rsidR="001672F2" w:rsidRPr="00BD65A2">
        <w:rPr>
          <w:sz w:val="24"/>
          <w:szCs w:val="24"/>
        </w:rPr>
        <w:t xml:space="preserve">UNAM la única clasificada en las 11 áreas del conocimiento: </w:t>
      </w:r>
      <w:r w:rsidR="001672F2" w:rsidRPr="00BD65A2">
        <w:rPr>
          <w:b/>
          <w:sz w:val="24"/>
          <w:szCs w:val="24"/>
        </w:rPr>
        <w:t>Artes y Humanidades</w:t>
      </w:r>
      <w:r w:rsidR="001672F2" w:rsidRPr="00BD65A2">
        <w:rPr>
          <w:sz w:val="24"/>
          <w:szCs w:val="24"/>
        </w:rPr>
        <w:t xml:space="preserve"> (Rango 126–150), </w:t>
      </w:r>
      <w:r w:rsidR="001672F2" w:rsidRPr="00BD65A2">
        <w:rPr>
          <w:b/>
          <w:sz w:val="24"/>
          <w:szCs w:val="24"/>
        </w:rPr>
        <w:t>Derecho</w:t>
      </w:r>
      <w:r w:rsidR="001672F2" w:rsidRPr="00BD65A2">
        <w:rPr>
          <w:sz w:val="24"/>
          <w:szCs w:val="24"/>
        </w:rPr>
        <w:t xml:space="preserve"> (Rango 176–200), </w:t>
      </w:r>
      <w:r w:rsidR="001672F2" w:rsidRPr="00BD65A2">
        <w:rPr>
          <w:b/>
          <w:sz w:val="24"/>
          <w:szCs w:val="24"/>
        </w:rPr>
        <w:t>Educación</w:t>
      </w:r>
      <w:r w:rsidR="001672F2" w:rsidRPr="00BD65A2">
        <w:rPr>
          <w:sz w:val="24"/>
          <w:szCs w:val="24"/>
        </w:rPr>
        <w:t xml:space="preserve"> (Rango 301–400), </w:t>
      </w:r>
      <w:r w:rsidR="001672F2" w:rsidRPr="00BD65A2">
        <w:rPr>
          <w:b/>
          <w:sz w:val="24"/>
          <w:szCs w:val="24"/>
        </w:rPr>
        <w:t>Psicología</w:t>
      </w:r>
      <w:r w:rsidR="001672F2" w:rsidRPr="00BD65A2">
        <w:rPr>
          <w:sz w:val="24"/>
          <w:szCs w:val="24"/>
        </w:rPr>
        <w:t xml:space="preserve"> (Rango 301–400), </w:t>
      </w:r>
      <w:r w:rsidR="001672F2" w:rsidRPr="00BD65A2">
        <w:rPr>
          <w:b/>
          <w:sz w:val="24"/>
          <w:szCs w:val="24"/>
        </w:rPr>
        <w:t>Ciencias Sociales</w:t>
      </w:r>
      <w:r w:rsidR="001672F2" w:rsidRPr="00BD65A2">
        <w:rPr>
          <w:sz w:val="24"/>
          <w:szCs w:val="24"/>
        </w:rPr>
        <w:t xml:space="preserve"> (Rango 401–500), </w:t>
      </w:r>
      <w:r w:rsidR="001672F2" w:rsidRPr="00BD65A2">
        <w:rPr>
          <w:b/>
          <w:sz w:val="24"/>
          <w:szCs w:val="24"/>
        </w:rPr>
        <w:t>Ciencias de la Vida</w:t>
      </w:r>
      <w:r w:rsidR="001672F2" w:rsidRPr="00BD65A2">
        <w:rPr>
          <w:sz w:val="24"/>
          <w:szCs w:val="24"/>
        </w:rPr>
        <w:t xml:space="preserve"> (Rango 501–600),</w:t>
      </w:r>
      <w:r w:rsidR="001672F2" w:rsidRPr="009923D8">
        <w:rPr>
          <w:sz w:val="24"/>
          <w:szCs w:val="24"/>
        </w:rPr>
        <w:t xml:space="preserve"> </w:t>
      </w:r>
      <w:r w:rsidR="001672F2" w:rsidRPr="009923D8">
        <w:rPr>
          <w:b/>
          <w:sz w:val="24"/>
          <w:szCs w:val="24"/>
        </w:rPr>
        <w:t>Clínica y Salud</w:t>
      </w:r>
      <w:r w:rsidR="001672F2" w:rsidRPr="009923D8">
        <w:rPr>
          <w:sz w:val="24"/>
          <w:szCs w:val="24"/>
        </w:rPr>
        <w:t xml:space="preserve"> (Rango 601+), </w:t>
      </w:r>
      <w:r w:rsidR="001672F2" w:rsidRPr="009923D8">
        <w:rPr>
          <w:b/>
          <w:sz w:val="24"/>
          <w:szCs w:val="24"/>
        </w:rPr>
        <w:t>Negocios y Economía</w:t>
      </w:r>
      <w:r w:rsidR="001672F2" w:rsidRPr="009923D8">
        <w:rPr>
          <w:sz w:val="24"/>
          <w:szCs w:val="24"/>
        </w:rPr>
        <w:t xml:space="preserve"> (Rango 601+), </w:t>
      </w:r>
      <w:r w:rsidR="001672F2" w:rsidRPr="009923D8">
        <w:rPr>
          <w:b/>
          <w:sz w:val="24"/>
          <w:szCs w:val="24"/>
        </w:rPr>
        <w:t>Ciencias Físicas</w:t>
      </w:r>
      <w:r w:rsidR="001672F2" w:rsidRPr="009923D8">
        <w:rPr>
          <w:sz w:val="24"/>
          <w:szCs w:val="24"/>
        </w:rPr>
        <w:t xml:space="preserve"> (Rango 601–800), </w:t>
      </w:r>
      <w:r w:rsidR="001672F2" w:rsidRPr="009923D8">
        <w:rPr>
          <w:b/>
          <w:sz w:val="24"/>
          <w:szCs w:val="24"/>
        </w:rPr>
        <w:t>Ciencias de la Computación</w:t>
      </w:r>
      <w:r w:rsidR="001672F2" w:rsidRPr="009923D8">
        <w:rPr>
          <w:sz w:val="24"/>
          <w:szCs w:val="24"/>
        </w:rPr>
        <w:t xml:space="preserve"> (Rango 601–800), e </w:t>
      </w:r>
      <w:r w:rsidR="001672F2" w:rsidRPr="009923D8">
        <w:rPr>
          <w:b/>
          <w:sz w:val="24"/>
          <w:szCs w:val="24"/>
        </w:rPr>
        <w:t>Ingeniería</w:t>
      </w:r>
      <w:r w:rsidR="001672F2" w:rsidRPr="009923D8">
        <w:rPr>
          <w:sz w:val="24"/>
          <w:szCs w:val="24"/>
        </w:rPr>
        <w:t xml:space="preserve"> (Rango 801–1000).</w:t>
      </w:r>
    </w:p>
    <w:p w14:paraId="3F232253" w14:textId="77777777" w:rsidR="00060410" w:rsidRPr="00060410" w:rsidRDefault="00060410" w:rsidP="00060410">
      <w:pPr>
        <w:pStyle w:val="Prrafodelista"/>
        <w:rPr>
          <w:rFonts w:cstheme="minorHAnsi"/>
          <w:sz w:val="24"/>
        </w:rPr>
      </w:pPr>
    </w:p>
    <w:p w14:paraId="6768A762" w14:textId="636A32F4" w:rsidR="00060410" w:rsidRPr="00060410" w:rsidRDefault="00060410" w:rsidP="00060410">
      <w:pPr>
        <w:pStyle w:val="Prrafodelista"/>
        <w:numPr>
          <w:ilvl w:val="0"/>
          <w:numId w:val="2"/>
        </w:numPr>
        <w:spacing w:after="0" w:line="240" w:lineRule="auto"/>
        <w:jc w:val="both"/>
        <w:rPr>
          <w:rFonts w:cstheme="minorHAnsi"/>
          <w:sz w:val="24"/>
        </w:rPr>
      </w:pPr>
      <w:r>
        <w:rPr>
          <w:rFonts w:cstheme="minorHAnsi"/>
          <w:sz w:val="24"/>
        </w:rPr>
        <w:t>La UNAM obtuvo el primer lugar</w:t>
      </w:r>
      <w:r w:rsidR="009B2552">
        <w:rPr>
          <w:rFonts w:cstheme="minorHAnsi"/>
          <w:sz w:val="24"/>
        </w:rPr>
        <w:t xml:space="preserve"> en América Latina</w:t>
      </w:r>
      <w:r>
        <w:rPr>
          <w:rFonts w:cstheme="minorHAnsi"/>
          <w:sz w:val="24"/>
        </w:rPr>
        <w:t xml:space="preserve"> (compartido con otras universidades) en las áreas de </w:t>
      </w:r>
      <w:r w:rsidRPr="00CC4024">
        <w:rPr>
          <w:b/>
          <w:sz w:val="24"/>
          <w:szCs w:val="24"/>
        </w:rPr>
        <w:t>Artes y Humanidades</w:t>
      </w:r>
      <w:r w:rsidRPr="00CC4024">
        <w:rPr>
          <w:sz w:val="24"/>
          <w:szCs w:val="24"/>
        </w:rPr>
        <w:t xml:space="preserve"> </w:t>
      </w:r>
      <w:r>
        <w:rPr>
          <w:sz w:val="24"/>
          <w:szCs w:val="24"/>
        </w:rPr>
        <w:t xml:space="preserve">y </w:t>
      </w:r>
      <w:r>
        <w:rPr>
          <w:b/>
          <w:sz w:val="24"/>
          <w:szCs w:val="24"/>
        </w:rPr>
        <w:t>Psicología.</w:t>
      </w:r>
    </w:p>
    <w:p w14:paraId="6BDCB6CC" w14:textId="77777777" w:rsidR="00060410" w:rsidRPr="00060410" w:rsidRDefault="00060410" w:rsidP="00060410">
      <w:pPr>
        <w:pStyle w:val="Prrafodelista"/>
        <w:rPr>
          <w:sz w:val="24"/>
          <w:szCs w:val="24"/>
        </w:rPr>
      </w:pPr>
    </w:p>
    <w:p w14:paraId="11D32D27" w14:textId="4C2AD80E" w:rsidR="008E2A6B" w:rsidRPr="009923D8" w:rsidRDefault="00120520" w:rsidP="00742107">
      <w:pPr>
        <w:pStyle w:val="Prrafodelista"/>
        <w:numPr>
          <w:ilvl w:val="0"/>
          <w:numId w:val="2"/>
        </w:numPr>
        <w:jc w:val="both"/>
        <w:rPr>
          <w:rFonts w:cstheme="minorHAnsi"/>
          <w:sz w:val="24"/>
        </w:rPr>
      </w:pPr>
      <w:r w:rsidRPr="009923D8">
        <w:rPr>
          <w:rFonts w:cstheme="minorHAnsi"/>
          <w:sz w:val="24"/>
        </w:rPr>
        <w:t>Para la actual edición del ranking se incorporó un desglose de las 11 áreas del conocimiento en 31 disciplinas</w:t>
      </w:r>
      <w:r w:rsidR="004C6B36" w:rsidRPr="009923D8">
        <w:rPr>
          <w:rFonts w:cstheme="minorHAnsi"/>
          <w:sz w:val="24"/>
        </w:rPr>
        <w:t xml:space="preserve">. Debido a lo anterior, el ranking clasifico a </w:t>
      </w:r>
      <w:r w:rsidRPr="009923D8">
        <w:rPr>
          <w:rFonts w:cstheme="minorHAnsi"/>
          <w:sz w:val="24"/>
        </w:rPr>
        <w:t>l</w:t>
      </w:r>
      <w:r w:rsidR="008E2A6B" w:rsidRPr="009923D8">
        <w:rPr>
          <w:rFonts w:cstheme="minorHAnsi"/>
          <w:sz w:val="24"/>
        </w:rPr>
        <w:t xml:space="preserve">a UNAM </w:t>
      </w:r>
      <w:r w:rsidR="004C6B36" w:rsidRPr="009923D8">
        <w:rPr>
          <w:rFonts w:cstheme="minorHAnsi"/>
          <w:sz w:val="24"/>
        </w:rPr>
        <w:t xml:space="preserve">en </w:t>
      </w:r>
      <w:r w:rsidR="008E2A6B" w:rsidRPr="009923D8">
        <w:rPr>
          <w:rFonts w:cstheme="minorHAnsi"/>
          <w:sz w:val="24"/>
        </w:rPr>
        <w:t xml:space="preserve">29 de las 31 disciplinas: </w:t>
      </w:r>
    </w:p>
    <w:p w14:paraId="7A52EA7C" w14:textId="12FAE274" w:rsidR="008E2A6B" w:rsidRPr="009923D8" w:rsidRDefault="008E2A6B" w:rsidP="00742107">
      <w:pPr>
        <w:pStyle w:val="Prrafodelista"/>
        <w:numPr>
          <w:ilvl w:val="1"/>
          <w:numId w:val="2"/>
        </w:numPr>
        <w:jc w:val="both"/>
        <w:rPr>
          <w:rFonts w:cstheme="minorHAnsi"/>
          <w:sz w:val="24"/>
        </w:rPr>
      </w:pPr>
      <w:r w:rsidRPr="009923D8">
        <w:rPr>
          <w:rFonts w:cstheme="minorHAnsi"/>
          <w:b/>
          <w:sz w:val="24"/>
        </w:rPr>
        <w:t>Rango 126–150</w:t>
      </w:r>
      <w:r w:rsidRPr="009923D8">
        <w:rPr>
          <w:rFonts w:cstheme="minorHAnsi"/>
          <w:sz w:val="24"/>
        </w:rPr>
        <w:t>: Arquitectura; Arte, Artes Escénicas y Diseño; Historia, Filosofía y Teología; e Idiomas, Literatura y Lingüística.</w:t>
      </w:r>
    </w:p>
    <w:p w14:paraId="59FA9959" w14:textId="24CF08C2" w:rsidR="008E2A6B" w:rsidRPr="009923D8" w:rsidRDefault="008E2A6B" w:rsidP="008E2A6B">
      <w:pPr>
        <w:pStyle w:val="Prrafodelista"/>
        <w:numPr>
          <w:ilvl w:val="1"/>
          <w:numId w:val="2"/>
        </w:numPr>
        <w:jc w:val="both"/>
        <w:rPr>
          <w:rFonts w:cstheme="minorHAnsi"/>
          <w:sz w:val="24"/>
        </w:rPr>
      </w:pPr>
      <w:r w:rsidRPr="009923D8">
        <w:rPr>
          <w:rFonts w:cstheme="minorHAnsi"/>
          <w:b/>
          <w:sz w:val="24"/>
        </w:rPr>
        <w:t>Rango 176–200</w:t>
      </w:r>
      <w:r w:rsidRPr="009923D8">
        <w:rPr>
          <w:rFonts w:cstheme="minorHAnsi"/>
          <w:sz w:val="24"/>
        </w:rPr>
        <w:t>: Derecho.</w:t>
      </w:r>
    </w:p>
    <w:p w14:paraId="7DD9C05F" w14:textId="7F3EB56B" w:rsidR="008E2A6B" w:rsidRPr="009923D8" w:rsidRDefault="008E2A6B" w:rsidP="00742107">
      <w:pPr>
        <w:pStyle w:val="Prrafodelista"/>
        <w:numPr>
          <w:ilvl w:val="1"/>
          <w:numId w:val="2"/>
        </w:numPr>
        <w:jc w:val="both"/>
        <w:rPr>
          <w:rFonts w:cstheme="minorHAnsi"/>
          <w:sz w:val="24"/>
        </w:rPr>
      </w:pPr>
      <w:r w:rsidRPr="009923D8">
        <w:rPr>
          <w:rFonts w:cstheme="minorHAnsi"/>
          <w:b/>
          <w:sz w:val="24"/>
        </w:rPr>
        <w:t>Rango 301–400</w:t>
      </w:r>
      <w:r w:rsidRPr="009923D8">
        <w:rPr>
          <w:rFonts w:cstheme="minorHAnsi"/>
          <w:sz w:val="24"/>
        </w:rPr>
        <w:t>: Educación y Psicología.</w:t>
      </w:r>
    </w:p>
    <w:p w14:paraId="25B602EF" w14:textId="263C348A" w:rsidR="008E2A6B" w:rsidRPr="009923D8" w:rsidRDefault="008E2A6B" w:rsidP="00742107">
      <w:pPr>
        <w:pStyle w:val="Prrafodelista"/>
        <w:numPr>
          <w:ilvl w:val="1"/>
          <w:numId w:val="2"/>
        </w:numPr>
        <w:jc w:val="both"/>
        <w:rPr>
          <w:rFonts w:cstheme="minorHAnsi"/>
          <w:sz w:val="24"/>
        </w:rPr>
      </w:pPr>
      <w:r w:rsidRPr="009923D8">
        <w:rPr>
          <w:rFonts w:cstheme="minorHAnsi"/>
          <w:b/>
          <w:sz w:val="24"/>
        </w:rPr>
        <w:t>Rango 401–500</w:t>
      </w:r>
      <w:r w:rsidRPr="009923D8">
        <w:rPr>
          <w:rFonts w:cstheme="minorHAnsi"/>
          <w:sz w:val="24"/>
        </w:rPr>
        <w:t>: Comunicación y Estudios de Medios; Geografía; Política y Estudios Internacionales; y Sociología.</w:t>
      </w:r>
    </w:p>
    <w:p w14:paraId="529B5F91" w14:textId="0F656FF9" w:rsidR="008E2A6B" w:rsidRPr="009923D8" w:rsidRDefault="008E2A6B" w:rsidP="00742107">
      <w:pPr>
        <w:pStyle w:val="Prrafodelista"/>
        <w:numPr>
          <w:ilvl w:val="1"/>
          <w:numId w:val="2"/>
        </w:numPr>
        <w:jc w:val="both"/>
        <w:rPr>
          <w:rFonts w:cstheme="minorHAnsi"/>
          <w:sz w:val="24"/>
        </w:rPr>
      </w:pPr>
      <w:r w:rsidRPr="009923D8">
        <w:rPr>
          <w:rFonts w:cstheme="minorHAnsi"/>
          <w:b/>
          <w:sz w:val="24"/>
        </w:rPr>
        <w:t>Rango 501–600</w:t>
      </w:r>
      <w:r w:rsidRPr="009923D8">
        <w:rPr>
          <w:rFonts w:cstheme="minorHAnsi"/>
          <w:sz w:val="24"/>
        </w:rPr>
        <w:t>: Agricultura y Silvicultura; Ciencias Biológicas; y Ciencias Veterinarias.</w:t>
      </w:r>
    </w:p>
    <w:p w14:paraId="2DAE283A" w14:textId="67B1E5BD" w:rsidR="008E2A6B" w:rsidRPr="009923D8" w:rsidRDefault="008E2A6B" w:rsidP="00742107">
      <w:pPr>
        <w:pStyle w:val="Prrafodelista"/>
        <w:numPr>
          <w:ilvl w:val="1"/>
          <w:numId w:val="2"/>
        </w:numPr>
        <w:jc w:val="both"/>
        <w:rPr>
          <w:rFonts w:cstheme="minorHAnsi"/>
          <w:sz w:val="24"/>
        </w:rPr>
      </w:pPr>
      <w:r w:rsidRPr="009923D8">
        <w:rPr>
          <w:rFonts w:cstheme="minorHAnsi"/>
          <w:b/>
          <w:sz w:val="24"/>
        </w:rPr>
        <w:t>Rango 601+</w:t>
      </w:r>
      <w:r w:rsidRPr="009923D8">
        <w:rPr>
          <w:rFonts w:cstheme="minorHAnsi"/>
          <w:sz w:val="24"/>
        </w:rPr>
        <w:t>:</w:t>
      </w:r>
      <w:r w:rsidRPr="009923D8">
        <w:t xml:space="preserve"> </w:t>
      </w:r>
      <w:r w:rsidRPr="009923D8">
        <w:rPr>
          <w:rFonts w:cstheme="minorHAnsi"/>
          <w:sz w:val="24"/>
        </w:rPr>
        <w:t>Contabilidad y Finanzas; Economía y Econometría; Medicina y Odontología; Negocios y Administración; y Otras áreas de salud.</w:t>
      </w:r>
    </w:p>
    <w:p w14:paraId="0D49F7CA" w14:textId="5AF3C610" w:rsidR="008E2A6B" w:rsidRPr="009923D8" w:rsidRDefault="008E2A6B" w:rsidP="00742107">
      <w:pPr>
        <w:pStyle w:val="Prrafodelista"/>
        <w:numPr>
          <w:ilvl w:val="1"/>
          <w:numId w:val="2"/>
        </w:numPr>
        <w:jc w:val="both"/>
        <w:rPr>
          <w:rFonts w:cstheme="minorHAnsi"/>
          <w:sz w:val="24"/>
        </w:rPr>
      </w:pPr>
      <w:r w:rsidRPr="009923D8">
        <w:rPr>
          <w:rFonts w:cstheme="minorHAnsi"/>
          <w:b/>
          <w:sz w:val="24"/>
        </w:rPr>
        <w:t>Rango 601–800</w:t>
      </w:r>
      <w:r w:rsidRPr="009923D8">
        <w:rPr>
          <w:rFonts w:cstheme="minorHAnsi"/>
          <w:sz w:val="24"/>
        </w:rPr>
        <w:t>:</w:t>
      </w:r>
      <w:r w:rsidRPr="009923D8">
        <w:t xml:space="preserve"> </w:t>
      </w:r>
      <w:r w:rsidRPr="009923D8">
        <w:rPr>
          <w:rFonts w:cstheme="minorHAnsi"/>
          <w:sz w:val="24"/>
        </w:rPr>
        <w:t>Ciencias de la Computación; Física y Astronomía; Geología, Ciencias Ambientales, Terrestres y Marinas; Matemáticas y Estadística; y Química.</w:t>
      </w:r>
    </w:p>
    <w:p w14:paraId="5E751DE6" w14:textId="56BD9357" w:rsidR="008E2A6B" w:rsidRPr="009923D8" w:rsidRDefault="008E2A6B" w:rsidP="00742107">
      <w:pPr>
        <w:pStyle w:val="Prrafodelista"/>
        <w:numPr>
          <w:ilvl w:val="1"/>
          <w:numId w:val="2"/>
        </w:numPr>
        <w:jc w:val="both"/>
        <w:rPr>
          <w:rFonts w:cstheme="minorHAnsi"/>
          <w:sz w:val="24"/>
        </w:rPr>
      </w:pPr>
      <w:r w:rsidRPr="009923D8">
        <w:rPr>
          <w:rFonts w:cstheme="minorHAnsi"/>
          <w:b/>
          <w:sz w:val="24"/>
        </w:rPr>
        <w:t>Rango 801–1000</w:t>
      </w:r>
      <w:r w:rsidRPr="009923D8">
        <w:rPr>
          <w:rFonts w:cstheme="minorHAnsi"/>
          <w:sz w:val="24"/>
        </w:rPr>
        <w:t>: Ingeniería Civil; Ingeniería Eléctrica y Electrónica; Ingeniería General; Ingeniería Mecánica y Aeroespacial; e Ingeniería Química.</w:t>
      </w:r>
    </w:p>
    <w:p w14:paraId="1C6BBA41" w14:textId="5670679C" w:rsidR="008E2A6B" w:rsidRPr="009923D8" w:rsidRDefault="008E2A6B" w:rsidP="008E2A6B">
      <w:pPr>
        <w:pStyle w:val="Prrafodelista"/>
        <w:rPr>
          <w:rFonts w:cstheme="minorHAnsi"/>
          <w:sz w:val="24"/>
          <w:szCs w:val="24"/>
        </w:rPr>
      </w:pPr>
    </w:p>
    <w:p w14:paraId="7521D7AD" w14:textId="3556059F" w:rsidR="00C14712" w:rsidRDefault="00C14712" w:rsidP="00C14712">
      <w:pPr>
        <w:pStyle w:val="Prrafodelista"/>
        <w:numPr>
          <w:ilvl w:val="0"/>
          <w:numId w:val="2"/>
        </w:numPr>
        <w:spacing w:after="0" w:line="240" w:lineRule="auto"/>
        <w:jc w:val="both"/>
        <w:rPr>
          <w:rFonts w:cstheme="minorHAnsi"/>
          <w:sz w:val="24"/>
        </w:rPr>
      </w:pPr>
      <w:r>
        <w:rPr>
          <w:rFonts w:cstheme="minorHAnsi"/>
          <w:sz w:val="24"/>
        </w:rPr>
        <w:t xml:space="preserve">Se destaca </w:t>
      </w:r>
      <w:r w:rsidRPr="00C14712">
        <w:rPr>
          <w:rFonts w:cstheme="minorHAnsi"/>
          <w:sz w:val="24"/>
        </w:rPr>
        <w:t xml:space="preserve">el desempeño </w:t>
      </w:r>
      <w:r>
        <w:rPr>
          <w:rFonts w:cstheme="minorHAnsi"/>
          <w:sz w:val="24"/>
        </w:rPr>
        <w:t>de la UNAM al obtener la primera posición</w:t>
      </w:r>
      <w:r w:rsidR="009B2552">
        <w:rPr>
          <w:rFonts w:cstheme="minorHAnsi"/>
          <w:sz w:val="24"/>
        </w:rPr>
        <w:t xml:space="preserve"> de América Latina</w:t>
      </w:r>
      <w:r>
        <w:rPr>
          <w:rFonts w:cstheme="minorHAnsi"/>
          <w:sz w:val="24"/>
        </w:rPr>
        <w:t xml:space="preserve"> </w:t>
      </w:r>
      <w:r w:rsidRPr="00C14712">
        <w:rPr>
          <w:rFonts w:cstheme="minorHAnsi"/>
          <w:sz w:val="24"/>
        </w:rPr>
        <w:t>en las disciplinas de</w:t>
      </w:r>
      <w:r>
        <w:rPr>
          <w:rFonts w:cstheme="minorHAnsi"/>
          <w:sz w:val="24"/>
        </w:rPr>
        <w:t xml:space="preserve">: </w:t>
      </w:r>
      <w:r w:rsidRPr="00C14712">
        <w:rPr>
          <w:rFonts w:cstheme="minorHAnsi"/>
          <w:sz w:val="24"/>
        </w:rPr>
        <w:t xml:space="preserve">Arquitectura; Arte, Artes Escénicas y Diseño; Historia, Filosofía y Teología; Idiomas, Literatura y Lingüística; y Derecho. </w:t>
      </w:r>
    </w:p>
    <w:p w14:paraId="1DFEDB0F" w14:textId="77777777" w:rsidR="00C14712" w:rsidRPr="00C14712" w:rsidRDefault="00C14712" w:rsidP="00C14712">
      <w:pPr>
        <w:pStyle w:val="Prrafodelista"/>
        <w:spacing w:after="0" w:line="240" w:lineRule="auto"/>
        <w:jc w:val="both"/>
        <w:rPr>
          <w:rFonts w:cstheme="minorHAnsi"/>
          <w:sz w:val="24"/>
        </w:rPr>
      </w:pPr>
    </w:p>
    <w:p w14:paraId="463253D7" w14:textId="33B6D58F" w:rsidR="008D0F3C" w:rsidRPr="009923D8" w:rsidRDefault="00AF5D59" w:rsidP="008D0F3C">
      <w:pPr>
        <w:pStyle w:val="Prrafodelista"/>
        <w:numPr>
          <w:ilvl w:val="0"/>
          <w:numId w:val="2"/>
        </w:numPr>
        <w:spacing w:after="0" w:line="240" w:lineRule="auto"/>
        <w:jc w:val="both"/>
        <w:rPr>
          <w:rFonts w:cstheme="minorHAnsi"/>
          <w:sz w:val="24"/>
        </w:rPr>
      </w:pPr>
      <w:r w:rsidRPr="009923D8">
        <w:rPr>
          <w:rFonts w:cstheme="minorHAnsi"/>
          <w:sz w:val="24"/>
          <w:szCs w:val="24"/>
        </w:rPr>
        <w:lastRenderedPageBreak/>
        <w:t xml:space="preserve">Finalmente, </w:t>
      </w:r>
      <w:r w:rsidR="00C14712">
        <w:rPr>
          <w:rFonts w:cstheme="minorHAnsi"/>
          <w:sz w:val="24"/>
          <w:szCs w:val="24"/>
        </w:rPr>
        <w:t xml:space="preserve">la UNAM no fue clasificada en </w:t>
      </w:r>
      <w:r w:rsidR="008D0F3C" w:rsidRPr="009923D8">
        <w:rPr>
          <w:rFonts w:cstheme="minorHAnsi"/>
          <w:sz w:val="24"/>
          <w:szCs w:val="24"/>
        </w:rPr>
        <w:t>las disciplinas de Arqueología y Ciencias Deportivas ya que no son programas de licenciatura ofertadas por la universidad</w:t>
      </w:r>
      <w:r w:rsidR="001A41AC">
        <w:rPr>
          <w:rFonts w:cstheme="minorHAnsi"/>
          <w:sz w:val="24"/>
          <w:szCs w:val="24"/>
        </w:rPr>
        <w:t xml:space="preserve"> y por tanto la UNAM no cumple con el requisito de docencia</w:t>
      </w:r>
      <w:r w:rsidR="008D0F3C" w:rsidRPr="009923D8">
        <w:rPr>
          <w:rFonts w:cstheme="minorHAnsi"/>
          <w:sz w:val="24"/>
          <w:szCs w:val="24"/>
        </w:rPr>
        <w:t>.</w:t>
      </w:r>
    </w:p>
    <w:bookmarkEnd w:id="0"/>
    <w:bookmarkEnd w:id="2"/>
    <w:p w14:paraId="6CBCA4C4" w14:textId="3AF8AA71" w:rsidR="002B48C7" w:rsidRPr="009923D8" w:rsidRDefault="002B48C7" w:rsidP="008E2A6B">
      <w:pPr>
        <w:rPr>
          <w:sz w:val="24"/>
          <w:szCs w:val="24"/>
        </w:rPr>
      </w:pPr>
    </w:p>
    <w:sectPr w:rsidR="002B48C7" w:rsidRPr="009923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C2A8" w14:textId="77777777" w:rsidR="00C65D8A" w:rsidRDefault="00C65D8A" w:rsidP="00C41170">
      <w:pPr>
        <w:spacing w:after="0" w:line="240" w:lineRule="auto"/>
      </w:pPr>
      <w:r>
        <w:separator/>
      </w:r>
    </w:p>
  </w:endnote>
  <w:endnote w:type="continuationSeparator" w:id="0">
    <w:p w14:paraId="2883F5A5" w14:textId="77777777" w:rsidR="00C65D8A" w:rsidRDefault="00C65D8A" w:rsidP="00C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814850"/>
      <w:docPartObj>
        <w:docPartGallery w:val="Page Numbers (Bottom of Page)"/>
        <w:docPartUnique/>
      </w:docPartObj>
    </w:sdtPr>
    <w:sdtEndPr/>
    <w:sdtContent>
      <w:p w14:paraId="10664E55" w14:textId="6BBB54D1" w:rsidR="001D0FAA" w:rsidRDefault="001D0FAA">
        <w:pPr>
          <w:pStyle w:val="Piedepgina"/>
          <w:jc w:val="right"/>
        </w:pPr>
        <w:r>
          <w:fldChar w:fldCharType="begin"/>
        </w:r>
        <w:r>
          <w:instrText>PAGE   \* MERGEFORMAT</w:instrText>
        </w:r>
        <w:r>
          <w:fldChar w:fldCharType="separate"/>
        </w:r>
        <w:r w:rsidR="00A273F8" w:rsidRPr="00A273F8">
          <w:rPr>
            <w:noProof/>
            <w:lang w:val="es-ES"/>
          </w:rPr>
          <w:t>2</w:t>
        </w:r>
        <w:r>
          <w:fldChar w:fldCharType="end"/>
        </w:r>
      </w:p>
    </w:sdtContent>
  </w:sdt>
  <w:p w14:paraId="617AEB67" w14:textId="77777777" w:rsidR="001D0FAA" w:rsidRDefault="001D0F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A9A0" w14:textId="77777777" w:rsidR="00C65D8A" w:rsidRDefault="00C65D8A" w:rsidP="00C41170">
      <w:pPr>
        <w:spacing w:after="0" w:line="240" w:lineRule="auto"/>
      </w:pPr>
      <w:r>
        <w:separator/>
      </w:r>
    </w:p>
  </w:footnote>
  <w:footnote w:type="continuationSeparator" w:id="0">
    <w:p w14:paraId="58DCCBFB" w14:textId="77777777" w:rsidR="00C65D8A" w:rsidRDefault="00C65D8A" w:rsidP="00C41170">
      <w:pPr>
        <w:spacing w:after="0" w:line="240" w:lineRule="auto"/>
      </w:pPr>
      <w:r>
        <w:continuationSeparator/>
      </w:r>
    </w:p>
  </w:footnote>
  <w:footnote w:id="1">
    <w:p w14:paraId="23D36A57" w14:textId="3ABD4E90" w:rsidR="001A41AC" w:rsidRDefault="001A41AC">
      <w:pPr>
        <w:pStyle w:val="Textonotapie"/>
      </w:pPr>
      <w:r>
        <w:rPr>
          <w:rStyle w:val="Refdenotaalpie"/>
        </w:rPr>
        <w:footnoteRef/>
      </w:r>
      <w:r>
        <w:t xml:space="preserve"> Véase </w:t>
      </w:r>
      <w:r w:rsidRPr="001A41AC">
        <w:t>https://www.timeshighereducation.com/world-university-rankings-2022-subject-life-sciences-methodology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DBF"/>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FF0297"/>
    <w:multiLevelType w:val="hybridMultilevel"/>
    <w:tmpl w:val="82C085FE"/>
    <w:lvl w:ilvl="0" w:tplc="080A001B">
      <w:start w:val="1"/>
      <w:numFmt w:val="low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5A02D6"/>
    <w:multiLevelType w:val="hybridMultilevel"/>
    <w:tmpl w:val="17A4681A"/>
    <w:lvl w:ilvl="0" w:tplc="232E1E26">
      <w:start w:val="800"/>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229A369B"/>
    <w:multiLevelType w:val="hybridMultilevel"/>
    <w:tmpl w:val="AD4CDE4A"/>
    <w:lvl w:ilvl="0" w:tplc="72083D7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336474"/>
    <w:multiLevelType w:val="hybridMultilevel"/>
    <w:tmpl w:val="21B0B4C0"/>
    <w:lvl w:ilvl="0" w:tplc="29B21236">
      <w:start w:val="80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2C6F14"/>
    <w:multiLevelType w:val="hybridMultilevel"/>
    <w:tmpl w:val="F1FCD774"/>
    <w:lvl w:ilvl="0" w:tplc="3C200264">
      <w:start w:val="30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3747EC"/>
    <w:multiLevelType w:val="hybridMultilevel"/>
    <w:tmpl w:val="82C085FE"/>
    <w:lvl w:ilvl="0" w:tplc="080A001B">
      <w:start w:val="1"/>
      <w:numFmt w:val="low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DF65AC"/>
    <w:multiLevelType w:val="hybridMultilevel"/>
    <w:tmpl w:val="0936C2A8"/>
    <w:lvl w:ilvl="0" w:tplc="C0BC9552">
      <w:start w:val="80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AB06B06"/>
    <w:multiLevelType w:val="hybridMultilevel"/>
    <w:tmpl w:val="BFE8A868"/>
    <w:lvl w:ilvl="0" w:tplc="45D0B15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4A30B8"/>
    <w:multiLevelType w:val="hybridMultilevel"/>
    <w:tmpl w:val="F09E9B4A"/>
    <w:lvl w:ilvl="0" w:tplc="4B06A82A">
      <w:start w:val="800"/>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A124999"/>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9E049F"/>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333416"/>
    <w:multiLevelType w:val="hybridMultilevel"/>
    <w:tmpl w:val="22405EDA"/>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2"/>
  </w:num>
  <w:num w:numId="5">
    <w:abstractNumId w:val="1"/>
  </w:num>
  <w:num w:numId="6">
    <w:abstractNumId w:val="6"/>
  </w:num>
  <w:num w:numId="7">
    <w:abstractNumId w:val="10"/>
  </w:num>
  <w:num w:numId="8">
    <w:abstractNumId w:val="11"/>
  </w:num>
  <w:num w:numId="9">
    <w:abstractNumId w:val="0"/>
  </w:num>
  <w:num w:numId="10">
    <w:abstractNumId w:val="5"/>
  </w:num>
  <w:num w:numId="11">
    <w:abstractNumId w:val="4"/>
  </w:num>
  <w:num w:numId="12">
    <w:abstractNumId w:val="7"/>
  </w:num>
  <w:num w:numId="13">
    <w:abstractNumId w:val="9"/>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7"/>
    <w:rsid w:val="0000031D"/>
    <w:rsid w:val="00000F71"/>
    <w:rsid w:val="00002113"/>
    <w:rsid w:val="00002ACD"/>
    <w:rsid w:val="0000404B"/>
    <w:rsid w:val="00004230"/>
    <w:rsid w:val="00004E64"/>
    <w:rsid w:val="000067A0"/>
    <w:rsid w:val="00007E9F"/>
    <w:rsid w:val="00012F03"/>
    <w:rsid w:val="0001470E"/>
    <w:rsid w:val="0001525B"/>
    <w:rsid w:val="00015D20"/>
    <w:rsid w:val="0001703A"/>
    <w:rsid w:val="00017FB2"/>
    <w:rsid w:val="00017FE2"/>
    <w:rsid w:val="0002034B"/>
    <w:rsid w:val="0002187F"/>
    <w:rsid w:val="00023B74"/>
    <w:rsid w:val="00026805"/>
    <w:rsid w:val="0003132F"/>
    <w:rsid w:val="0003232C"/>
    <w:rsid w:val="00034700"/>
    <w:rsid w:val="00035DE6"/>
    <w:rsid w:val="00036DF6"/>
    <w:rsid w:val="0004030C"/>
    <w:rsid w:val="00043197"/>
    <w:rsid w:val="00044797"/>
    <w:rsid w:val="00045865"/>
    <w:rsid w:val="00046788"/>
    <w:rsid w:val="000473B6"/>
    <w:rsid w:val="000474A6"/>
    <w:rsid w:val="00053DE7"/>
    <w:rsid w:val="00057906"/>
    <w:rsid w:val="00060030"/>
    <w:rsid w:val="00060114"/>
    <w:rsid w:val="00060410"/>
    <w:rsid w:val="00071BB5"/>
    <w:rsid w:val="00072632"/>
    <w:rsid w:val="00072ABC"/>
    <w:rsid w:val="0007480F"/>
    <w:rsid w:val="00074E86"/>
    <w:rsid w:val="00075A4F"/>
    <w:rsid w:val="00081C8C"/>
    <w:rsid w:val="00082B77"/>
    <w:rsid w:val="00085BF4"/>
    <w:rsid w:val="00086391"/>
    <w:rsid w:val="00086598"/>
    <w:rsid w:val="00091807"/>
    <w:rsid w:val="00093B68"/>
    <w:rsid w:val="00094CC2"/>
    <w:rsid w:val="00095E29"/>
    <w:rsid w:val="000A4FEF"/>
    <w:rsid w:val="000A62C9"/>
    <w:rsid w:val="000A7143"/>
    <w:rsid w:val="000B16D8"/>
    <w:rsid w:val="000B2479"/>
    <w:rsid w:val="000B3CEF"/>
    <w:rsid w:val="000B449C"/>
    <w:rsid w:val="000B4DC5"/>
    <w:rsid w:val="000B68F5"/>
    <w:rsid w:val="000B7132"/>
    <w:rsid w:val="000B7851"/>
    <w:rsid w:val="000C1B51"/>
    <w:rsid w:val="000C31AF"/>
    <w:rsid w:val="000C31EF"/>
    <w:rsid w:val="000C372D"/>
    <w:rsid w:val="000C39A8"/>
    <w:rsid w:val="000C3D13"/>
    <w:rsid w:val="000C6A1B"/>
    <w:rsid w:val="000D0015"/>
    <w:rsid w:val="000D3A90"/>
    <w:rsid w:val="000E06F7"/>
    <w:rsid w:val="000E2188"/>
    <w:rsid w:val="000E3D1A"/>
    <w:rsid w:val="000E4209"/>
    <w:rsid w:val="000E5282"/>
    <w:rsid w:val="000E7484"/>
    <w:rsid w:val="000F0AA8"/>
    <w:rsid w:val="000F375D"/>
    <w:rsid w:val="000F3986"/>
    <w:rsid w:val="000F3B73"/>
    <w:rsid w:val="000F4CD8"/>
    <w:rsid w:val="000F6C59"/>
    <w:rsid w:val="00101278"/>
    <w:rsid w:val="001019A0"/>
    <w:rsid w:val="001114B1"/>
    <w:rsid w:val="001117A2"/>
    <w:rsid w:val="001123A3"/>
    <w:rsid w:val="00115F64"/>
    <w:rsid w:val="00116071"/>
    <w:rsid w:val="00116660"/>
    <w:rsid w:val="00117E01"/>
    <w:rsid w:val="00120520"/>
    <w:rsid w:val="00120F8F"/>
    <w:rsid w:val="001217F8"/>
    <w:rsid w:val="00121CF4"/>
    <w:rsid w:val="00121ECB"/>
    <w:rsid w:val="00122538"/>
    <w:rsid w:val="00122C34"/>
    <w:rsid w:val="001265D0"/>
    <w:rsid w:val="00127148"/>
    <w:rsid w:val="001306FF"/>
    <w:rsid w:val="001329FA"/>
    <w:rsid w:val="001352D6"/>
    <w:rsid w:val="00135B1D"/>
    <w:rsid w:val="00143F7E"/>
    <w:rsid w:val="0014458B"/>
    <w:rsid w:val="00146B2D"/>
    <w:rsid w:val="0014790D"/>
    <w:rsid w:val="001511A2"/>
    <w:rsid w:val="001535EA"/>
    <w:rsid w:val="00155A81"/>
    <w:rsid w:val="00156A6A"/>
    <w:rsid w:val="001615F5"/>
    <w:rsid w:val="00162FFD"/>
    <w:rsid w:val="001631CC"/>
    <w:rsid w:val="001657A8"/>
    <w:rsid w:val="00165A69"/>
    <w:rsid w:val="0016710A"/>
    <w:rsid w:val="001672F2"/>
    <w:rsid w:val="00171B01"/>
    <w:rsid w:val="0017347C"/>
    <w:rsid w:val="00174649"/>
    <w:rsid w:val="00176029"/>
    <w:rsid w:val="0017723B"/>
    <w:rsid w:val="001775AD"/>
    <w:rsid w:val="001804DB"/>
    <w:rsid w:val="00181185"/>
    <w:rsid w:val="001851A0"/>
    <w:rsid w:val="001863AC"/>
    <w:rsid w:val="0018722F"/>
    <w:rsid w:val="0019108C"/>
    <w:rsid w:val="001916A8"/>
    <w:rsid w:val="00191C7B"/>
    <w:rsid w:val="00193412"/>
    <w:rsid w:val="00193DF7"/>
    <w:rsid w:val="001946B8"/>
    <w:rsid w:val="001964BD"/>
    <w:rsid w:val="00197D17"/>
    <w:rsid w:val="001A0EF5"/>
    <w:rsid w:val="001A286B"/>
    <w:rsid w:val="001A3875"/>
    <w:rsid w:val="001A41AC"/>
    <w:rsid w:val="001A6B42"/>
    <w:rsid w:val="001B0A9B"/>
    <w:rsid w:val="001B1B9A"/>
    <w:rsid w:val="001B2117"/>
    <w:rsid w:val="001B2FCC"/>
    <w:rsid w:val="001B34B1"/>
    <w:rsid w:val="001B4439"/>
    <w:rsid w:val="001B70F9"/>
    <w:rsid w:val="001C3AD0"/>
    <w:rsid w:val="001C74C7"/>
    <w:rsid w:val="001C75B8"/>
    <w:rsid w:val="001D0ADE"/>
    <w:rsid w:val="001D0FAA"/>
    <w:rsid w:val="001D1087"/>
    <w:rsid w:val="001D1F74"/>
    <w:rsid w:val="001D5EBD"/>
    <w:rsid w:val="001E0215"/>
    <w:rsid w:val="001E4E43"/>
    <w:rsid w:val="001E7717"/>
    <w:rsid w:val="001F2F7A"/>
    <w:rsid w:val="001F34B2"/>
    <w:rsid w:val="001F40CD"/>
    <w:rsid w:val="001F507B"/>
    <w:rsid w:val="00200345"/>
    <w:rsid w:val="00200691"/>
    <w:rsid w:val="0020072D"/>
    <w:rsid w:val="00202ADD"/>
    <w:rsid w:val="0020439F"/>
    <w:rsid w:val="00206AE8"/>
    <w:rsid w:val="00207527"/>
    <w:rsid w:val="00212513"/>
    <w:rsid w:val="00223B0D"/>
    <w:rsid w:val="002245E8"/>
    <w:rsid w:val="002250A6"/>
    <w:rsid w:val="00225830"/>
    <w:rsid w:val="00225EE8"/>
    <w:rsid w:val="002269EB"/>
    <w:rsid w:val="002322D6"/>
    <w:rsid w:val="00232FC6"/>
    <w:rsid w:val="0023315E"/>
    <w:rsid w:val="00234D0C"/>
    <w:rsid w:val="00242112"/>
    <w:rsid w:val="00244BD1"/>
    <w:rsid w:val="00245DE0"/>
    <w:rsid w:val="002473DE"/>
    <w:rsid w:val="00252A66"/>
    <w:rsid w:val="00253C38"/>
    <w:rsid w:val="002571BD"/>
    <w:rsid w:val="0025731B"/>
    <w:rsid w:val="002610F1"/>
    <w:rsid w:val="0026312C"/>
    <w:rsid w:val="00263540"/>
    <w:rsid w:val="00263B66"/>
    <w:rsid w:val="00264CEB"/>
    <w:rsid w:val="00265B43"/>
    <w:rsid w:val="002672E8"/>
    <w:rsid w:val="00267969"/>
    <w:rsid w:val="00270191"/>
    <w:rsid w:val="00272C86"/>
    <w:rsid w:val="002739B6"/>
    <w:rsid w:val="00273E7D"/>
    <w:rsid w:val="00277B99"/>
    <w:rsid w:val="00281678"/>
    <w:rsid w:val="00281A3D"/>
    <w:rsid w:val="00281B2F"/>
    <w:rsid w:val="00282541"/>
    <w:rsid w:val="0028413D"/>
    <w:rsid w:val="00286835"/>
    <w:rsid w:val="00287D4C"/>
    <w:rsid w:val="00290141"/>
    <w:rsid w:val="00291132"/>
    <w:rsid w:val="00291BBF"/>
    <w:rsid w:val="00291FEE"/>
    <w:rsid w:val="002920DE"/>
    <w:rsid w:val="00292541"/>
    <w:rsid w:val="00292654"/>
    <w:rsid w:val="00292A44"/>
    <w:rsid w:val="00293594"/>
    <w:rsid w:val="002938AF"/>
    <w:rsid w:val="00296C2A"/>
    <w:rsid w:val="002A295C"/>
    <w:rsid w:val="002A5717"/>
    <w:rsid w:val="002A7AD8"/>
    <w:rsid w:val="002B0754"/>
    <w:rsid w:val="002B25F8"/>
    <w:rsid w:val="002B48C7"/>
    <w:rsid w:val="002B5EC7"/>
    <w:rsid w:val="002B705F"/>
    <w:rsid w:val="002B7862"/>
    <w:rsid w:val="002C2928"/>
    <w:rsid w:val="002D0275"/>
    <w:rsid w:val="002D2258"/>
    <w:rsid w:val="002D3F2A"/>
    <w:rsid w:val="002D4F5A"/>
    <w:rsid w:val="002E2D38"/>
    <w:rsid w:val="002E342B"/>
    <w:rsid w:val="002E496D"/>
    <w:rsid w:val="002E5BB5"/>
    <w:rsid w:val="002E699A"/>
    <w:rsid w:val="002E6D57"/>
    <w:rsid w:val="002F1389"/>
    <w:rsid w:val="002F3196"/>
    <w:rsid w:val="002F3F20"/>
    <w:rsid w:val="002F62AE"/>
    <w:rsid w:val="00301E84"/>
    <w:rsid w:val="00301FE5"/>
    <w:rsid w:val="00301FFD"/>
    <w:rsid w:val="00302139"/>
    <w:rsid w:val="003040C0"/>
    <w:rsid w:val="003043A7"/>
    <w:rsid w:val="00306D26"/>
    <w:rsid w:val="003122AA"/>
    <w:rsid w:val="00312F00"/>
    <w:rsid w:val="003134D3"/>
    <w:rsid w:val="00313A77"/>
    <w:rsid w:val="00313D89"/>
    <w:rsid w:val="0031474A"/>
    <w:rsid w:val="00315771"/>
    <w:rsid w:val="003201C2"/>
    <w:rsid w:val="00320A0B"/>
    <w:rsid w:val="00321E7F"/>
    <w:rsid w:val="00324AC0"/>
    <w:rsid w:val="0032598E"/>
    <w:rsid w:val="0033010B"/>
    <w:rsid w:val="00334C20"/>
    <w:rsid w:val="00344794"/>
    <w:rsid w:val="00345304"/>
    <w:rsid w:val="00345D38"/>
    <w:rsid w:val="00347452"/>
    <w:rsid w:val="0035047A"/>
    <w:rsid w:val="00350632"/>
    <w:rsid w:val="0035180A"/>
    <w:rsid w:val="00354B83"/>
    <w:rsid w:val="00354E9F"/>
    <w:rsid w:val="0035536B"/>
    <w:rsid w:val="00366D9A"/>
    <w:rsid w:val="00371063"/>
    <w:rsid w:val="00371869"/>
    <w:rsid w:val="00372E98"/>
    <w:rsid w:val="00375095"/>
    <w:rsid w:val="0037717E"/>
    <w:rsid w:val="00377837"/>
    <w:rsid w:val="00382B0F"/>
    <w:rsid w:val="00384A5E"/>
    <w:rsid w:val="0038779F"/>
    <w:rsid w:val="003902D4"/>
    <w:rsid w:val="00391360"/>
    <w:rsid w:val="0039176E"/>
    <w:rsid w:val="00392FEF"/>
    <w:rsid w:val="0039355A"/>
    <w:rsid w:val="00394F48"/>
    <w:rsid w:val="003B045B"/>
    <w:rsid w:val="003B28E1"/>
    <w:rsid w:val="003B2CD9"/>
    <w:rsid w:val="003B4449"/>
    <w:rsid w:val="003B4F1B"/>
    <w:rsid w:val="003B590D"/>
    <w:rsid w:val="003B74C3"/>
    <w:rsid w:val="003B7688"/>
    <w:rsid w:val="003B7FD3"/>
    <w:rsid w:val="003C078B"/>
    <w:rsid w:val="003C102E"/>
    <w:rsid w:val="003C1AB5"/>
    <w:rsid w:val="003C30FD"/>
    <w:rsid w:val="003C65B5"/>
    <w:rsid w:val="003C70A1"/>
    <w:rsid w:val="003C71DE"/>
    <w:rsid w:val="003C7E5F"/>
    <w:rsid w:val="003D6998"/>
    <w:rsid w:val="003E151B"/>
    <w:rsid w:val="003E16DB"/>
    <w:rsid w:val="003E1861"/>
    <w:rsid w:val="003E2616"/>
    <w:rsid w:val="003E314C"/>
    <w:rsid w:val="003E3623"/>
    <w:rsid w:val="003E470C"/>
    <w:rsid w:val="003E4B33"/>
    <w:rsid w:val="003F1792"/>
    <w:rsid w:val="003F4203"/>
    <w:rsid w:val="003F49B2"/>
    <w:rsid w:val="003F4C3E"/>
    <w:rsid w:val="003F6DF0"/>
    <w:rsid w:val="003F7797"/>
    <w:rsid w:val="00400839"/>
    <w:rsid w:val="00400C3E"/>
    <w:rsid w:val="004052AE"/>
    <w:rsid w:val="00406263"/>
    <w:rsid w:val="00407940"/>
    <w:rsid w:val="00407E0D"/>
    <w:rsid w:val="00411210"/>
    <w:rsid w:val="004139A9"/>
    <w:rsid w:val="00415337"/>
    <w:rsid w:val="004169E1"/>
    <w:rsid w:val="00420882"/>
    <w:rsid w:val="00424A96"/>
    <w:rsid w:val="00426208"/>
    <w:rsid w:val="00426AF8"/>
    <w:rsid w:val="004310E8"/>
    <w:rsid w:val="004310EB"/>
    <w:rsid w:val="004311C8"/>
    <w:rsid w:val="00431299"/>
    <w:rsid w:val="00432378"/>
    <w:rsid w:val="00432C79"/>
    <w:rsid w:val="004333C9"/>
    <w:rsid w:val="004374A9"/>
    <w:rsid w:val="0044137E"/>
    <w:rsid w:val="004428C5"/>
    <w:rsid w:val="00444C9A"/>
    <w:rsid w:val="00450055"/>
    <w:rsid w:val="00450CB1"/>
    <w:rsid w:val="0045419E"/>
    <w:rsid w:val="00456420"/>
    <w:rsid w:val="00457D71"/>
    <w:rsid w:val="00460FDE"/>
    <w:rsid w:val="00463BD9"/>
    <w:rsid w:val="00466D51"/>
    <w:rsid w:val="00467C29"/>
    <w:rsid w:val="00477856"/>
    <w:rsid w:val="00482B83"/>
    <w:rsid w:val="00483093"/>
    <w:rsid w:val="00495649"/>
    <w:rsid w:val="004961C3"/>
    <w:rsid w:val="00497C92"/>
    <w:rsid w:val="004A0BCC"/>
    <w:rsid w:val="004A5A43"/>
    <w:rsid w:val="004A5CDA"/>
    <w:rsid w:val="004A6033"/>
    <w:rsid w:val="004A65D1"/>
    <w:rsid w:val="004A7F83"/>
    <w:rsid w:val="004B11C6"/>
    <w:rsid w:val="004B2F9E"/>
    <w:rsid w:val="004B3780"/>
    <w:rsid w:val="004B3915"/>
    <w:rsid w:val="004B39A7"/>
    <w:rsid w:val="004B449C"/>
    <w:rsid w:val="004B4A0F"/>
    <w:rsid w:val="004B4DB7"/>
    <w:rsid w:val="004B6042"/>
    <w:rsid w:val="004B69E7"/>
    <w:rsid w:val="004C0215"/>
    <w:rsid w:val="004C20DB"/>
    <w:rsid w:val="004C3B99"/>
    <w:rsid w:val="004C4F5D"/>
    <w:rsid w:val="004C5FAD"/>
    <w:rsid w:val="004C6B36"/>
    <w:rsid w:val="004D2735"/>
    <w:rsid w:val="004D2F63"/>
    <w:rsid w:val="004D366F"/>
    <w:rsid w:val="004D5701"/>
    <w:rsid w:val="004D58FA"/>
    <w:rsid w:val="004D5DD1"/>
    <w:rsid w:val="004D6821"/>
    <w:rsid w:val="004D7EF7"/>
    <w:rsid w:val="004E217A"/>
    <w:rsid w:val="004E3131"/>
    <w:rsid w:val="004E5BDF"/>
    <w:rsid w:val="004F0825"/>
    <w:rsid w:val="004F2144"/>
    <w:rsid w:val="004F539D"/>
    <w:rsid w:val="004F61D3"/>
    <w:rsid w:val="004F6889"/>
    <w:rsid w:val="004F77E9"/>
    <w:rsid w:val="005001B4"/>
    <w:rsid w:val="00500D67"/>
    <w:rsid w:val="00500E92"/>
    <w:rsid w:val="00501E62"/>
    <w:rsid w:val="00503496"/>
    <w:rsid w:val="0050401D"/>
    <w:rsid w:val="00504DCE"/>
    <w:rsid w:val="005057A1"/>
    <w:rsid w:val="00507B20"/>
    <w:rsid w:val="00511AB0"/>
    <w:rsid w:val="00512265"/>
    <w:rsid w:val="00513426"/>
    <w:rsid w:val="0051419C"/>
    <w:rsid w:val="00516B87"/>
    <w:rsid w:val="0052065E"/>
    <w:rsid w:val="00522580"/>
    <w:rsid w:val="00524492"/>
    <w:rsid w:val="00527879"/>
    <w:rsid w:val="00530B4D"/>
    <w:rsid w:val="005311C2"/>
    <w:rsid w:val="00532BCC"/>
    <w:rsid w:val="00532C7D"/>
    <w:rsid w:val="00540C05"/>
    <w:rsid w:val="00540D3F"/>
    <w:rsid w:val="005427A3"/>
    <w:rsid w:val="0054305B"/>
    <w:rsid w:val="00545769"/>
    <w:rsid w:val="00545B19"/>
    <w:rsid w:val="00553290"/>
    <w:rsid w:val="00555FF3"/>
    <w:rsid w:val="00556DD6"/>
    <w:rsid w:val="00561292"/>
    <w:rsid w:val="005612C8"/>
    <w:rsid w:val="00573E61"/>
    <w:rsid w:val="005743D4"/>
    <w:rsid w:val="00575789"/>
    <w:rsid w:val="00576F85"/>
    <w:rsid w:val="00581873"/>
    <w:rsid w:val="00581ADF"/>
    <w:rsid w:val="00582129"/>
    <w:rsid w:val="00584657"/>
    <w:rsid w:val="005929C7"/>
    <w:rsid w:val="005A042B"/>
    <w:rsid w:val="005A2173"/>
    <w:rsid w:val="005A3267"/>
    <w:rsid w:val="005A4AEB"/>
    <w:rsid w:val="005A76B3"/>
    <w:rsid w:val="005A77AE"/>
    <w:rsid w:val="005B17B8"/>
    <w:rsid w:val="005B1ECF"/>
    <w:rsid w:val="005B2F14"/>
    <w:rsid w:val="005B4127"/>
    <w:rsid w:val="005B5D10"/>
    <w:rsid w:val="005B79EA"/>
    <w:rsid w:val="005C104C"/>
    <w:rsid w:val="005C28E3"/>
    <w:rsid w:val="005C563E"/>
    <w:rsid w:val="005C7307"/>
    <w:rsid w:val="005C7EBD"/>
    <w:rsid w:val="005D05CC"/>
    <w:rsid w:val="005D07B4"/>
    <w:rsid w:val="005D2516"/>
    <w:rsid w:val="005D27CB"/>
    <w:rsid w:val="005D3E9C"/>
    <w:rsid w:val="005E02C6"/>
    <w:rsid w:val="005E33A5"/>
    <w:rsid w:val="005E3DC0"/>
    <w:rsid w:val="005E7BF2"/>
    <w:rsid w:val="005F06A0"/>
    <w:rsid w:val="005F1D71"/>
    <w:rsid w:val="005F2DE0"/>
    <w:rsid w:val="00601FD7"/>
    <w:rsid w:val="0060365B"/>
    <w:rsid w:val="00605CAB"/>
    <w:rsid w:val="00614967"/>
    <w:rsid w:val="00615063"/>
    <w:rsid w:val="00616244"/>
    <w:rsid w:val="0062053B"/>
    <w:rsid w:val="0062254D"/>
    <w:rsid w:val="006255F9"/>
    <w:rsid w:val="00632799"/>
    <w:rsid w:val="0063388D"/>
    <w:rsid w:val="0063408E"/>
    <w:rsid w:val="00634146"/>
    <w:rsid w:val="00634D27"/>
    <w:rsid w:val="006355D9"/>
    <w:rsid w:val="006367D4"/>
    <w:rsid w:val="006431D1"/>
    <w:rsid w:val="006476FA"/>
    <w:rsid w:val="00647C0A"/>
    <w:rsid w:val="00651F04"/>
    <w:rsid w:val="00652FD6"/>
    <w:rsid w:val="00656FE6"/>
    <w:rsid w:val="006579F6"/>
    <w:rsid w:val="00660B30"/>
    <w:rsid w:val="00664908"/>
    <w:rsid w:val="00665B81"/>
    <w:rsid w:val="00665F68"/>
    <w:rsid w:val="00667012"/>
    <w:rsid w:val="006679AD"/>
    <w:rsid w:val="00670182"/>
    <w:rsid w:val="00670550"/>
    <w:rsid w:val="0067131A"/>
    <w:rsid w:val="0067288D"/>
    <w:rsid w:val="00673097"/>
    <w:rsid w:val="006736A3"/>
    <w:rsid w:val="0067403C"/>
    <w:rsid w:val="0067413B"/>
    <w:rsid w:val="00675AA8"/>
    <w:rsid w:val="00675B04"/>
    <w:rsid w:val="00677787"/>
    <w:rsid w:val="00682414"/>
    <w:rsid w:val="00691A7E"/>
    <w:rsid w:val="00693648"/>
    <w:rsid w:val="00695D79"/>
    <w:rsid w:val="006973B9"/>
    <w:rsid w:val="00697502"/>
    <w:rsid w:val="006A0F49"/>
    <w:rsid w:val="006A21AB"/>
    <w:rsid w:val="006A4DE1"/>
    <w:rsid w:val="006A60F4"/>
    <w:rsid w:val="006B05EF"/>
    <w:rsid w:val="006B50E4"/>
    <w:rsid w:val="006B5933"/>
    <w:rsid w:val="006B5FDA"/>
    <w:rsid w:val="006C0144"/>
    <w:rsid w:val="006C06E9"/>
    <w:rsid w:val="006C1C9E"/>
    <w:rsid w:val="006C2137"/>
    <w:rsid w:val="006C6175"/>
    <w:rsid w:val="006C7BE7"/>
    <w:rsid w:val="006D560B"/>
    <w:rsid w:val="006D5D50"/>
    <w:rsid w:val="006E2A8C"/>
    <w:rsid w:val="006E76F0"/>
    <w:rsid w:val="006F279A"/>
    <w:rsid w:val="006F38DD"/>
    <w:rsid w:val="006F3B77"/>
    <w:rsid w:val="006F4895"/>
    <w:rsid w:val="006F4917"/>
    <w:rsid w:val="006F5E2B"/>
    <w:rsid w:val="006F6181"/>
    <w:rsid w:val="006F7E96"/>
    <w:rsid w:val="007002C1"/>
    <w:rsid w:val="0070094D"/>
    <w:rsid w:val="00700A9C"/>
    <w:rsid w:val="007018B4"/>
    <w:rsid w:val="007027F7"/>
    <w:rsid w:val="00703A80"/>
    <w:rsid w:val="00705B3A"/>
    <w:rsid w:val="00705C72"/>
    <w:rsid w:val="00713367"/>
    <w:rsid w:val="00713A8C"/>
    <w:rsid w:val="00713C97"/>
    <w:rsid w:val="00713FA2"/>
    <w:rsid w:val="0071481D"/>
    <w:rsid w:val="00715C70"/>
    <w:rsid w:val="00716C8C"/>
    <w:rsid w:val="00720A3F"/>
    <w:rsid w:val="00722D0E"/>
    <w:rsid w:val="00723023"/>
    <w:rsid w:val="0072489E"/>
    <w:rsid w:val="00732657"/>
    <w:rsid w:val="00733C78"/>
    <w:rsid w:val="007355E8"/>
    <w:rsid w:val="00737D42"/>
    <w:rsid w:val="00741F5B"/>
    <w:rsid w:val="00742107"/>
    <w:rsid w:val="00743CBC"/>
    <w:rsid w:val="00744819"/>
    <w:rsid w:val="00751AC3"/>
    <w:rsid w:val="00753A4F"/>
    <w:rsid w:val="00754A0F"/>
    <w:rsid w:val="00754BE1"/>
    <w:rsid w:val="007555D3"/>
    <w:rsid w:val="00757641"/>
    <w:rsid w:val="00760838"/>
    <w:rsid w:val="00761BA5"/>
    <w:rsid w:val="00762609"/>
    <w:rsid w:val="00762E0B"/>
    <w:rsid w:val="007661C6"/>
    <w:rsid w:val="00773573"/>
    <w:rsid w:val="0077398A"/>
    <w:rsid w:val="00775679"/>
    <w:rsid w:val="00776A16"/>
    <w:rsid w:val="00776C1B"/>
    <w:rsid w:val="00777989"/>
    <w:rsid w:val="00777AC2"/>
    <w:rsid w:val="00777F1D"/>
    <w:rsid w:val="00782713"/>
    <w:rsid w:val="00783099"/>
    <w:rsid w:val="00785E55"/>
    <w:rsid w:val="00787432"/>
    <w:rsid w:val="00790351"/>
    <w:rsid w:val="0079092E"/>
    <w:rsid w:val="00795016"/>
    <w:rsid w:val="007962AA"/>
    <w:rsid w:val="00796B30"/>
    <w:rsid w:val="00796D45"/>
    <w:rsid w:val="007A12AC"/>
    <w:rsid w:val="007A3100"/>
    <w:rsid w:val="007A4953"/>
    <w:rsid w:val="007A57B7"/>
    <w:rsid w:val="007A7F23"/>
    <w:rsid w:val="007B11E6"/>
    <w:rsid w:val="007B2B33"/>
    <w:rsid w:val="007B333C"/>
    <w:rsid w:val="007B3BBE"/>
    <w:rsid w:val="007B40A3"/>
    <w:rsid w:val="007B4D15"/>
    <w:rsid w:val="007B5DBB"/>
    <w:rsid w:val="007B6CDF"/>
    <w:rsid w:val="007C2720"/>
    <w:rsid w:val="007C772B"/>
    <w:rsid w:val="007C7843"/>
    <w:rsid w:val="007D0730"/>
    <w:rsid w:val="007D1382"/>
    <w:rsid w:val="007D1993"/>
    <w:rsid w:val="007D310D"/>
    <w:rsid w:val="007D5548"/>
    <w:rsid w:val="007E580C"/>
    <w:rsid w:val="007E67B6"/>
    <w:rsid w:val="007F19EB"/>
    <w:rsid w:val="007F3955"/>
    <w:rsid w:val="007F3E05"/>
    <w:rsid w:val="007F591D"/>
    <w:rsid w:val="007F5C79"/>
    <w:rsid w:val="007F5E77"/>
    <w:rsid w:val="007F72AE"/>
    <w:rsid w:val="007F746F"/>
    <w:rsid w:val="008005A1"/>
    <w:rsid w:val="0080125E"/>
    <w:rsid w:val="00801522"/>
    <w:rsid w:val="0080512B"/>
    <w:rsid w:val="0080779C"/>
    <w:rsid w:val="008079FC"/>
    <w:rsid w:val="00810C8B"/>
    <w:rsid w:val="00813B3E"/>
    <w:rsid w:val="0081644A"/>
    <w:rsid w:val="008171C0"/>
    <w:rsid w:val="0082294F"/>
    <w:rsid w:val="0082369A"/>
    <w:rsid w:val="00824215"/>
    <w:rsid w:val="0082499E"/>
    <w:rsid w:val="00824B9B"/>
    <w:rsid w:val="008269C6"/>
    <w:rsid w:val="00831E0C"/>
    <w:rsid w:val="00833FA0"/>
    <w:rsid w:val="00835B0A"/>
    <w:rsid w:val="00835E92"/>
    <w:rsid w:val="0083640D"/>
    <w:rsid w:val="00844774"/>
    <w:rsid w:val="00844A23"/>
    <w:rsid w:val="00846772"/>
    <w:rsid w:val="00846D33"/>
    <w:rsid w:val="008505DE"/>
    <w:rsid w:val="00850C9F"/>
    <w:rsid w:val="008518DC"/>
    <w:rsid w:val="008521BD"/>
    <w:rsid w:val="008554DC"/>
    <w:rsid w:val="00855FA0"/>
    <w:rsid w:val="00856E15"/>
    <w:rsid w:val="00860CC5"/>
    <w:rsid w:val="0086161C"/>
    <w:rsid w:val="0086322B"/>
    <w:rsid w:val="00864BE1"/>
    <w:rsid w:val="008678FD"/>
    <w:rsid w:val="008704FC"/>
    <w:rsid w:val="00872E43"/>
    <w:rsid w:val="008752DF"/>
    <w:rsid w:val="008763B4"/>
    <w:rsid w:val="00876A66"/>
    <w:rsid w:val="008802DC"/>
    <w:rsid w:val="0088091C"/>
    <w:rsid w:val="00884DE7"/>
    <w:rsid w:val="008854CD"/>
    <w:rsid w:val="00885B5D"/>
    <w:rsid w:val="00885F53"/>
    <w:rsid w:val="008908CD"/>
    <w:rsid w:val="00890CC3"/>
    <w:rsid w:val="00894FA0"/>
    <w:rsid w:val="00894FE3"/>
    <w:rsid w:val="008956B4"/>
    <w:rsid w:val="008A09C1"/>
    <w:rsid w:val="008A22C1"/>
    <w:rsid w:val="008A40DF"/>
    <w:rsid w:val="008A585E"/>
    <w:rsid w:val="008A680F"/>
    <w:rsid w:val="008B0E66"/>
    <w:rsid w:val="008B17BD"/>
    <w:rsid w:val="008B1975"/>
    <w:rsid w:val="008B3084"/>
    <w:rsid w:val="008B34F3"/>
    <w:rsid w:val="008B3929"/>
    <w:rsid w:val="008B52A8"/>
    <w:rsid w:val="008B7192"/>
    <w:rsid w:val="008B71AA"/>
    <w:rsid w:val="008C176E"/>
    <w:rsid w:val="008C21C3"/>
    <w:rsid w:val="008C5F95"/>
    <w:rsid w:val="008C7CEF"/>
    <w:rsid w:val="008D0F3C"/>
    <w:rsid w:val="008D4D4C"/>
    <w:rsid w:val="008D4F7B"/>
    <w:rsid w:val="008D59B5"/>
    <w:rsid w:val="008D6B60"/>
    <w:rsid w:val="008D74F1"/>
    <w:rsid w:val="008E2A6B"/>
    <w:rsid w:val="008F1248"/>
    <w:rsid w:val="008F2D1A"/>
    <w:rsid w:val="008F37DB"/>
    <w:rsid w:val="008F4C26"/>
    <w:rsid w:val="009012F2"/>
    <w:rsid w:val="00901CEC"/>
    <w:rsid w:val="00903EBE"/>
    <w:rsid w:val="0090446A"/>
    <w:rsid w:val="00907A01"/>
    <w:rsid w:val="00907AD7"/>
    <w:rsid w:val="00910E42"/>
    <w:rsid w:val="00911767"/>
    <w:rsid w:val="0091272B"/>
    <w:rsid w:val="009128C0"/>
    <w:rsid w:val="00912ABB"/>
    <w:rsid w:val="0091324E"/>
    <w:rsid w:val="0091369D"/>
    <w:rsid w:val="009140BB"/>
    <w:rsid w:val="009151E1"/>
    <w:rsid w:val="009201D9"/>
    <w:rsid w:val="00921D52"/>
    <w:rsid w:val="00925137"/>
    <w:rsid w:val="009265F9"/>
    <w:rsid w:val="00926A3E"/>
    <w:rsid w:val="00927179"/>
    <w:rsid w:val="00931E10"/>
    <w:rsid w:val="00932183"/>
    <w:rsid w:val="00932B42"/>
    <w:rsid w:val="00934034"/>
    <w:rsid w:val="00934A5B"/>
    <w:rsid w:val="009406C0"/>
    <w:rsid w:val="009411C5"/>
    <w:rsid w:val="00944A6E"/>
    <w:rsid w:val="009450F2"/>
    <w:rsid w:val="009452AD"/>
    <w:rsid w:val="0094633A"/>
    <w:rsid w:val="00947D0F"/>
    <w:rsid w:val="00950D2D"/>
    <w:rsid w:val="00954CDE"/>
    <w:rsid w:val="00955161"/>
    <w:rsid w:val="009567A8"/>
    <w:rsid w:val="009636DB"/>
    <w:rsid w:val="00964B0D"/>
    <w:rsid w:val="00967BA9"/>
    <w:rsid w:val="00967BCE"/>
    <w:rsid w:val="00972852"/>
    <w:rsid w:val="009734C9"/>
    <w:rsid w:val="00974D7E"/>
    <w:rsid w:val="00976502"/>
    <w:rsid w:val="0097768D"/>
    <w:rsid w:val="00977E2F"/>
    <w:rsid w:val="00981BE7"/>
    <w:rsid w:val="00981CD5"/>
    <w:rsid w:val="009857C4"/>
    <w:rsid w:val="009862C8"/>
    <w:rsid w:val="00987392"/>
    <w:rsid w:val="00987730"/>
    <w:rsid w:val="00987F43"/>
    <w:rsid w:val="00991932"/>
    <w:rsid w:val="0099194A"/>
    <w:rsid w:val="009923D8"/>
    <w:rsid w:val="00992F95"/>
    <w:rsid w:val="00994DE8"/>
    <w:rsid w:val="00995A41"/>
    <w:rsid w:val="00996CA1"/>
    <w:rsid w:val="009970EB"/>
    <w:rsid w:val="00997814"/>
    <w:rsid w:val="009A44C9"/>
    <w:rsid w:val="009A51CF"/>
    <w:rsid w:val="009A68DE"/>
    <w:rsid w:val="009B2552"/>
    <w:rsid w:val="009B2F1D"/>
    <w:rsid w:val="009B4626"/>
    <w:rsid w:val="009C1CBB"/>
    <w:rsid w:val="009C3809"/>
    <w:rsid w:val="009C6F45"/>
    <w:rsid w:val="009D0F5E"/>
    <w:rsid w:val="009D3C4B"/>
    <w:rsid w:val="009D416B"/>
    <w:rsid w:val="009D6A47"/>
    <w:rsid w:val="009D7768"/>
    <w:rsid w:val="009E081E"/>
    <w:rsid w:val="009E1BE1"/>
    <w:rsid w:val="009E32BF"/>
    <w:rsid w:val="009E4833"/>
    <w:rsid w:val="009E6389"/>
    <w:rsid w:val="009F04FC"/>
    <w:rsid w:val="009F053F"/>
    <w:rsid w:val="009F12EF"/>
    <w:rsid w:val="009F2424"/>
    <w:rsid w:val="009F4A57"/>
    <w:rsid w:val="009F4AC5"/>
    <w:rsid w:val="009F7B85"/>
    <w:rsid w:val="00A00041"/>
    <w:rsid w:val="00A000F1"/>
    <w:rsid w:val="00A01B67"/>
    <w:rsid w:val="00A024AE"/>
    <w:rsid w:val="00A03680"/>
    <w:rsid w:val="00A042D1"/>
    <w:rsid w:val="00A10A17"/>
    <w:rsid w:val="00A10D2D"/>
    <w:rsid w:val="00A111D5"/>
    <w:rsid w:val="00A1181B"/>
    <w:rsid w:val="00A13BEF"/>
    <w:rsid w:val="00A1450C"/>
    <w:rsid w:val="00A14B36"/>
    <w:rsid w:val="00A201D9"/>
    <w:rsid w:val="00A20354"/>
    <w:rsid w:val="00A20CEB"/>
    <w:rsid w:val="00A228DE"/>
    <w:rsid w:val="00A26839"/>
    <w:rsid w:val="00A273F8"/>
    <w:rsid w:val="00A301BB"/>
    <w:rsid w:val="00A30BCE"/>
    <w:rsid w:val="00A3185D"/>
    <w:rsid w:val="00A320B9"/>
    <w:rsid w:val="00A34D4C"/>
    <w:rsid w:val="00A35C4E"/>
    <w:rsid w:val="00A35ECC"/>
    <w:rsid w:val="00A378D5"/>
    <w:rsid w:val="00A4067B"/>
    <w:rsid w:val="00A4157F"/>
    <w:rsid w:val="00A44795"/>
    <w:rsid w:val="00A455AC"/>
    <w:rsid w:val="00A45CB2"/>
    <w:rsid w:val="00A5000B"/>
    <w:rsid w:val="00A50AD5"/>
    <w:rsid w:val="00A51A99"/>
    <w:rsid w:val="00A52257"/>
    <w:rsid w:val="00A52A92"/>
    <w:rsid w:val="00A535A0"/>
    <w:rsid w:val="00A54C28"/>
    <w:rsid w:val="00A55468"/>
    <w:rsid w:val="00A5715F"/>
    <w:rsid w:val="00A57CB7"/>
    <w:rsid w:val="00A602F3"/>
    <w:rsid w:val="00A61BEC"/>
    <w:rsid w:val="00A62054"/>
    <w:rsid w:val="00A63125"/>
    <w:rsid w:val="00A65337"/>
    <w:rsid w:val="00A65890"/>
    <w:rsid w:val="00A659D0"/>
    <w:rsid w:val="00A66585"/>
    <w:rsid w:val="00A66A80"/>
    <w:rsid w:val="00A711C4"/>
    <w:rsid w:val="00A718D5"/>
    <w:rsid w:val="00A71A4C"/>
    <w:rsid w:val="00A75082"/>
    <w:rsid w:val="00A8298B"/>
    <w:rsid w:val="00A846CD"/>
    <w:rsid w:val="00A91DBF"/>
    <w:rsid w:val="00A93F50"/>
    <w:rsid w:val="00A94159"/>
    <w:rsid w:val="00A941C9"/>
    <w:rsid w:val="00A952B2"/>
    <w:rsid w:val="00A96487"/>
    <w:rsid w:val="00A974B9"/>
    <w:rsid w:val="00AA1552"/>
    <w:rsid w:val="00AA48C4"/>
    <w:rsid w:val="00AA64D5"/>
    <w:rsid w:val="00AB0508"/>
    <w:rsid w:val="00AB1258"/>
    <w:rsid w:val="00AB1CF1"/>
    <w:rsid w:val="00AB6846"/>
    <w:rsid w:val="00AB71DD"/>
    <w:rsid w:val="00AB7217"/>
    <w:rsid w:val="00AC3FEF"/>
    <w:rsid w:val="00AC6036"/>
    <w:rsid w:val="00AD2022"/>
    <w:rsid w:val="00AD28FC"/>
    <w:rsid w:val="00AD5D78"/>
    <w:rsid w:val="00AD5F1B"/>
    <w:rsid w:val="00AE349D"/>
    <w:rsid w:val="00AE5228"/>
    <w:rsid w:val="00AE538C"/>
    <w:rsid w:val="00AE69A0"/>
    <w:rsid w:val="00AE6B97"/>
    <w:rsid w:val="00AE7143"/>
    <w:rsid w:val="00AE7B9C"/>
    <w:rsid w:val="00AF0D52"/>
    <w:rsid w:val="00AF10A3"/>
    <w:rsid w:val="00AF1313"/>
    <w:rsid w:val="00AF3EB1"/>
    <w:rsid w:val="00AF4955"/>
    <w:rsid w:val="00AF54F6"/>
    <w:rsid w:val="00AF5D59"/>
    <w:rsid w:val="00AF7885"/>
    <w:rsid w:val="00B00D95"/>
    <w:rsid w:val="00B018C7"/>
    <w:rsid w:val="00B023B9"/>
    <w:rsid w:val="00B10362"/>
    <w:rsid w:val="00B1058D"/>
    <w:rsid w:val="00B10EFD"/>
    <w:rsid w:val="00B1149C"/>
    <w:rsid w:val="00B14D95"/>
    <w:rsid w:val="00B15DD9"/>
    <w:rsid w:val="00B167FE"/>
    <w:rsid w:val="00B17046"/>
    <w:rsid w:val="00B17A15"/>
    <w:rsid w:val="00B21449"/>
    <w:rsid w:val="00B217F5"/>
    <w:rsid w:val="00B23503"/>
    <w:rsid w:val="00B24B95"/>
    <w:rsid w:val="00B259D0"/>
    <w:rsid w:val="00B2622F"/>
    <w:rsid w:val="00B2718E"/>
    <w:rsid w:val="00B32EDA"/>
    <w:rsid w:val="00B33DF2"/>
    <w:rsid w:val="00B34AF2"/>
    <w:rsid w:val="00B36FBB"/>
    <w:rsid w:val="00B40378"/>
    <w:rsid w:val="00B43307"/>
    <w:rsid w:val="00B43519"/>
    <w:rsid w:val="00B45645"/>
    <w:rsid w:val="00B460CE"/>
    <w:rsid w:val="00B46B53"/>
    <w:rsid w:val="00B53069"/>
    <w:rsid w:val="00B548D0"/>
    <w:rsid w:val="00B57999"/>
    <w:rsid w:val="00B60353"/>
    <w:rsid w:val="00B60C01"/>
    <w:rsid w:val="00B657AE"/>
    <w:rsid w:val="00B65B07"/>
    <w:rsid w:val="00B65D6C"/>
    <w:rsid w:val="00B71F97"/>
    <w:rsid w:val="00B74898"/>
    <w:rsid w:val="00B748E3"/>
    <w:rsid w:val="00B75B9E"/>
    <w:rsid w:val="00B75C1E"/>
    <w:rsid w:val="00B80F2A"/>
    <w:rsid w:val="00B813A1"/>
    <w:rsid w:val="00B829FE"/>
    <w:rsid w:val="00B831FB"/>
    <w:rsid w:val="00B83884"/>
    <w:rsid w:val="00B8503F"/>
    <w:rsid w:val="00B9057B"/>
    <w:rsid w:val="00B90C84"/>
    <w:rsid w:val="00B91BA5"/>
    <w:rsid w:val="00B94FAC"/>
    <w:rsid w:val="00B9733D"/>
    <w:rsid w:val="00BA07FC"/>
    <w:rsid w:val="00BA2834"/>
    <w:rsid w:val="00BA4B05"/>
    <w:rsid w:val="00BA7CA3"/>
    <w:rsid w:val="00BB21BA"/>
    <w:rsid w:val="00BB2B20"/>
    <w:rsid w:val="00BB33B5"/>
    <w:rsid w:val="00BB3985"/>
    <w:rsid w:val="00BB3A75"/>
    <w:rsid w:val="00BB4B6E"/>
    <w:rsid w:val="00BC443A"/>
    <w:rsid w:val="00BC48E3"/>
    <w:rsid w:val="00BC5866"/>
    <w:rsid w:val="00BC5A1E"/>
    <w:rsid w:val="00BC5BCE"/>
    <w:rsid w:val="00BC5FAF"/>
    <w:rsid w:val="00BC64E4"/>
    <w:rsid w:val="00BD010F"/>
    <w:rsid w:val="00BD0C5C"/>
    <w:rsid w:val="00BD65A2"/>
    <w:rsid w:val="00BE18BC"/>
    <w:rsid w:val="00BE2DB6"/>
    <w:rsid w:val="00BF1FA5"/>
    <w:rsid w:val="00BF68AA"/>
    <w:rsid w:val="00BF75B9"/>
    <w:rsid w:val="00BF7FC2"/>
    <w:rsid w:val="00C003FB"/>
    <w:rsid w:val="00C01794"/>
    <w:rsid w:val="00C01CD7"/>
    <w:rsid w:val="00C06480"/>
    <w:rsid w:val="00C0682B"/>
    <w:rsid w:val="00C0735B"/>
    <w:rsid w:val="00C079F6"/>
    <w:rsid w:val="00C11B1F"/>
    <w:rsid w:val="00C11E4B"/>
    <w:rsid w:val="00C129EF"/>
    <w:rsid w:val="00C14712"/>
    <w:rsid w:val="00C15B56"/>
    <w:rsid w:val="00C15F4F"/>
    <w:rsid w:val="00C207A0"/>
    <w:rsid w:val="00C2394E"/>
    <w:rsid w:val="00C25FB6"/>
    <w:rsid w:val="00C26579"/>
    <w:rsid w:val="00C267B7"/>
    <w:rsid w:val="00C2711E"/>
    <w:rsid w:val="00C30F2D"/>
    <w:rsid w:val="00C3366A"/>
    <w:rsid w:val="00C33ED7"/>
    <w:rsid w:val="00C3452E"/>
    <w:rsid w:val="00C34687"/>
    <w:rsid w:val="00C37BC6"/>
    <w:rsid w:val="00C400DC"/>
    <w:rsid w:val="00C41170"/>
    <w:rsid w:val="00C444F3"/>
    <w:rsid w:val="00C45D7A"/>
    <w:rsid w:val="00C505AF"/>
    <w:rsid w:val="00C53381"/>
    <w:rsid w:val="00C5530A"/>
    <w:rsid w:val="00C56296"/>
    <w:rsid w:val="00C568D8"/>
    <w:rsid w:val="00C56E87"/>
    <w:rsid w:val="00C60020"/>
    <w:rsid w:val="00C61341"/>
    <w:rsid w:val="00C6216F"/>
    <w:rsid w:val="00C625AC"/>
    <w:rsid w:val="00C65D8A"/>
    <w:rsid w:val="00C65F98"/>
    <w:rsid w:val="00C66054"/>
    <w:rsid w:val="00C704E4"/>
    <w:rsid w:val="00C74AAD"/>
    <w:rsid w:val="00C75BA0"/>
    <w:rsid w:val="00C761C7"/>
    <w:rsid w:val="00C77465"/>
    <w:rsid w:val="00C807E0"/>
    <w:rsid w:val="00C85342"/>
    <w:rsid w:val="00C856B6"/>
    <w:rsid w:val="00C857A9"/>
    <w:rsid w:val="00C85F43"/>
    <w:rsid w:val="00C9239D"/>
    <w:rsid w:val="00C94D23"/>
    <w:rsid w:val="00C95185"/>
    <w:rsid w:val="00C96CAA"/>
    <w:rsid w:val="00CA0B0D"/>
    <w:rsid w:val="00CA140C"/>
    <w:rsid w:val="00CA3FE3"/>
    <w:rsid w:val="00CA49E7"/>
    <w:rsid w:val="00CA4F0B"/>
    <w:rsid w:val="00CA556B"/>
    <w:rsid w:val="00CA62EC"/>
    <w:rsid w:val="00CA7F40"/>
    <w:rsid w:val="00CB7710"/>
    <w:rsid w:val="00CC0C70"/>
    <w:rsid w:val="00CC4024"/>
    <w:rsid w:val="00CC5A21"/>
    <w:rsid w:val="00CC5C66"/>
    <w:rsid w:val="00CC7383"/>
    <w:rsid w:val="00CD1CA9"/>
    <w:rsid w:val="00CD51FF"/>
    <w:rsid w:val="00CD7B63"/>
    <w:rsid w:val="00CE1B0F"/>
    <w:rsid w:val="00CE644D"/>
    <w:rsid w:val="00CF3412"/>
    <w:rsid w:val="00CF49CA"/>
    <w:rsid w:val="00CF6F13"/>
    <w:rsid w:val="00CF74A0"/>
    <w:rsid w:val="00CF7758"/>
    <w:rsid w:val="00CF78CF"/>
    <w:rsid w:val="00D0231C"/>
    <w:rsid w:val="00D02D14"/>
    <w:rsid w:val="00D04599"/>
    <w:rsid w:val="00D04632"/>
    <w:rsid w:val="00D054DD"/>
    <w:rsid w:val="00D069A4"/>
    <w:rsid w:val="00D10589"/>
    <w:rsid w:val="00D110B7"/>
    <w:rsid w:val="00D12680"/>
    <w:rsid w:val="00D12730"/>
    <w:rsid w:val="00D149FE"/>
    <w:rsid w:val="00D14CCF"/>
    <w:rsid w:val="00D175D0"/>
    <w:rsid w:val="00D20AA2"/>
    <w:rsid w:val="00D22403"/>
    <w:rsid w:val="00D22579"/>
    <w:rsid w:val="00D22D96"/>
    <w:rsid w:val="00D23A76"/>
    <w:rsid w:val="00D24434"/>
    <w:rsid w:val="00D246B5"/>
    <w:rsid w:val="00D262FB"/>
    <w:rsid w:val="00D30488"/>
    <w:rsid w:val="00D31475"/>
    <w:rsid w:val="00D31D5F"/>
    <w:rsid w:val="00D333FD"/>
    <w:rsid w:val="00D33819"/>
    <w:rsid w:val="00D37549"/>
    <w:rsid w:val="00D40232"/>
    <w:rsid w:val="00D40DCB"/>
    <w:rsid w:val="00D41966"/>
    <w:rsid w:val="00D422D8"/>
    <w:rsid w:val="00D44812"/>
    <w:rsid w:val="00D532B6"/>
    <w:rsid w:val="00D5530E"/>
    <w:rsid w:val="00D55C1E"/>
    <w:rsid w:val="00D606F9"/>
    <w:rsid w:val="00D60F6D"/>
    <w:rsid w:val="00D61B77"/>
    <w:rsid w:val="00D65AB6"/>
    <w:rsid w:val="00D70652"/>
    <w:rsid w:val="00D71753"/>
    <w:rsid w:val="00D72256"/>
    <w:rsid w:val="00D7452D"/>
    <w:rsid w:val="00D7465F"/>
    <w:rsid w:val="00D74F03"/>
    <w:rsid w:val="00D76DF8"/>
    <w:rsid w:val="00D83316"/>
    <w:rsid w:val="00D8424B"/>
    <w:rsid w:val="00D876B7"/>
    <w:rsid w:val="00D878BF"/>
    <w:rsid w:val="00D92CB1"/>
    <w:rsid w:val="00D932EF"/>
    <w:rsid w:val="00D937AC"/>
    <w:rsid w:val="00D943CD"/>
    <w:rsid w:val="00D96113"/>
    <w:rsid w:val="00D97160"/>
    <w:rsid w:val="00D976CD"/>
    <w:rsid w:val="00DA4BC6"/>
    <w:rsid w:val="00DA70FB"/>
    <w:rsid w:val="00DB1E7C"/>
    <w:rsid w:val="00DC01D7"/>
    <w:rsid w:val="00DC2952"/>
    <w:rsid w:val="00DC2A6B"/>
    <w:rsid w:val="00DC401A"/>
    <w:rsid w:val="00DC4030"/>
    <w:rsid w:val="00DC5239"/>
    <w:rsid w:val="00DC5FF0"/>
    <w:rsid w:val="00DD3232"/>
    <w:rsid w:val="00DE1E8A"/>
    <w:rsid w:val="00DE3136"/>
    <w:rsid w:val="00DE5038"/>
    <w:rsid w:val="00DE516F"/>
    <w:rsid w:val="00DE6A12"/>
    <w:rsid w:val="00DF1EAA"/>
    <w:rsid w:val="00DF2304"/>
    <w:rsid w:val="00DF341C"/>
    <w:rsid w:val="00DF38E0"/>
    <w:rsid w:val="00DF61B3"/>
    <w:rsid w:val="00E019A2"/>
    <w:rsid w:val="00E04707"/>
    <w:rsid w:val="00E059FC"/>
    <w:rsid w:val="00E063F8"/>
    <w:rsid w:val="00E12ACC"/>
    <w:rsid w:val="00E14B1B"/>
    <w:rsid w:val="00E1596B"/>
    <w:rsid w:val="00E16469"/>
    <w:rsid w:val="00E16DB1"/>
    <w:rsid w:val="00E21829"/>
    <w:rsid w:val="00E219DA"/>
    <w:rsid w:val="00E21AA4"/>
    <w:rsid w:val="00E22B25"/>
    <w:rsid w:val="00E2676F"/>
    <w:rsid w:val="00E279A3"/>
    <w:rsid w:val="00E304DA"/>
    <w:rsid w:val="00E305AA"/>
    <w:rsid w:val="00E31048"/>
    <w:rsid w:val="00E3154C"/>
    <w:rsid w:val="00E31A0A"/>
    <w:rsid w:val="00E32C92"/>
    <w:rsid w:val="00E334B3"/>
    <w:rsid w:val="00E375C1"/>
    <w:rsid w:val="00E37B91"/>
    <w:rsid w:val="00E40E60"/>
    <w:rsid w:val="00E4612D"/>
    <w:rsid w:val="00E51115"/>
    <w:rsid w:val="00E56EA6"/>
    <w:rsid w:val="00E63105"/>
    <w:rsid w:val="00E64262"/>
    <w:rsid w:val="00E64AFE"/>
    <w:rsid w:val="00E66771"/>
    <w:rsid w:val="00E668F2"/>
    <w:rsid w:val="00E66E28"/>
    <w:rsid w:val="00E67EA9"/>
    <w:rsid w:val="00E733A6"/>
    <w:rsid w:val="00E764D3"/>
    <w:rsid w:val="00E8193E"/>
    <w:rsid w:val="00E84175"/>
    <w:rsid w:val="00E85E1E"/>
    <w:rsid w:val="00E86A24"/>
    <w:rsid w:val="00E879DC"/>
    <w:rsid w:val="00E93F34"/>
    <w:rsid w:val="00E946BC"/>
    <w:rsid w:val="00E96602"/>
    <w:rsid w:val="00E96689"/>
    <w:rsid w:val="00E96968"/>
    <w:rsid w:val="00E9781A"/>
    <w:rsid w:val="00EA4A6F"/>
    <w:rsid w:val="00EA4E59"/>
    <w:rsid w:val="00EA5CFE"/>
    <w:rsid w:val="00EA62C2"/>
    <w:rsid w:val="00EA6D67"/>
    <w:rsid w:val="00EB3FE9"/>
    <w:rsid w:val="00EB54B2"/>
    <w:rsid w:val="00EC18AE"/>
    <w:rsid w:val="00EC1AD0"/>
    <w:rsid w:val="00EC3E5E"/>
    <w:rsid w:val="00EC492E"/>
    <w:rsid w:val="00EC4C36"/>
    <w:rsid w:val="00ED36D1"/>
    <w:rsid w:val="00ED4A2D"/>
    <w:rsid w:val="00ED7ADE"/>
    <w:rsid w:val="00EE01E8"/>
    <w:rsid w:val="00EE2F6D"/>
    <w:rsid w:val="00EE3C00"/>
    <w:rsid w:val="00EE5102"/>
    <w:rsid w:val="00EF20F2"/>
    <w:rsid w:val="00EF2602"/>
    <w:rsid w:val="00EF2EDE"/>
    <w:rsid w:val="00EF4296"/>
    <w:rsid w:val="00EF4BA5"/>
    <w:rsid w:val="00EF4D43"/>
    <w:rsid w:val="00EF6661"/>
    <w:rsid w:val="00F0060A"/>
    <w:rsid w:val="00F00F56"/>
    <w:rsid w:val="00F0100C"/>
    <w:rsid w:val="00F01267"/>
    <w:rsid w:val="00F066F1"/>
    <w:rsid w:val="00F06783"/>
    <w:rsid w:val="00F07F38"/>
    <w:rsid w:val="00F10CEF"/>
    <w:rsid w:val="00F11825"/>
    <w:rsid w:val="00F11F4D"/>
    <w:rsid w:val="00F1290D"/>
    <w:rsid w:val="00F23382"/>
    <w:rsid w:val="00F23AAE"/>
    <w:rsid w:val="00F2546F"/>
    <w:rsid w:val="00F27FE1"/>
    <w:rsid w:val="00F3118C"/>
    <w:rsid w:val="00F4398E"/>
    <w:rsid w:val="00F505AC"/>
    <w:rsid w:val="00F50CF2"/>
    <w:rsid w:val="00F52924"/>
    <w:rsid w:val="00F5318B"/>
    <w:rsid w:val="00F53886"/>
    <w:rsid w:val="00F55B98"/>
    <w:rsid w:val="00F60C51"/>
    <w:rsid w:val="00F61134"/>
    <w:rsid w:val="00F612CF"/>
    <w:rsid w:val="00F62270"/>
    <w:rsid w:val="00F640A1"/>
    <w:rsid w:val="00F65136"/>
    <w:rsid w:val="00F65C5C"/>
    <w:rsid w:val="00F66A1B"/>
    <w:rsid w:val="00F67C04"/>
    <w:rsid w:val="00F70037"/>
    <w:rsid w:val="00F7098E"/>
    <w:rsid w:val="00F70F9F"/>
    <w:rsid w:val="00F71837"/>
    <w:rsid w:val="00F719D8"/>
    <w:rsid w:val="00F76BE7"/>
    <w:rsid w:val="00F81F73"/>
    <w:rsid w:val="00F84119"/>
    <w:rsid w:val="00F84488"/>
    <w:rsid w:val="00F8573D"/>
    <w:rsid w:val="00F860F8"/>
    <w:rsid w:val="00F877F1"/>
    <w:rsid w:val="00F90E5F"/>
    <w:rsid w:val="00F9136F"/>
    <w:rsid w:val="00F9167A"/>
    <w:rsid w:val="00F928E5"/>
    <w:rsid w:val="00F956B7"/>
    <w:rsid w:val="00F9685B"/>
    <w:rsid w:val="00FA017A"/>
    <w:rsid w:val="00FA10A1"/>
    <w:rsid w:val="00FA67F0"/>
    <w:rsid w:val="00FA77C4"/>
    <w:rsid w:val="00FB0A48"/>
    <w:rsid w:val="00FB4FE1"/>
    <w:rsid w:val="00FB5766"/>
    <w:rsid w:val="00FC11D6"/>
    <w:rsid w:val="00FC2854"/>
    <w:rsid w:val="00FC294D"/>
    <w:rsid w:val="00FC615F"/>
    <w:rsid w:val="00FC67B3"/>
    <w:rsid w:val="00FC7444"/>
    <w:rsid w:val="00FD0700"/>
    <w:rsid w:val="00FD273F"/>
    <w:rsid w:val="00FD281B"/>
    <w:rsid w:val="00FD4558"/>
    <w:rsid w:val="00FD469D"/>
    <w:rsid w:val="00FD580F"/>
    <w:rsid w:val="00FE0175"/>
    <w:rsid w:val="00FE0CBF"/>
    <w:rsid w:val="00FE13AD"/>
    <w:rsid w:val="00FE4B30"/>
    <w:rsid w:val="00FE4BBA"/>
    <w:rsid w:val="00FE62EE"/>
    <w:rsid w:val="00FE7D90"/>
    <w:rsid w:val="00FF0633"/>
    <w:rsid w:val="00FF06D9"/>
    <w:rsid w:val="00FF0EE1"/>
    <w:rsid w:val="00FF1158"/>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8E8D8"/>
  <w15:chartTrackingRefBased/>
  <w15:docId w15:val="{789BB052-50DA-4040-B891-175017D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1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con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unhideWhenUsed/>
    <w:rsid w:val="00C41170"/>
    <w:pPr>
      <w:spacing w:after="0" w:line="240" w:lineRule="auto"/>
    </w:pPr>
    <w:rPr>
      <w:sz w:val="20"/>
      <w:szCs w:val="20"/>
    </w:rPr>
  </w:style>
  <w:style w:type="character" w:customStyle="1" w:styleId="TextonotapieCar">
    <w:name w:val="Texto nota pie Car"/>
    <w:basedOn w:val="Fuentedeprrafopredeter"/>
    <w:link w:val="Textonotapie"/>
    <w:uiPriority w:val="99"/>
    <w:rsid w:val="00C41170"/>
    <w:rPr>
      <w:sz w:val="20"/>
      <w:szCs w:val="20"/>
    </w:rPr>
  </w:style>
  <w:style w:type="character" w:styleId="Refdenotaalpie">
    <w:name w:val="footnote reference"/>
    <w:basedOn w:val="Fuentedeprrafopredeter"/>
    <w:uiPriority w:val="99"/>
    <w:semiHidden/>
    <w:unhideWhenUsed/>
    <w:rsid w:val="00C41170"/>
    <w:rPr>
      <w:vertAlign w:val="superscript"/>
    </w:rPr>
  </w:style>
  <w:style w:type="paragraph" w:styleId="Descripcin">
    <w:name w:val="caption"/>
    <w:basedOn w:val="Normal"/>
    <w:next w:val="Normal"/>
    <w:uiPriority w:val="35"/>
    <w:unhideWhenUsed/>
    <w:qFormat/>
    <w:rsid w:val="00715C70"/>
    <w:pPr>
      <w:spacing w:after="200" w:line="240" w:lineRule="auto"/>
    </w:pPr>
    <w:rPr>
      <w:b/>
      <w:bCs/>
      <w:color w:val="5B9BD5" w:themeColor="accent1"/>
      <w:sz w:val="18"/>
      <w:szCs w:val="18"/>
    </w:rPr>
  </w:style>
  <w:style w:type="paragraph" w:styleId="Encabezado">
    <w:name w:val="header"/>
    <w:basedOn w:val="Normal"/>
    <w:link w:val="EncabezadoCar"/>
    <w:uiPriority w:val="99"/>
    <w:unhideWhenUsed/>
    <w:rsid w:val="006255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5F9"/>
  </w:style>
  <w:style w:type="paragraph" w:styleId="Piedepgina">
    <w:name w:val="footer"/>
    <w:basedOn w:val="Normal"/>
    <w:link w:val="PiedepginaCar"/>
    <w:uiPriority w:val="99"/>
    <w:unhideWhenUsed/>
    <w:rsid w:val="006255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5F9"/>
  </w:style>
  <w:style w:type="table" w:styleId="Tablanormal4">
    <w:name w:val="Plain Table 4"/>
    <w:basedOn w:val="Tablanormal"/>
    <w:uiPriority w:val="44"/>
    <w:rsid w:val="00B24B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Fuentedeprrafopredeter"/>
    <w:rsid w:val="0028413D"/>
    <w:rPr>
      <w:rFonts w:ascii="Calibri" w:hAnsi="Calibri" w:cs="Calibri" w:hint="default"/>
      <w:b w:val="0"/>
      <w:bCs w:val="0"/>
      <w:i w:val="0"/>
      <w:iCs w:val="0"/>
      <w:color w:val="000000"/>
      <w:sz w:val="24"/>
      <w:szCs w:val="24"/>
    </w:rPr>
  </w:style>
  <w:style w:type="character" w:styleId="Hipervnculovisitado">
    <w:name w:val="FollowedHyperlink"/>
    <w:basedOn w:val="Fuentedeprrafopredeter"/>
    <w:uiPriority w:val="99"/>
    <w:semiHidden/>
    <w:unhideWhenUsed/>
    <w:rsid w:val="00615063"/>
    <w:rPr>
      <w:color w:val="954F72" w:themeColor="followedHyperlink"/>
      <w:u w:val="single"/>
    </w:rPr>
  </w:style>
  <w:style w:type="paragraph" w:styleId="Revisin">
    <w:name w:val="Revision"/>
    <w:hidden/>
    <w:uiPriority w:val="99"/>
    <w:semiHidden/>
    <w:rsid w:val="00C60020"/>
    <w:pPr>
      <w:spacing w:after="0" w:line="240" w:lineRule="auto"/>
    </w:pPr>
  </w:style>
  <w:style w:type="character" w:customStyle="1" w:styleId="Mencinsinresolver1">
    <w:name w:val="Mención sin resolver1"/>
    <w:basedOn w:val="Fuentedeprrafopredeter"/>
    <w:uiPriority w:val="99"/>
    <w:semiHidden/>
    <w:unhideWhenUsed/>
    <w:rsid w:val="0005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682">
      <w:bodyDiv w:val="1"/>
      <w:marLeft w:val="0"/>
      <w:marRight w:val="0"/>
      <w:marTop w:val="0"/>
      <w:marBottom w:val="0"/>
      <w:divBdr>
        <w:top w:val="none" w:sz="0" w:space="0" w:color="auto"/>
        <w:left w:val="none" w:sz="0" w:space="0" w:color="auto"/>
        <w:bottom w:val="none" w:sz="0" w:space="0" w:color="auto"/>
        <w:right w:val="none" w:sz="0" w:space="0" w:color="auto"/>
      </w:divBdr>
    </w:div>
    <w:div w:id="75252757">
      <w:bodyDiv w:val="1"/>
      <w:marLeft w:val="0"/>
      <w:marRight w:val="0"/>
      <w:marTop w:val="0"/>
      <w:marBottom w:val="0"/>
      <w:divBdr>
        <w:top w:val="none" w:sz="0" w:space="0" w:color="auto"/>
        <w:left w:val="none" w:sz="0" w:space="0" w:color="auto"/>
        <w:bottom w:val="none" w:sz="0" w:space="0" w:color="auto"/>
        <w:right w:val="none" w:sz="0" w:space="0" w:color="auto"/>
      </w:divBdr>
    </w:div>
    <w:div w:id="76831306">
      <w:bodyDiv w:val="1"/>
      <w:marLeft w:val="0"/>
      <w:marRight w:val="0"/>
      <w:marTop w:val="0"/>
      <w:marBottom w:val="0"/>
      <w:divBdr>
        <w:top w:val="none" w:sz="0" w:space="0" w:color="auto"/>
        <w:left w:val="none" w:sz="0" w:space="0" w:color="auto"/>
        <w:bottom w:val="none" w:sz="0" w:space="0" w:color="auto"/>
        <w:right w:val="none" w:sz="0" w:space="0" w:color="auto"/>
      </w:divBdr>
    </w:div>
    <w:div w:id="124467117">
      <w:bodyDiv w:val="1"/>
      <w:marLeft w:val="0"/>
      <w:marRight w:val="0"/>
      <w:marTop w:val="0"/>
      <w:marBottom w:val="0"/>
      <w:divBdr>
        <w:top w:val="none" w:sz="0" w:space="0" w:color="auto"/>
        <w:left w:val="none" w:sz="0" w:space="0" w:color="auto"/>
        <w:bottom w:val="none" w:sz="0" w:space="0" w:color="auto"/>
        <w:right w:val="none" w:sz="0" w:space="0" w:color="auto"/>
      </w:divBdr>
    </w:div>
    <w:div w:id="126582778">
      <w:bodyDiv w:val="1"/>
      <w:marLeft w:val="0"/>
      <w:marRight w:val="0"/>
      <w:marTop w:val="0"/>
      <w:marBottom w:val="0"/>
      <w:divBdr>
        <w:top w:val="none" w:sz="0" w:space="0" w:color="auto"/>
        <w:left w:val="none" w:sz="0" w:space="0" w:color="auto"/>
        <w:bottom w:val="none" w:sz="0" w:space="0" w:color="auto"/>
        <w:right w:val="none" w:sz="0" w:space="0" w:color="auto"/>
      </w:divBdr>
    </w:div>
    <w:div w:id="134371473">
      <w:bodyDiv w:val="1"/>
      <w:marLeft w:val="0"/>
      <w:marRight w:val="0"/>
      <w:marTop w:val="0"/>
      <w:marBottom w:val="0"/>
      <w:divBdr>
        <w:top w:val="none" w:sz="0" w:space="0" w:color="auto"/>
        <w:left w:val="none" w:sz="0" w:space="0" w:color="auto"/>
        <w:bottom w:val="none" w:sz="0" w:space="0" w:color="auto"/>
        <w:right w:val="none" w:sz="0" w:space="0" w:color="auto"/>
      </w:divBdr>
    </w:div>
    <w:div w:id="140587548">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80631390">
      <w:bodyDiv w:val="1"/>
      <w:marLeft w:val="0"/>
      <w:marRight w:val="0"/>
      <w:marTop w:val="0"/>
      <w:marBottom w:val="0"/>
      <w:divBdr>
        <w:top w:val="none" w:sz="0" w:space="0" w:color="auto"/>
        <w:left w:val="none" w:sz="0" w:space="0" w:color="auto"/>
        <w:bottom w:val="none" w:sz="0" w:space="0" w:color="auto"/>
        <w:right w:val="none" w:sz="0" w:space="0" w:color="auto"/>
      </w:divBdr>
    </w:div>
    <w:div w:id="187721825">
      <w:bodyDiv w:val="1"/>
      <w:marLeft w:val="0"/>
      <w:marRight w:val="0"/>
      <w:marTop w:val="0"/>
      <w:marBottom w:val="0"/>
      <w:divBdr>
        <w:top w:val="none" w:sz="0" w:space="0" w:color="auto"/>
        <w:left w:val="none" w:sz="0" w:space="0" w:color="auto"/>
        <w:bottom w:val="none" w:sz="0" w:space="0" w:color="auto"/>
        <w:right w:val="none" w:sz="0" w:space="0" w:color="auto"/>
      </w:divBdr>
    </w:div>
    <w:div w:id="200900501">
      <w:bodyDiv w:val="1"/>
      <w:marLeft w:val="0"/>
      <w:marRight w:val="0"/>
      <w:marTop w:val="0"/>
      <w:marBottom w:val="0"/>
      <w:divBdr>
        <w:top w:val="none" w:sz="0" w:space="0" w:color="auto"/>
        <w:left w:val="none" w:sz="0" w:space="0" w:color="auto"/>
        <w:bottom w:val="none" w:sz="0" w:space="0" w:color="auto"/>
        <w:right w:val="none" w:sz="0" w:space="0" w:color="auto"/>
      </w:divBdr>
    </w:div>
    <w:div w:id="205022554">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64270302">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288367366">
      <w:bodyDiv w:val="1"/>
      <w:marLeft w:val="0"/>
      <w:marRight w:val="0"/>
      <w:marTop w:val="0"/>
      <w:marBottom w:val="0"/>
      <w:divBdr>
        <w:top w:val="none" w:sz="0" w:space="0" w:color="auto"/>
        <w:left w:val="none" w:sz="0" w:space="0" w:color="auto"/>
        <w:bottom w:val="none" w:sz="0" w:space="0" w:color="auto"/>
        <w:right w:val="none" w:sz="0" w:space="0" w:color="auto"/>
      </w:divBdr>
    </w:div>
    <w:div w:id="306978843">
      <w:bodyDiv w:val="1"/>
      <w:marLeft w:val="0"/>
      <w:marRight w:val="0"/>
      <w:marTop w:val="0"/>
      <w:marBottom w:val="0"/>
      <w:divBdr>
        <w:top w:val="none" w:sz="0" w:space="0" w:color="auto"/>
        <w:left w:val="none" w:sz="0" w:space="0" w:color="auto"/>
        <w:bottom w:val="none" w:sz="0" w:space="0" w:color="auto"/>
        <w:right w:val="none" w:sz="0" w:space="0" w:color="auto"/>
      </w:divBdr>
    </w:div>
    <w:div w:id="317807095">
      <w:bodyDiv w:val="1"/>
      <w:marLeft w:val="0"/>
      <w:marRight w:val="0"/>
      <w:marTop w:val="0"/>
      <w:marBottom w:val="0"/>
      <w:divBdr>
        <w:top w:val="none" w:sz="0" w:space="0" w:color="auto"/>
        <w:left w:val="none" w:sz="0" w:space="0" w:color="auto"/>
        <w:bottom w:val="none" w:sz="0" w:space="0" w:color="auto"/>
        <w:right w:val="none" w:sz="0" w:space="0" w:color="auto"/>
      </w:divBdr>
    </w:div>
    <w:div w:id="322395177">
      <w:bodyDiv w:val="1"/>
      <w:marLeft w:val="0"/>
      <w:marRight w:val="0"/>
      <w:marTop w:val="0"/>
      <w:marBottom w:val="0"/>
      <w:divBdr>
        <w:top w:val="none" w:sz="0" w:space="0" w:color="auto"/>
        <w:left w:val="none" w:sz="0" w:space="0" w:color="auto"/>
        <w:bottom w:val="none" w:sz="0" w:space="0" w:color="auto"/>
        <w:right w:val="none" w:sz="0" w:space="0" w:color="auto"/>
      </w:divBdr>
    </w:div>
    <w:div w:id="333387514">
      <w:bodyDiv w:val="1"/>
      <w:marLeft w:val="0"/>
      <w:marRight w:val="0"/>
      <w:marTop w:val="0"/>
      <w:marBottom w:val="0"/>
      <w:divBdr>
        <w:top w:val="none" w:sz="0" w:space="0" w:color="auto"/>
        <w:left w:val="none" w:sz="0" w:space="0" w:color="auto"/>
        <w:bottom w:val="none" w:sz="0" w:space="0" w:color="auto"/>
        <w:right w:val="none" w:sz="0" w:space="0" w:color="auto"/>
      </w:divBdr>
    </w:div>
    <w:div w:id="341930603">
      <w:bodyDiv w:val="1"/>
      <w:marLeft w:val="0"/>
      <w:marRight w:val="0"/>
      <w:marTop w:val="0"/>
      <w:marBottom w:val="0"/>
      <w:divBdr>
        <w:top w:val="none" w:sz="0" w:space="0" w:color="auto"/>
        <w:left w:val="none" w:sz="0" w:space="0" w:color="auto"/>
        <w:bottom w:val="none" w:sz="0" w:space="0" w:color="auto"/>
        <w:right w:val="none" w:sz="0" w:space="0" w:color="auto"/>
      </w:divBdr>
    </w:div>
    <w:div w:id="363557839">
      <w:bodyDiv w:val="1"/>
      <w:marLeft w:val="0"/>
      <w:marRight w:val="0"/>
      <w:marTop w:val="0"/>
      <w:marBottom w:val="0"/>
      <w:divBdr>
        <w:top w:val="none" w:sz="0" w:space="0" w:color="auto"/>
        <w:left w:val="none" w:sz="0" w:space="0" w:color="auto"/>
        <w:bottom w:val="none" w:sz="0" w:space="0" w:color="auto"/>
        <w:right w:val="none" w:sz="0" w:space="0" w:color="auto"/>
      </w:divBdr>
    </w:div>
    <w:div w:id="376707680">
      <w:bodyDiv w:val="1"/>
      <w:marLeft w:val="0"/>
      <w:marRight w:val="0"/>
      <w:marTop w:val="0"/>
      <w:marBottom w:val="0"/>
      <w:divBdr>
        <w:top w:val="none" w:sz="0" w:space="0" w:color="auto"/>
        <w:left w:val="none" w:sz="0" w:space="0" w:color="auto"/>
        <w:bottom w:val="none" w:sz="0" w:space="0" w:color="auto"/>
        <w:right w:val="none" w:sz="0" w:space="0" w:color="auto"/>
      </w:divBdr>
    </w:div>
    <w:div w:id="415395570">
      <w:bodyDiv w:val="1"/>
      <w:marLeft w:val="0"/>
      <w:marRight w:val="0"/>
      <w:marTop w:val="0"/>
      <w:marBottom w:val="0"/>
      <w:divBdr>
        <w:top w:val="none" w:sz="0" w:space="0" w:color="auto"/>
        <w:left w:val="none" w:sz="0" w:space="0" w:color="auto"/>
        <w:bottom w:val="none" w:sz="0" w:space="0" w:color="auto"/>
        <w:right w:val="none" w:sz="0" w:space="0" w:color="auto"/>
      </w:divBdr>
    </w:div>
    <w:div w:id="422410524">
      <w:bodyDiv w:val="1"/>
      <w:marLeft w:val="0"/>
      <w:marRight w:val="0"/>
      <w:marTop w:val="0"/>
      <w:marBottom w:val="0"/>
      <w:divBdr>
        <w:top w:val="none" w:sz="0" w:space="0" w:color="auto"/>
        <w:left w:val="none" w:sz="0" w:space="0" w:color="auto"/>
        <w:bottom w:val="none" w:sz="0" w:space="0" w:color="auto"/>
        <w:right w:val="none" w:sz="0" w:space="0" w:color="auto"/>
      </w:divBdr>
    </w:div>
    <w:div w:id="423916239">
      <w:bodyDiv w:val="1"/>
      <w:marLeft w:val="0"/>
      <w:marRight w:val="0"/>
      <w:marTop w:val="0"/>
      <w:marBottom w:val="0"/>
      <w:divBdr>
        <w:top w:val="none" w:sz="0" w:space="0" w:color="auto"/>
        <w:left w:val="none" w:sz="0" w:space="0" w:color="auto"/>
        <w:bottom w:val="none" w:sz="0" w:space="0" w:color="auto"/>
        <w:right w:val="none" w:sz="0" w:space="0" w:color="auto"/>
      </w:divBdr>
    </w:div>
    <w:div w:id="435758425">
      <w:bodyDiv w:val="1"/>
      <w:marLeft w:val="0"/>
      <w:marRight w:val="0"/>
      <w:marTop w:val="0"/>
      <w:marBottom w:val="0"/>
      <w:divBdr>
        <w:top w:val="none" w:sz="0" w:space="0" w:color="auto"/>
        <w:left w:val="none" w:sz="0" w:space="0" w:color="auto"/>
        <w:bottom w:val="none" w:sz="0" w:space="0" w:color="auto"/>
        <w:right w:val="none" w:sz="0" w:space="0" w:color="auto"/>
      </w:divBdr>
    </w:div>
    <w:div w:id="438183413">
      <w:bodyDiv w:val="1"/>
      <w:marLeft w:val="0"/>
      <w:marRight w:val="0"/>
      <w:marTop w:val="0"/>
      <w:marBottom w:val="0"/>
      <w:divBdr>
        <w:top w:val="none" w:sz="0" w:space="0" w:color="auto"/>
        <w:left w:val="none" w:sz="0" w:space="0" w:color="auto"/>
        <w:bottom w:val="none" w:sz="0" w:space="0" w:color="auto"/>
        <w:right w:val="none" w:sz="0" w:space="0" w:color="auto"/>
      </w:divBdr>
    </w:div>
    <w:div w:id="441607466">
      <w:bodyDiv w:val="1"/>
      <w:marLeft w:val="0"/>
      <w:marRight w:val="0"/>
      <w:marTop w:val="0"/>
      <w:marBottom w:val="0"/>
      <w:divBdr>
        <w:top w:val="none" w:sz="0" w:space="0" w:color="auto"/>
        <w:left w:val="none" w:sz="0" w:space="0" w:color="auto"/>
        <w:bottom w:val="none" w:sz="0" w:space="0" w:color="auto"/>
        <w:right w:val="none" w:sz="0" w:space="0" w:color="auto"/>
      </w:divBdr>
    </w:div>
    <w:div w:id="452134633">
      <w:bodyDiv w:val="1"/>
      <w:marLeft w:val="0"/>
      <w:marRight w:val="0"/>
      <w:marTop w:val="0"/>
      <w:marBottom w:val="0"/>
      <w:divBdr>
        <w:top w:val="none" w:sz="0" w:space="0" w:color="auto"/>
        <w:left w:val="none" w:sz="0" w:space="0" w:color="auto"/>
        <w:bottom w:val="none" w:sz="0" w:space="0" w:color="auto"/>
        <w:right w:val="none" w:sz="0" w:space="0" w:color="auto"/>
      </w:divBdr>
    </w:div>
    <w:div w:id="459155863">
      <w:bodyDiv w:val="1"/>
      <w:marLeft w:val="0"/>
      <w:marRight w:val="0"/>
      <w:marTop w:val="0"/>
      <w:marBottom w:val="0"/>
      <w:divBdr>
        <w:top w:val="none" w:sz="0" w:space="0" w:color="auto"/>
        <w:left w:val="none" w:sz="0" w:space="0" w:color="auto"/>
        <w:bottom w:val="none" w:sz="0" w:space="0" w:color="auto"/>
        <w:right w:val="none" w:sz="0" w:space="0" w:color="auto"/>
      </w:divBdr>
    </w:div>
    <w:div w:id="467090446">
      <w:bodyDiv w:val="1"/>
      <w:marLeft w:val="0"/>
      <w:marRight w:val="0"/>
      <w:marTop w:val="0"/>
      <w:marBottom w:val="0"/>
      <w:divBdr>
        <w:top w:val="none" w:sz="0" w:space="0" w:color="auto"/>
        <w:left w:val="none" w:sz="0" w:space="0" w:color="auto"/>
        <w:bottom w:val="none" w:sz="0" w:space="0" w:color="auto"/>
        <w:right w:val="none" w:sz="0" w:space="0" w:color="auto"/>
      </w:divBdr>
    </w:div>
    <w:div w:id="485362742">
      <w:bodyDiv w:val="1"/>
      <w:marLeft w:val="0"/>
      <w:marRight w:val="0"/>
      <w:marTop w:val="0"/>
      <w:marBottom w:val="0"/>
      <w:divBdr>
        <w:top w:val="none" w:sz="0" w:space="0" w:color="auto"/>
        <w:left w:val="none" w:sz="0" w:space="0" w:color="auto"/>
        <w:bottom w:val="none" w:sz="0" w:space="0" w:color="auto"/>
        <w:right w:val="none" w:sz="0" w:space="0" w:color="auto"/>
      </w:divBdr>
    </w:div>
    <w:div w:id="492112148">
      <w:bodyDiv w:val="1"/>
      <w:marLeft w:val="0"/>
      <w:marRight w:val="0"/>
      <w:marTop w:val="0"/>
      <w:marBottom w:val="0"/>
      <w:divBdr>
        <w:top w:val="none" w:sz="0" w:space="0" w:color="auto"/>
        <w:left w:val="none" w:sz="0" w:space="0" w:color="auto"/>
        <w:bottom w:val="none" w:sz="0" w:space="0" w:color="auto"/>
        <w:right w:val="none" w:sz="0" w:space="0" w:color="auto"/>
      </w:divBdr>
    </w:div>
    <w:div w:id="493227314">
      <w:bodyDiv w:val="1"/>
      <w:marLeft w:val="0"/>
      <w:marRight w:val="0"/>
      <w:marTop w:val="0"/>
      <w:marBottom w:val="0"/>
      <w:divBdr>
        <w:top w:val="none" w:sz="0" w:space="0" w:color="auto"/>
        <w:left w:val="none" w:sz="0" w:space="0" w:color="auto"/>
        <w:bottom w:val="none" w:sz="0" w:space="0" w:color="auto"/>
        <w:right w:val="none" w:sz="0" w:space="0" w:color="auto"/>
      </w:divBdr>
    </w:div>
    <w:div w:id="513808542">
      <w:bodyDiv w:val="1"/>
      <w:marLeft w:val="0"/>
      <w:marRight w:val="0"/>
      <w:marTop w:val="0"/>
      <w:marBottom w:val="0"/>
      <w:divBdr>
        <w:top w:val="none" w:sz="0" w:space="0" w:color="auto"/>
        <w:left w:val="none" w:sz="0" w:space="0" w:color="auto"/>
        <w:bottom w:val="none" w:sz="0" w:space="0" w:color="auto"/>
        <w:right w:val="none" w:sz="0" w:space="0" w:color="auto"/>
      </w:divBdr>
    </w:div>
    <w:div w:id="518157817">
      <w:bodyDiv w:val="1"/>
      <w:marLeft w:val="0"/>
      <w:marRight w:val="0"/>
      <w:marTop w:val="0"/>
      <w:marBottom w:val="0"/>
      <w:divBdr>
        <w:top w:val="none" w:sz="0" w:space="0" w:color="auto"/>
        <w:left w:val="none" w:sz="0" w:space="0" w:color="auto"/>
        <w:bottom w:val="none" w:sz="0" w:space="0" w:color="auto"/>
        <w:right w:val="none" w:sz="0" w:space="0" w:color="auto"/>
      </w:divBdr>
    </w:div>
    <w:div w:id="527567639">
      <w:bodyDiv w:val="1"/>
      <w:marLeft w:val="0"/>
      <w:marRight w:val="0"/>
      <w:marTop w:val="0"/>
      <w:marBottom w:val="0"/>
      <w:divBdr>
        <w:top w:val="none" w:sz="0" w:space="0" w:color="auto"/>
        <w:left w:val="none" w:sz="0" w:space="0" w:color="auto"/>
        <w:bottom w:val="none" w:sz="0" w:space="0" w:color="auto"/>
        <w:right w:val="none" w:sz="0" w:space="0" w:color="auto"/>
      </w:divBdr>
    </w:div>
    <w:div w:id="531724936">
      <w:bodyDiv w:val="1"/>
      <w:marLeft w:val="0"/>
      <w:marRight w:val="0"/>
      <w:marTop w:val="0"/>
      <w:marBottom w:val="0"/>
      <w:divBdr>
        <w:top w:val="none" w:sz="0" w:space="0" w:color="auto"/>
        <w:left w:val="none" w:sz="0" w:space="0" w:color="auto"/>
        <w:bottom w:val="none" w:sz="0" w:space="0" w:color="auto"/>
        <w:right w:val="none" w:sz="0" w:space="0" w:color="auto"/>
      </w:divBdr>
    </w:div>
    <w:div w:id="537621041">
      <w:bodyDiv w:val="1"/>
      <w:marLeft w:val="0"/>
      <w:marRight w:val="0"/>
      <w:marTop w:val="0"/>
      <w:marBottom w:val="0"/>
      <w:divBdr>
        <w:top w:val="none" w:sz="0" w:space="0" w:color="auto"/>
        <w:left w:val="none" w:sz="0" w:space="0" w:color="auto"/>
        <w:bottom w:val="none" w:sz="0" w:space="0" w:color="auto"/>
        <w:right w:val="none" w:sz="0" w:space="0" w:color="auto"/>
      </w:divBdr>
    </w:div>
    <w:div w:id="565723049">
      <w:bodyDiv w:val="1"/>
      <w:marLeft w:val="0"/>
      <w:marRight w:val="0"/>
      <w:marTop w:val="0"/>
      <w:marBottom w:val="0"/>
      <w:divBdr>
        <w:top w:val="none" w:sz="0" w:space="0" w:color="auto"/>
        <w:left w:val="none" w:sz="0" w:space="0" w:color="auto"/>
        <w:bottom w:val="none" w:sz="0" w:space="0" w:color="auto"/>
        <w:right w:val="none" w:sz="0" w:space="0" w:color="auto"/>
      </w:divBdr>
    </w:div>
    <w:div w:id="577060508">
      <w:bodyDiv w:val="1"/>
      <w:marLeft w:val="0"/>
      <w:marRight w:val="0"/>
      <w:marTop w:val="0"/>
      <w:marBottom w:val="0"/>
      <w:divBdr>
        <w:top w:val="none" w:sz="0" w:space="0" w:color="auto"/>
        <w:left w:val="none" w:sz="0" w:space="0" w:color="auto"/>
        <w:bottom w:val="none" w:sz="0" w:space="0" w:color="auto"/>
        <w:right w:val="none" w:sz="0" w:space="0" w:color="auto"/>
      </w:divBdr>
    </w:div>
    <w:div w:id="605045881">
      <w:bodyDiv w:val="1"/>
      <w:marLeft w:val="0"/>
      <w:marRight w:val="0"/>
      <w:marTop w:val="0"/>
      <w:marBottom w:val="0"/>
      <w:divBdr>
        <w:top w:val="none" w:sz="0" w:space="0" w:color="auto"/>
        <w:left w:val="none" w:sz="0" w:space="0" w:color="auto"/>
        <w:bottom w:val="none" w:sz="0" w:space="0" w:color="auto"/>
        <w:right w:val="none" w:sz="0" w:space="0" w:color="auto"/>
      </w:divBdr>
    </w:div>
    <w:div w:id="613946961">
      <w:bodyDiv w:val="1"/>
      <w:marLeft w:val="0"/>
      <w:marRight w:val="0"/>
      <w:marTop w:val="0"/>
      <w:marBottom w:val="0"/>
      <w:divBdr>
        <w:top w:val="none" w:sz="0" w:space="0" w:color="auto"/>
        <w:left w:val="none" w:sz="0" w:space="0" w:color="auto"/>
        <w:bottom w:val="none" w:sz="0" w:space="0" w:color="auto"/>
        <w:right w:val="none" w:sz="0" w:space="0" w:color="auto"/>
      </w:divBdr>
    </w:div>
    <w:div w:id="615252837">
      <w:bodyDiv w:val="1"/>
      <w:marLeft w:val="0"/>
      <w:marRight w:val="0"/>
      <w:marTop w:val="0"/>
      <w:marBottom w:val="0"/>
      <w:divBdr>
        <w:top w:val="none" w:sz="0" w:space="0" w:color="auto"/>
        <w:left w:val="none" w:sz="0" w:space="0" w:color="auto"/>
        <w:bottom w:val="none" w:sz="0" w:space="0" w:color="auto"/>
        <w:right w:val="none" w:sz="0" w:space="0" w:color="auto"/>
      </w:divBdr>
    </w:div>
    <w:div w:id="623510512">
      <w:bodyDiv w:val="1"/>
      <w:marLeft w:val="0"/>
      <w:marRight w:val="0"/>
      <w:marTop w:val="0"/>
      <w:marBottom w:val="0"/>
      <w:divBdr>
        <w:top w:val="none" w:sz="0" w:space="0" w:color="auto"/>
        <w:left w:val="none" w:sz="0" w:space="0" w:color="auto"/>
        <w:bottom w:val="none" w:sz="0" w:space="0" w:color="auto"/>
        <w:right w:val="none" w:sz="0" w:space="0" w:color="auto"/>
      </w:divBdr>
    </w:div>
    <w:div w:id="656148041">
      <w:bodyDiv w:val="1"/>
      <w:marLeft w:val="0"/>
      <w:marRight w:val="0"/>
      <w:marTop w:val="0"/>
      <w:marBottom w:val="0"/>
      <w:divBdr>
        <w:top w:val="none" w:sz="0" w:space="0" w:color="auto"/>
        <w:left w:val="none" w:sz="0" w:space="0" w:color="auto"/>
        <w:bottom w:val="none" w:sz="0" w:space="0" w:color="auto"/>
        <w:right w:val="none" w:sz="0" w:space="0" w:color="auto"/>
      </w:divBdr>
    </w:div>
    <w:div w:id="680013615">
      <w:bodyDiv w:val="1"/>
      <w:marLeft w:val="0"/>
      <w:marRight w:val="0"/>
      <w:marTop w:val="0"/>
      <w:marBottom w:val="0"/>
      <w:divBdr>
        <w:top w:val="none" w:sz="0" w:space="0" w:color="auto"/>
        <w:left w:val="none" w:sz="0" w:space="0" w:color="auto"/>
        <w:bottom w:val="none" w:sz="0" w:space="0" w:color="auto"/>
        <w:right w:val="none" w:sz="0" w:space="0" w:color="auto"/>
      </w:divBdr>
    </w:div>
    <w:div w:id="689914755">
      <w:bodyDiv w:val="1"/>
      <w:marLeft w:val="0"/>
      <w:marRight w:val="0"/>
      <w:marTop w:val="0"/>
      <w:marBottom w:val="0"/>
      <w:divBdr>
        <w:top w:val="none" w:sz="0" w:space="0" w:color="auto"/>
        <w:left w:val="none" w:sz="0" w:space="0" w:color="auto"/>
        <w:bottom w:val="none" w:sz="0" w:space="0" w:color="auto"/>
        <w:right w:val="none" w:sz="0" w:space="0" w:color="auto"/>
      </w:divBdr>
    </w:div>
    <w:div w:id="698969688">
      <w:bodyDiv w:val="1"/>
      <w:marLeft w:val="0"/>
      <w:marRight w:val="0"/>
      <w:marTop w:val="0"/>
      <w:marBottom w:val="0"/>
      <w:divBdr>
        <w:top w:val="none" w:sz="0" w:space="0" w:color="auto"/>
        <w:left w:val="none" w:sz="0" w:space="0" w:color="auto"/>
        <w:bottom w:val="none" w:sz="0" w:space="0" w:color="auto"/>
        <w:right w:val="none" w:sz="0" w:space="0" w:color="auto"/>
      </w:divBdr>
    </w:div>
    <w:div w:id="703287336">
      <w:bodyDiv w:val="1"/>
      <w:marLeft w:val="0"/>
      <w:marRight w:val="0"/>
      <w:marTop w:val="0"/>
      <w:marBottom w:val="0"/>
      <w:divBdr>
        <w:top w:val="none" w:sz="0" w:space="0" w:color="auto"/>
        <w:left w:val="none" w:sz="0" w:space="0" w:color="auto"/>
        <w:bottom w:val="none" w:sz="0" w:space="0" w:color="auto"/>
        <w:right w:val="none" w:sz="0" w:space="0" w:color="auto"/>
      </w:divBdr>
    </w:div>
    <w:div w:id="709304583">
      <w:bodyDiv w:val="1"/>
      <w:marLeft w:val="0"/>
      <w:marRight w:val="0"/>
      <w:marTop w:val="0"/>
      <w:marBottom w:val="0"/>
      <w:divBdr>
        <w:top w:val="none" w:sz="0" w:space="0" w:color="auto"/>
        <w:left w:val="none" w:sz="0" w:space="0" w:color="auto"/>
        <w:bottom w:val="none" w:sz="0" w:space="0" w:color="auto"/>
        <w:right w:val="none" w:sz="0" w:space="0" w:color="auto"/>
      </w:divBdr>
    </w:div>
    <w:div w:id="727652568">
      <w:bodyDiv w:val="1"/>
      <w:marLeft w:val="0"/>
      <w:marRight w:val="0"/>
      <w:marTop w:val="0"/>
      <w:marBottom w:val="0"/>
      <w:divBdr>
        <w:top w:val="none" w:sz="0" w:space="0" w:color="auto"/>
        <w:left w:val="none" w:sz="0" w:space="0" w:color="auto"/>
        <w:bottom w:val="none" w:sz="0" w:space="0" w:color="auto"/>
        <w:right w:val="none" w:sz="0" w:space="0" w:color="auto"/>
      </w:divBdr>
    </w:div>
    <w:div w:id="733940445">
      <w:bodyDiv w:val="1"/>
      <w:marLeft w:val="0"/>
      <w:marRight w:val="0"/>
      <w:marTop w:val="0"/>
      <w:marBottom w:val="0"/>
      <w:divBdr>
        <w:top w:val="none" w:sz="0" w:space="0" w:color="auto"/>
        <w:left w:val="none" w:sz="0" w:space="0" w:color="auto"/>
        <w:bottom w:val="none" w:sz="0" w:space="0" w:color="auto"/>
        <w:right w:val="none" w:sz="0" w:space="0" w:color="auto"/>
      </w:divBdr>
    </w:div>
    <w:div w:id="751510562">
      <w:bodyDiv w:val="1"/>
      <w:marLeft w:val="0"/>
      <w:marRight w:val="0"/>
      <w:marTop w:val="0"/>
      <w:marBottom w:val="0"/>
      <w:divBdr>
        <w:top w:val="none" w:sz="0" w:space="0" w:color="auto"/>
        <w:left w:val="none" w:sz="0" w:space="0" w:color="auto"/>
        <w:bottom w:val="none" w:sz="0" w:space="0" w:color="auto"/>
        <w:right w:val="none" w:sz="0" w:space="0" w:color="auto"/>
      </w:divBdr>
    </w:div>
    <w:div w:id="754672087">
      <w:bodyDiv w:val="1"/>
      <w:marLeft w:val="0"/>
      <w:marRight w:val="0"/>
      <w:marTop w:val="0"/>
      <w:marBottom w:val="0"/>
      <w:divBdr>
        <w:top w:val="none" w:sz="0" w:space="0" w:color="auto"/>
        <w:left w:val="none" w:sz="0" w:space="0" w:color="auto"/>
        <w:bottom w:val="none" w:sz="0" w:space="0" w:color="auto"/>
        <w:right w:val="none" w:sz="0" w:space="0" w:color="auto"/>
      </w:divBdr>
    </w:div>
    <w:div w:id="759373028">
      <w:bodyDiv w:val="1"/>
      <w:marLeft w:val="0"/>
      <w:marRight w:val="0"/>
      <w:marTop w:val="0"/>
      <w:marBottom w:val="0"/>
      <w:divBdr>
        <w:top w:val="none" w:sz="0" w:space="0" w:color="auto"/>
        <w:left w:val="none" w:sz="0" w:space="0" w:color="auto"/>
        <w:bottom w:val="none" w:sz="0" w:space="0" w:color="auto"/>
        <w:right w:val="none" w:sz="0" w:space="0" w:color="auto"/>
      </w:divBdr>
    </w:div>
    <w:div w:id="761994810">
      <w:bodyDiv w:val="1"/>
      <w:marLeft w:val="0"/>
      <w:marRight w:val="0"/>
      <w:marTop w:val="0"/>
      <w:marBottom w:val="0"/>
      <w:divBdr>
        <w:top w:val="none" w:sz="0" w:space="0" w:color="auto"/>
        <w:left w:val="none" w:sz="0" w:space="0" w:color="auto"/>
        <w:bottom w:val="none" w:sz="0" w:space="0" w:color="auto"/>
        <w:right w:val="none" w:sz="0" w:space="0" w:color="auto"/>
      </w:divBdr>
    </w:div>
    <w:div w:id="765419680">
      <w:bodyDiv w:val="1"/>
      <w:marLeft w:val="0"/>
      <w:marRight w:val="0"/>
      <w:marTop w:val="0"/>
      <w:marBottom w:val="0"/>
      <w:divBdr>
        <w:top w:val="none" w:sz="0" w:space="0" w:color="auto"/>
        <w:left w:val="none" w:sz="0" w:space="0" w:color="auto"/>
        <w:bottom w:val="none" w:sz="0" w:space="0" w:color="auto"/>
        <w:right w:val="none" w:sz="0" w:space="0" w:color="auto"/>
      </w:divBdr>
    </w:div>
    <w:div w:id="772437185">
      <w:bodyDiv w:val="1"/>
      <w:marLeft w:val="0"/>
      <w:marRight w:val="0"/>
      <w:marTop w:val="0"/>
      <w:marBottom w:val="0"/>
      <w:divBdr>
        <w:top w:val="none" w:sz="0" w:space="0" w:color="auto"/>
        <w:left w:val="none" w:sz="0" w:space="0" w:color="auto"/>
        <w:bottom w:val="none" w:sz="0" w:space="0" w:color="auto"/>
        <w:right w:val="none" w:sz="0" w:space="0" w:color="auto"/>
      </w:divBdr>
    </w:div>
    <w:div w:id="797602055">
      <w:bodyDiv w:val="1"/>
      <w:marLeft w:val="0"/>
      <w:marRight w:val="0"/>
      <w:marTop w:val="0"/>
      <w:marBottom w:val="0"/>
      <w:divBdr>
        <w:top w:val="none" w:sz="0" w:space="0" w:color="auto"/>
        <w:left w:val="none" w:sz="0" w:space="0" w:color="auto"/>
        <w:bottom w:val="none" w:sz="0" w:space="0" w:color="auto"/>
        <w:right w:val="none" w:sz="0" w:space="0" w:color="auto"/>
      </w:divBdr>
    </w:div>
    <w:div w:id="808861413">
      <w:bodyDiv w:val="1"/>
      <w:marLeft w:val="0"/>
      <w:marRight w:val="0"/>
      <w:marTop w:val="0"/>
      <w:marBottom w:val="0"/>
      <w:divBdr>
        <w:top w:val="none" w:sz="0" w:space="0" w:color="auto"/>
        <w:left w:val="none" w:sz="0" w:space="0" w:color="auto"/>
        <w:bottom w:val="none" w:sz="0" w:space="0" w:color="auto"/>
        <w:right w:val="none" w:sz="0" w:space="0" w:color="auto"/>
      </w:divBdr>
    </w:div>
    <w:div w:id="829448749">
      <w:bodyDiv w:val="1"/>
      <w:marLeft w:val="0"/>
      <w:marRight w:val="0"/>
      <w:marTop w:val="0"/>
      <w:marBottom w:val="0"/>
      <w:divBdr>
        <w:top w:val="none" w:sz="0" w:space="0" w:color="auto"/>
        <w:left w:val="none" w:sz="0" w:space="0" w:color="auto"/>
        <w:bottom w:val="none" w:sz="0" w:space="0" w:color="auto"/>
        <w:right w:val="none" w:sz="0" w:space="0" w:color="auto"/>
      </w:divBdr>
    </w:div>
    <w:div w:id="836459504">
      <w:bodyDiv w:val="1"/>
      <w:marLeft w:val="0"/>
      <w:marRight w:val="0"/>
      <w:marTop w:val="0"/>
      <w:marBottom w:val="0"/>
      <w:divBdr>
        <w:top w:val="none" w:sz="0" w:space="0" w:color="auto"/>
        <w:left w:val="none" w:sz="0" w:space="0" w:color="auto"/>
        <w:bottom w:val="none" w:sz="0" w:space="0" w:color="auto"/>
        <w:right w:val="none" w:sz="0" w:space="0" w:color="auto"/>
      </w:divBdr>
    </w:div>
    <w:div w:id="844395633">
      <w:bodyDiv w:val="1"/>
      <w:marLeft w:val="0"/>
      <w:marRight w:val="0"/>
      <w:marTop w:val="0"/>
      <w:marBottom w:val="0"/>
      <w:divBdr>
        <w:top w:val="none" w:sz="0" w:space="0" w:color="auto"/>
        <w:left w:val="none" w:sz="0" w:space="0" w:color="auto"/>
        <w:bottom w:val="none" w:sz="0" w:space="0" w:color="auto"/>
        <w:right w:val="none" w:sz="0" w:space="0" w:color="auto"/>
      </w:divBdr>
    </w:div>
    <w:div w:id="891037596">
      <w:bodyDiv w:val="1"/>
      <w:marLeft w:val="0"/>
      <w:marRight w:val="0"/>
      <w:marTop w:val="0"/>
      <w:marBottom w:val="0"/>
      <w:divBdr>
        <w:top w:val="none" w:sz="0" w:space="0" w:color="auto"/>
        <w:left w:val="none" w:sz="0" w:space="0" w:color="auto"/>
        <w:bottom w:val="none" w:sz="0" w:space="0" w:color="auto"/>
        <w:right w:val="none" w:sz="0" w:space="0" w:color="auto"/>
      </w:divBdr>
    </w:div>
    <w:div w:id="891766869">
      <w:bodyDiv w:val="1"/>
      <w:marLeft w:val="0"/>
      <w:marRight w:val="0"/>
      <w:marTop w:val="0"/>
      <w:marBottom w:val="0"/>
      <w:divBdr>
        <w:top w:val="none" w:sz="0" w:space="0" w:color="auto"/>
        <w:left w:val="none" w:sz="0" w:space="0" w:color="auto"/>
        <w:bottom w:val="none" w:sz="0" w:space="0" w:color="auto"/>
        <w:right w:val="none" w:sz="0" w:space="0" w:color="auto"/>
      </w:divBdr>
    </w:div>
    <w:div w:id="895287687">
      <w:bodyDiv w:val="1"/>
      <w:marLeft w:val="0"/>
      <w:marRight w:val="0"/>
      <w:marTop w:val="0"/>
      <w:marBottom w:val="0"/>
      <w:divBdr>
        <w:top w:val="none" w:sz="0" w:space="0" w:color="auto"/>
        <w:left w:val="none" w:sz="0" w:space="0" w:color="auto"/>
        <w:bottom w:val="none" w:sz="0" w:space="0" w:color="auto"/>
        <w:right w:val="none" w:sz="0" w:space="0" w:color="auto"/>
      </w:divBdr>
      <w:divsChild>
        <w:div w:id="1247767247">
          <w:marLeft w:val="0"/>
          <w:marRight w:val="0"/>
          <w:marTop w:val="100"/>
          <w:marBottom w:val="0"/>
          <w:divBdr>
            <w:top w:val="none" w:sz="0" w:space="0" w:color="auto"/>
            <w:left w:val="none" w:sz="0" w:space="0" w:color="auto"/>
            <w:bottom w:val="none" w:sz="0" w:space="0" w:color="auto"/>
            <w:right w:val="none" w:sz="0" w:space="0" w:color="auto"/>
          </w:divBdr>
          <w:divsChild>
            <w:div w:id="1752265494">
              <w:marLeft w:val="0"/>
              <w:marRight w:val="0"/>
              <w:marTop w:val="60"/>
              <w:marBottom w:val="0"/>
              <w:divBdr>
                <w:top w:val="none" w:sz="0" w:space="0" w:color="auto"/>
                <w:left w:val="none" w:sz="0" w:space="0" w:color="auto"/>
                <w:bottom w:val="none" w:sz="0" w:space="0" w:color="auto"/>
                <w:right w:val="none" w:sz="0" w:space="0" w:color="auto"/>
              </w:divBdr>
            </w:div>
          </w:divsChild>
        </w:div>
        <w:div w:id="946423244">
          <w:marLeft w:val="0"/>
          <w:marRight w:val="0"/>
          <w:marTop w:val="0"/>
          <w:marBottom w:val="0"/>
          <w:divBdr>
            <w:top w:val="none" w:sz="0" w:space="0" w:color="auto"/>
            <w:left w:val="none" w:sz="0" w:space="0" w:color="auto"/>
            <w:bottom w:val="none" w:sz="0" w:space="0" w:color="auto"/>
            <w:right w:val="none" w:sz="0" w:space="0" w:color="auto"/>
          </w:divBdr>
          <w:divsChild>
            <w:div w:id="712463300">
              <w:marLeft w:val="0"/>
              <w:marRight w:val="0"/>
              <w:marTop w:val="0"/>
              <w:marBottom w:val="0"/>
              <w:divBdr>
                <w:top w:val="none" w:sz="0" w:space="0" w:color="auto"/>
                <w:left w:val="none" w:sz="0" w:space="0" w:color="auto"/>
                <w:bottom w:val="none" w:sz="0" w:space="0" w:color="auto"/>
                <w:right w:val="none" w:sz="0" w:space="0" w:color="auto"/>
              </w:divBdr>
              <w:divsChild>
                <w:div w:id="8025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17454">
      <w:bodyDiv w:val="1"/>
      <w:marLeft w:val="0"/>
      <w:marRight w:val="0"/>
      <w:marTop w:val="0"/>
      <w:marBottom w:val="0"/>
      <w:divBdr>
        <w:top w:val="none" w:sz="0" w:space="0" w:color="auto"/>
        <w:left w:val="none" w:sz="0" w:space="0" w:color="auto"/>
        <w:bottom w:val="none" w:sz="0" w:space="0" w:color="auto"/>
        <w:right w:val="none" w:sz="0" w:space="0" w:color="auto"/>
      </w:divBdr>
    </w:div>
    <w:div w:id="913860260">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23341050">
      <w:bodyDiv w:val="1"/>
      <w:marLeft w:val="0"/>
      <w:marRight w:val="0"/>
      <w:marTop w:val="0"/>
      <w:marBottom w:val="0"/>
      <w:divBdr>
        <w:top w:val="none" w:sz="0" w:space="0" w:color="auto"/>
        <w:left w:val="none" w:sz="0" w:space="0" w:color="auto"/>
        <w:bottom w:val="none" w:sz="0" w:space="0" w:color="auto"/>
        <w:right w:val="none" w:sz="0" w:space="0" w:color="auto"/>
      </w:divBdr>
    </w:div>
    <w:div w:id="944118500">
      <w:bodyDiv w:val="1"/>
      <w:marLeft w:val="0"/>
      <w:marRight w:val="0"/>
      <w:marTop w:val="0"/>
      <w:marBottom w:val="0"/>
      <w:divBdr>
        <w:top w:val="none" w:sz="0" w:space="0" w:color="auto"/>
        <w:left w:val="none" w:sz="0" w:space="0" w:color="auto"/>
        <w:bottom w:val="none" w:sz="0" w:space="0" w:color="auto"/>
        <w:right w:val="none" w:sz="0" w:space="0" w:color="auto"/>
      </w:divBdr>
    </w:div>
    <w:div w:id="948898667">
      <w:bodyDiv w:val="1"/>
      <w:marLeft w:val="0"/>
      <w:marRight w:val="0"/>
      <w:marTop w:val="0"/>
      <w:marBottom w:val="0"/>
      <w:divBdr>
        <w:top w:val="none" w:sz="0" w:space="0" w:color="auto"/>
        <w:left w:val="none" w:sz="0" w:space="0" w:color="auto"/>
        <w:bottom w:val="none" w:sz="0" w:space="0" w:color="auto"/>
        <w:right w:val="none" w:sz="0" w:space="0" w:color="auto"/>
      </w:divBdr>
    </w:div>
    <w:div w:id="971640970">
      <w:bodyDiv w:val="1"/>
      <w:marLeft w:val="0"/>
      <w:marRight w:val="0"/>
      <w:marTop w:val="0"/>
      <w:marBottom w:val="0"/>
      <w:divBdr>
        <w:top w:val="none" w:sz="0" w:space="0" w:color="auto"/>
        <w:left w:val="none" w:sz="0" w:space="0" w:color="auto"/>
        <w:bottom w:val="none" w:sz="0" w:space="0" w:color="auto"/>
        <w:right w:val="none" w:sz="0" w:space="0" w:color="auto"/>
      </w:divBdr>
    </w:div>
    <w:div w:id="981734796">
      <w:bodyDiv w:val="1"/>
      <w:marLeft w:val="0"/>
      <w:marRight w:val="0"/>
      <w:marTop w:val="0"/>
      <w:marBottom w:val="0"/>
      <w:divBdr>
        <w:top w:val="none" w:sz="0" w:space="0" w:color="auto"/>
        <w:left w:val="none" w:sz="0" w:space="0" w:color="auto"/>
        <w:bottom w:val="none" w:sz="0" w:space="0" w:color="auto"/>
        <w:right w:val="none" w:sz="0" w:space="0" w:color="auto"/>
      </w:divBdr>
    </w:div>
    <w:div w:id="992486289">
      <w:bodyDiv w:val="1"/>
      <w:marLeft w:val="0"/>
      <w:marRight w:val="0"/>
      <w:marTop w:val="0"/>
      <w:marBottom w:val="0"/>
      <w:divBdr>
        <w:top w:val="none" w:sz="0" w:space="0" w:color="auto"/>
        <w:left w:val="none" w:sz="0" w:space="0" w:color="auto"/>
        <w:bottom w:val="none" w:sz="0" w:space="0" w:color="auto"/>
        <w:right w:val="none" w:sz="0" w:space="0" w:color="auto"/>
      </w:divBdr>
    </w:div>
    <w:div w:id="1013798069">
      <w:bodyDiv w:val="1"/>
      <w:marLeft w:val="0"/>
      <w:marRight w:val="0"/>
      <w:marTop w:val="0"/>
      <w:marBottom w:val="0"/>
      <w:divBdr>
        <w:top w:val="none" w:sz="0" w:space="0" w:color="auto"/>
        <w:left w:val="none" w:sz="0" w:space="0" w:color="auto"/>
        <w:bottom w:val="none" w:sz="0" w:space="0" w:color="auto"/>
        <w:right w:val="none" w:sz="0" w:space="0" w:color="auto"/>
      </w:divBdr>
    </w:div>
    <w:div w:id="1018194747">
      <w:bodyDiv w:val="1"/>
      <w:marLeft w:val="0"/>
      <w:marRight w:val="0"/>
      <w:marTop w:val="0"/>
      <w:marBottom w:val="0"/>
      <w:divBdr>
        <w:top w:val="none" w:sz="0" w:space="0" w:color="auto"/>
        <w:left w:val="none" w:sz="0" w:space="0" w:color="auto"/>
        <w:bottom w:val="none" w:sz="0" w:space="0" w:color="auto"/>
        <w:right w:val="none" w:sz="0" w:space="0" w:color="auto"/>
      </w:divBdr>
    </w:div>
    <w:div w:id="1035960291">
      <w:bodyDiv w:val="1"/>
      <w:marLeft w:val="0"/>
      <w:marRight w:val="0"/>
      <w:marTop w:val="0"/>
      <w:marBottom w:val="0"/>
      <w:divBdr>
        <w:top w:val="none" w:sz="0" w:space="0" w:color="auto"/>
        <w:left w:val="none" w:sz="0" w:space="0" w:color="auto"/>
        <w:bottom w:val="none" w:sz="0" w:space="0" w:color="auto"/>
        <w:right w:val="none" w:sz="0" w:space="0" w:color="auto"/>
      </w:divBdr>
    </w:div>
    <w:div w:id="1042628694">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73623949">
      <w:bodyDiv w:val="1"/>
      <w:marLeft w:val="0"/>
      <w:marRight w:val="0"/>
      <w:marTop w:val="0"/>
      <w:marBottom w:val="0"/>
      <w:divBdr>
        <w:top w:val="none" w:sz="0" w:space="0" w:color="auto"/>
        <w:left w:val="none" w:sz="0" w:space="0" w:color="auto"/>
        <w:bottom w:val="none" w:sz="0" w:space="0" w:color="auto"/>
        <w:right w:val="none" w:sz="0" w:space="0" w:color="auto"/>
      </w:divBdr>
    </w:div>
    <w:div w:id="1096750938">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53179279">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78471231">
      <w:bodyDiv w:val="1"/>
      <w:marLeft w:val="0"/>
      <w:marRight w:val="0"/>
      <w:marTop w:val="0"/>
      <w:marBottom w:val="0"/>
      <w:divBdr>
        <w:top w:val="none" w:sz="0" w:space="0" w:color="auto"/>
        <w:left w:val="none" w:sz="0" w:space="0" w:color="auto"/>
        <w:bottom w:val="none" w:sz="0" w:space="0" w:color="auto"/>
        <w:right w:val="none" w:sz="0" w:space="0" w:color="auto"/>
      </w:divBdr>
    </w:div>
    <w:div w:id="1189417732">
      <w:bodyDiv w:val="1"/>
      <w:marLeft w:val="0"/>
      <w:marRight w:val="0"/>
      <w:marTop w:val="0"/>
      <w:marBottom w:val="0"/>
      <w:divBdr>
        <w:top w:val="none" w:sz="0" w:space="0" w:color="auto"/>
        <w:left w:val="none" w:sz="0" w:space="0" w:color="auto"/>
        <w:bottom w:val="none" w:sz="0" w:space="0" w:color="auto"/>
        <w:right w:val="none" w:sz="0" w:space="0" w:color="auto"/>
      </w:divBdr>
    </w:div>
    <w:div w:id="1201894199">
      <w:bodyDiv w:val="1"/>
      <w:marLeft w:val="0"/>
      <w:marRight w:val="0"/>
      <w:marTop w:val="0"/>
      <w:marBottom w:val="0"/>
      <w:divBdr>
        <w:top w:val="none" w:sz="0" w:space="0" w:color="auto"/>
        <w:left w:val="none" w:sz="0" w:space="0" w:color="auto"/>
        <w:bottom w:val="none" w:sz="0" w:space="0" w:color="auto"/>
        <w:right w:val="none" w:sz="0" w:space="0" w:color="auto"/>
      </w:divBdr>
    </w:div>
    <w:div w:id="1202398663">
      <w:bodyDiv w:val="1"/>
      <w:marLeft w:val="0"/>
      <w:marRight w:val="0"/>
      <w:marTop w:val="0"/>
      <w:marBottom w:val="0"/>
      <w:divBdr>
        <w:top w:val="none" w:sz="0" w:space="0" w:color="auto"/>
        <w:left w:val="none" w:sz="0" w:space="0" w:color="auto"/>
        <w:bottom w:val="none" w:sz="0" w:space="0" w:color="auto"/>
        <w:right w:val="none" w:sz="0" w:space="0" w:color="auto"/>
      </w:divBdr>
    </w:div>
    <w:div w:id="1222524556">
      <w:bodyDiv w:val="1"/>
      <w:marLeft w:val="0"/>
      <w:marRight w:val="0"/>
      <w:marTop w:val="0"/>
      <w:marBottom w:val="0"/>
      <w:divBdr>
        <w:top w:val="none" w:sz="0" w:space="0" w:color="auto"/>
        <w:left w:val="none" w:sz="0" w:space="0" w:color="auto"/>
        <w:bottom w:val="none" w:sz="0" w:space="0" w:color="auto"/>
        <w:right w:val="none" w:sz="0" w:space="0" w:color="auto"/>
      </w:divBdr>
    </w:div>
    <w:div w:id="1225023796">
      <w:bodyDiv w:val="1"/>
      <w:marLeft w:val="0"/>
      <w:marRight w:val="0"/>
      <w:marTop w:val="0"/>
      <w:marBottom w:val="0"/>
      <w:divBdr>
        <w:top w:val="none" w:sz="0" w:space="0" w:color="auto"/>
        <w:left w:val="none" w:sz="0" w:space="0" w:color="auto"/>
        <w:bottom w:val="none" w:sz="0" w:space="0" w:color="auto"/>
        <w:right w:val="none" w:sz="0" w:space="0" w:color="auto"/>
      </w:divBdr>
    </w:div>
    <w:div w:id="1271398426">
      <w:bodyDiv w:val="1"/>
      <w:marLeft w:val="0"/>
      <w:marRight w:val="0"/>
      <w:marTop w:val="0"/>
      <w:marBottom w:val="0"/>
      <w:divBdr>
        <w:top w:val="none" w:sz="0" w:space="0" w:color="auto"/>
        <w:left w:val="none" w:sz="0" w:space="0" w:color="auto"/>
        <w:bottom w:val="none" w:sz="0" w:space="0" w:color="auto"/>
        <w:right w:val="none" w:sz="0" w:space="0" w:color="auto"/>
      </w:divBdr>
    </w:div>
    <w:div w:id="1282035612">
      <w:bodyDiv w:val="1"/>
      <w:marLeft w:val="0"/>
      <w:marRight w:val="0"/>
      <w:marTop w:val="0"/>
      <w:marBottom w:val="0"/>
      <w:divBdr>
        <w:top w:val="none" w:sz="0" w:space="0" w:color="auto"/>
        <w:left w:val="none" w:sz="0" w:space="0" w:color="auto"/>
        <w:bottom w:val="none" w:sz="0" w:space="0" w:color="auto"/>
        <w:right w:val="none" w:sz="0" w:space="0" w:color="auto"/>
      </w:divBdr>
    </w:div>
    <w:div w:id="1308170774">
      <w:bodyDiv w:val="1"/>
      <w:marLeft w:val="0"/>
      <w:marRight w:val="0"/>
      <w:marTop w:val="0"/>
      <w:marBottom w:val="0"/>
      <w:divBdr>
        <w:top w:val="none" w:sz="0" w:space="0" w:color="auto"/>
        <w:left w:val="none" w:sz="0" w:space="0" w:color="auto"/>
        <w:bottom w:val="none" w:sz="0" w:space="0" w:color="auto"/>
        <w:right w:val="none" w:sz="0" w:space="0" w:color="auto"/>
      </w:divBdr>
    </w:div>
    <w:div w:id="1318219660">
      <w:bodyDiv w:val="1"/>
      <w:marLeft w:val="0"/>
      <w:marRight w:val="0"/>
      <w:marTop w:val="0"/>
      <w:marBottom w:val="0"/>
      <w:divBdr>
        <w:top w:val="none" w:sz="0" w:space="0" w:color="auto"/>
        <w:left w:val="none" w:sz="0" w:space="0" w:color="auto"/>
        <w:bottom w:val="none" w:sz="0" w:space="0" w:color="auto"/>
        <w:right w:val="none" w:sz="0" w:space="0" w:color="auto"/>
      </w:divBdr>
    </w:div>
    <w:div w:id="1322730133">
      <w:bodyDiv w:val="1"/>
      <w:marLeft w:val="0"/>
      <w:marRight w:val="0"/>
      <w:marTop w:val="0"/>
      <w:marBottom w:val="0"/>
      <w:divBdr>
        <w:top w:val="none" w:sz="0" w:space="0" w:color="auto"/>
        <w:left w:val="none" w:sz="0" w:space="0" w:color="auto"/>
        <w:bottom w:val="none" w:sz="0" w:space="0" w:color="auto"/>
        <w:right w:val="none" w:sz="0" w:space="0" w:color="auto"/>
      </w:divBdr>
    </w:div>
    <w:div w:id="1326321584">
      <w:bodyDiv w:val="1"/>
      <w:marLeft w:val="0"/>
      <w:marRight w:val="0"/>
      <w:marTop w:val="0"/>
      <w:marBottom w:val="0"/>
      <w:divBdr>
        <w:top w:val="none" w:sz="0" w:space="0" w:color="auto"/>
        <w:left w:val="none" w:sz="0" w:space="0" w:color="auto"/>
        <w:bottom w:val="none" w:sz="0" w:space="0" w:color="auto"/>
        <w:right w:val="none" w:sz="0" w:space="0" w:color="auto"/>
      </w:divBdr>
    </w:div>
    <w:div w:id="1338726733">
      <w:bodyDiv w:val="1"/>
      <w:marLeft w:val="0"/>
      <w:marRight w:val="0"/>
      <w:marTop w:val="0"/>
      <w:marBottom w:val="0"/>
      <w:divBdr>
        <w:top w:val="none" w:sz="0" w:space="0" w:color="auto"/>
        <w:left w:val="none" w:sz="0" w:space="0" w:color="auto"/>
        <w:bottom w:val="none" w:sz="0" w:space="0" w:color="auto"/>
        <w:right w:val="none" w:sz="0" w:space="0" w:color="auto"/>
      </w:divBdr>
    </w:div>
    <w:div w:id="1340737595">
      <w:bodyDiv w:val="1"/>
      <w:marLeft w:val="0"/>
      <w:marRight w:val="0"/>
      <w:marTop w:val="0"/>
      <w:marBottom w:val="0"/>
      <w:divBdr>
        <w:top w:val="none" w:sz="0" w:space="0" w:color="auto"/>
        <w:left w:val="none" w:sz="0" w:space="0" w:color="auto"/>
        <w:bottom w:val="none" w:sz="0" w:space="0" w:color="auto"/>
        <w:right w:val="none" w:sz="0" w:space="0" w:color="auto"/>
      </w:divBdr>
    </w:div>
    <w:div w:id="1348210620">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69183116">
      <w:bodyDiv w:val="1"/>
      <w:marLeft w:val="0"/>
      <w:marRight w:val="0"/>
      <w:marTop w:val="0"/>
      <w:marBottom w:val="0"/>
      <w:divBdr>
        <w:top w:val="none" w:sz="0" w:space="0" w:color="auto"/>
        <w:left w:val="none" w:sz="0" w:space="0" w:color="auto"/>
        <w:bottom w:val="none" w:sz="0" w:space="0" w:color="auto"/>
        <w:right w:val="none" w:sz="0" w:space="0" w:color="auto"/>
      </w:divBdr>
    </w:div>
    <w:div w:id="1376196713">
      <w:bodyDiv w:val="1"/>
      <w:marLeft w:val="0"/>
      <w:marRight w:val="0"/>
      <w:marTop w:val="0"/>
      <w:marBottom w:val="0"/>
      <w:divBdr>
        <w:top w:val="none" w:sz="0" w:space="0" w:color="auto"/>
        <w:left w:val="none" w:sz="0" w:space="0" w:color="auto"/>
        <w:bottom w:val="none" w:sz="0" w:space="0" w:color="auto"/>
        <w:right w:val="none" w:sz="0" w:space="0" w:color="auto"/>
      </w:divBdr>
    </w:div>
    <w:div w:id="1381442074">
      <w:bodyDiv w:val="1"/>
      <w:marLeft w:val="0"/>
      <w:marRight w:val="0"/>
      <w:marTop w:val="0"/>
      <w:marBottom w:val="0"/>
      <w:divBdr>
        <w:top w:val="none" w:sz="0" w:space="0" w:color="auto"/>
        <w:left w:val="none" w:sz="0" w:space="0" w:color="auto"/>
        <w:bottom w:val="none" w:sz="0" w:space="0" w:color="auto"/>
        <w:right w:val="none" w:sz="0" w:space="0" w:color="auto"/>
      </w:divBdr>
    </w:div>
    <w:div w:id="1401715241">
      <w:bodyDiv w:val="1"/>
      <w:marLeft w:val="0"/>
      <w:marRight w:val="0"/>
      <w:marTop w:val="0"/>
      <w:marBottom w:val="0"/>
      <w:divBdr>
        <w:top w:val="none" w:sz="0" w:space="0" w:color="auto"/>
        <w:left w:val="none" w:sz="0" w:space="0" w:color="auto"/>
        <w:bottom w:val="none" w:sz="0" w:space="0" w:color="auto"/>
        <w:right w:val="none" w:sz="0" w:space="0" w:color="auto"/>
      </w:divBdr>
    </w:div>
    <w:div w:id="1429892073">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63304111">
      <w:bodyDiv w:val="1"/>
      <w:marLeft w:val="0"/>
      <w:marRight w:val="0"/>
      <w:marTop w:val="0"/>
      <w:marBottom w:val="0"/>
      <w:divBdr>
        <w:top w:val="none" w:sz="0" w:space="0" w:color="auto"/>
        <w:left w:val="none" w:sz="0" w:space="0" w:color="auto"/>
        <w:bottom w:val="none" w:sz="0" w:space="0" w:color="auto"/>
        <w:right w:val="none" w:sz="0" w:space="0" w:color="auto"/>
      </w:divBdr>
    </w:div>
    <w:div w:id="1468821061">
      <w:bodyDiv w:val="1"/>
      <w:marLeft w:val="0"/>
      <w:marRight w:val="0"/>
      <w:marTop w:val="0"/>
      <w:marBottom w:val="0"/>
      <w:divBdr>
        <w:top w:val="none" w:sz="0" w:space="0" w:color="auto"/>
        <w:left w:val="none" w:sz="0" w:space="0" w:color="auto"/>
        <w:bottom w:val="none" w:sz="0" w:space="0" w:color="auto"/>
        <w:right w:val="none" w:sz="0" w:space="0" w:color="auto"/>
      </w:divBdr>
    </w:div>
    <w:div w:id="1478180714">
      <w:bodyDiv w:val="1"/>
      <w:marLeft w:val="0"/>
      <w:marRight w:val="0"/>
      <w:marTop w:val="0"/>
      <w:marBottom w:val="0"/>
      <w:divBdr>
        <w:top w:val="none" w:sz="0" w:space="0" w:color="auto"/>
        <w:left w:val="none" w:sz="0" w:space="0" w:color="auto"/>
        <w:bottom w:val="none" w:sz="0" w:space="0" w:color="auto"/>
        <w:right w:val="none" w:sz="0" w:space="0" w:color="auto"/>
      </w:divBdr>
    </w:div>
    <w:div w:id="1485774180">
      <w:bodyDiv w:val="1"/>
      <w:marLeft w:val="0"/>
      <w:marRight w:val="0"/>
      <w:marTop w:val="0"/>
      <w:marBottom w:val="0"/>
      <w:divBdr>
        <w:top w:val="none" w:sz="0" w:space="0" w:color="auto"/>
        <w:left w:val="none" w:sz="0" w:space="0" w:color="auto"/>
        <w:bottom w:val="none" w:sz="0" w:space="0" w:color="auto"/>
        <w:right w:val="none" w:sz="0" w:space="0" w:color="auto"/>
      </w:divBdr>
    </w:div>
    <w:div w:id="1501310277">
      <w:bodyDiv w:val="1"/>
      <w:marLeft w:val="0"/>
      <w:marRight w:val="0"/>
      <w:marTop w:val="0"/>
      <w:marBottom w:val="0"/>
      <w:divBdr>
        <w:top w:val="none" w:sz="0" w:space="0" w:color="auto"/>
        <w:left w:val="none" w:sz="0" w:space="0" w:color="auto"/>
        <w:bottom w:val="none" w:sz="0" w:space="0" w:color="auto"/>
        <w:right w:val="none" w:sz="0" w:space="0" w:color="auto"/>
      </w:divBdr>
    </w:div>
    <w:div w:id="1526403310">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27864670">
      <w:bodyDiv w:val="1"/>
      <w:marLeft w:val="0"/>
      <w:marRight w:val="0"/>
      <w:marTop w:val="0"/>
      <w:marBottom w:val="0"/>
      <w:divBdr>
        <w:top w:val="none" w:sz="0" w:space="0" w:color="auto"/>
        <w:left w:val="none" w:sz="0" w:space="0" w:color="auto"/>
        <w:bottom w:val="none" w:sz="0" w:space="0" w:color="auto"/>
        <w:right w:val="none" w:sz="0" w:space="0" w:color="auto"/>
      </w:divBdr>
    </w:div>
    <w:div w:id="1528250367">
      <w:bodyDiv w:val="1"/>
      <w:marLeft w:val="0"/>
      <w:marRight w:val="0"/>
      <w:marTop w:val="0"/>
      <w:marBottom w:val="0"/>
      <w:divBdr>
        <w:top w:val="none" w:sz="0" w:space="0" w:color="auto"/>
        <w:left w:val="none" w:sz="0" w:space="0" w:color="auto"/>
        <w:bottom w:val="none" w:sz="0" w:space="0" w:color="auto"/>
        <w:right w:val="none" w:sz="0" w:space="0" w:color="auto"/>
      </w:divBdr>
    </w:div>
    <w:div w:id="1528256483">
      <w:bodyDiv w:val="1"/>
      <w:marLeft w:val="0"/>
      <w:marRight w:val="0"/>
      <w:marTop w:val="0"/>
      <w:marBottom w:val="0"/>
      <w:divBdr>
        <w:top w:val="none" w:sz="0" w:space="0" w:color="auto"/>
        <w:left w:val="none" w:sz="0" w:space="0" w:color="auto"/>
        <w:bottom w:val="none" w:sz="0" w:space="0" w:color="auto"/>
        <w:right w:val="none" w:sz="0" w:space="0" w:color="auto"/>
      </w:divBdr>
    </w:div>
    <w:div w:id="1536308788">
      <w:bodyDiv w:val="1"/>
      <w:marLeft w:val="0"/>
      <w:marRight w:val="0"/>
      <w:marTop w:val="0"/>
      <w:marBottom w:val="0"/>
      <w:divBdr>
        <w:top w:val="none" w:sz="0" w:space="0" w:color="auto"/>
        <w:left w:val="none" w:sz="0" w:space="0" w:color="auto"/>
        <w:bottom w:val="none" w:sz="0" w:space="0" w:color="auto"/>
        <w:right w:val="none" w:sz="0" w:space="0" w:color="auto"/>
      </w:divBdr>
    </w:div>
    <w:div w:id="1538158875">
      <w:bodyDiv w:val="1"/>
      <w:marLeft w:val="0"/>
      <w:marRight w:val="0"/>
      <w:marTop w:val="0"/>
      <w:marBottom w:val="0"/>
      <w:divBdr>
        <w:top w:val="none" w:sz="0" w:space="0" w:color="auto"/>
        <w:left w:val="none" w:sz="0" w:space="0" w:color="auto"/>
        <w:bottom w:val="none" w:sz="0" w:space="0" w:color="auto"/>
        <w:right w:val="none" w:sz="0" w:space="0" w:color="auto"/>
      </w:divBdr>
    </w:div>
    <w:div w:id="1574318927">
      <w:bodyDiv w:val="1"/>
      <w:marLeft w:val="0"/>
      <w:marRight w:val="0"/>
      <w:marTop w:val="0"/>
      <w:marBottom w:val="0"/>
      <w:divBdr>
        <w:top w:val="none" w:sz="0" w:space="0" w:color="auto"/>
        <w:left w:val="none" w:sz="0" w:space="0" w:color="auto"/>
        <w:bottom w:val="none" w:sz="0" w:space="0" w:color="auto"/>
        <w:right w:val="none" w:sz="0" w:space="0" w:color="auto"/>
      </w:divBdr>
    </w:div>
    <w:div w:id="1611425587">
      <w:bodyDiv w:val="1"/>
      <w:marLeft w:val="0"/>
      <w:marRight w:val="0"/>
      <w:marTop w:val="0"/>
      <w:marBottom w:val="0"/>
      <w:divBdr>
        <w:top w:val="none" w:sz="0" w:space="0" w:color="auto"/>
        <w:left w:val="none" w:sz="0" w:space="0" w:color="auto"/>
        <w:bottom w:val="none" w:sz="0" w:space="0" w:color="auto"/>
        <w:right w:val="none" w:sz="0" w:space="0" w:color="auto"/>
      </w:divBdr>
    </w:div>
    <w:div w:id="1621641271">
      <w:bodyDiv w:val="1"/>
      <w:marLeft w:val="0"/>
      <w:marRight w:val="0"/>
      <w:marTop w:val="0"/>
      <w:marBottom w:val="0"/>
      <w:divBdr>
        <w:top w:val="none" w:sz="0" w:space="0" w:color="auto"/>
        <w:left w:val="none" w:sz="0" w:space="0" w:color="auto"/>
        <w:bottom w:val="none" w:sz="0" w:space="0" w:color="auto"/>
        <w:right w:val="none" w:sz="0" w:space="0" w:color="auto"/>
      </w:divBdr>
    </w:div>
    <w:div w:id="1634365911">
      <w:bodyDiv w:val="1"/>
      <w:marLeft w:val="0"/>
      <w:marRight w:val="0"/>
      <w:marTop w:val="0"/>
      <w:marBottom w:val="0"/>
      <w:divBdr>
        <w:top w:val="none" w:sz="0" w:space="0" w:color="auto"/>
        <w:left w:val="none" w:sz="0" w:space="0" w:color="auto"/>
        <w:bottom w:val="none" w:sz="0" w:space="0" w:color="auto"/>
        <w:right w:val="none" w:sz="0" w:space="0" w:color="auto"/>
      </w:divBdr>
    </w:div>
    <w:div w:id="1660579597">
      <w:bodyDiv w:val="1"/>
      <w:marLeft w:val="0"/>
      <w:marRight w:val="0"/>
      <w:marTop w:val="0"/>
      <w:marBottom w:val="0"/>
      <w:divBdr>
        <w:top w:val="none" w:sz="0" w:space="0" w:color="auto"/>
        <w:left w:val="none" w:sz="0" w:space="0" w:color="auto"/>
        <w:bottom w:val="none" w:sz="0" w:space="0" w:color="auto"/>
        <w:right w:val="none" w:sz="0" w:space="0" w:color="auto"/>
      </w:divBdr>
    </w:div>
    <w:div w:id="1691446058">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02322860">
      <w:bodyDiv w:val="1"/>
      <w:marLeft w:val="0"/>
      <w:marRight w:val="0"/>
      <w:marTop w:val="0"/>
      <w:marBottom w:val="0"/>
      <w:divBdr>
        <w:top w:val="none" w:sz="0" w:space="0" w:color="auto"/>
        <w:left w:val="none" w:sz="0" w:space="0" w:color="auto"/>
        <w:bottom w:val="none" w:sz="0" w:space="0" w:color="auto"/>
        <w:right w:val="none" w:sz="0" w:space="0" w:color="auto"/>
      </w:divBdr>
    </w:div>
    <w:div w:id="1704288746">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19429404">
      <w:bodyDiv w:val="1"/>
      <w:marLeft w:val="0"/>
      <w:marRight w:val="0"/>
      <w:marTop w:val="0"/>
      <w:marBottom w:val="0"/>
      <w:divBdr>
        <w:top w:val="none" w:sz="0" w:space="0" w:color="auto"/>
        <w:left w:val="none" w:sz="0" w:space="0" w:color="auto"/>
        <w:bottom w:val="none" w:sz="0" w:space="0" w:color="auto"/>
        <w:right w:val="none" w:sz="0" w:space="0" w:color="auto"/>
      </w:divBdr>
    </w:div>
    <w:div w:id="1739669307">
      <w:bodyDiv w:val="1"/>
      <w:marLeft w:val="0"/>
      <w:marRight w:val="0"/>
      <w:marTop w:val="0"/>
      <w:marBottom w:val="0"/>
      <w:divBdr>
        <w:top w:val="none" w:sz="0" w:space="0" w:color="auto"/>
        <w:left w:val="none" w:sz="0" w:space="0" w:color="auto"/>
        <w:bottom w:val="none" w:sz="0" w:space="0" w:color="auto"/>
        <w:right w:val="none" w:sz="0" w:space="0" w:color="auto"/>
      </w:divBdr>
    </w:div>
    <w:div w:id="1756173316">
      <w:bodyDiv w:val="1"/>
      <w:marLeft w:val="0"/>
      <w:marRight w:val="0"/>
      <w:marTop w:val="0"/>
      <w:marBottom w:val="0"/>
      <w:divBdr>
        <w:top w:val="none" w:sz="0" w:space="0" w:color="auto"/>
        <w:left w:val="none" w:sz="0" w:space="0" w:color="auto"/>
        <w:bottom w:val="none" w:sz="0" w:space="0" w:color="auto"/>
        <w:right w:val="none" w:sz="0" w:space="0" w:color="auto"/>
      </w:divBdr>
    </w:div>
    <w:div w:id="1758943721">
      <w:bodyDiv w:val="1"/>
      <w:marLeft w:val="0"/>
      <w:marRight w:val="0"/>
      <w:marTop w:val="0"/>
      <w:marBottom w:val="0"/>
      <w:divBdr>
        <w:top w:val="none" w:sz="0" w:space="0" w:color="auto"/>
        <w:left w:val="none" w:sz="0" w:space="0" w:color="auto"/>
        <w:bottom w:val="none" w:sz="0" w:space="0" w:color="auto"/>
        <w:right w:val="none" w:sz="0" w:space="0" w:color="auto"/>
      </w:divBdr>
    </w:div>
    <w:div w:id="1760640267">
      <w:bodyDiv w:val="1"/>
      <w:marLeft w:val="0"/>
      <w:marRight w:val="0"/>
      <w:marTop w:val="0"/>
      <w:marBottom w:val="0"/>
      <w:divBdr>
        <w:top w:val="none" w:sz="0" w:space="0" w:color="auto"/>
        <w:left w:val="none" w:sz="0" w:space="0" w:color="auto"/>
        <w:bottom w:val="none" w:sz="0" w:space="0" w:color="auto"/>
        <w:right w:val="none" w:sz="0" w:space="0" w:color="auto"/>
      </w:divBdr>
    </w:div>
    <w:div w:id="1795564042">
      <w:bodyDiv w:val="1"/>
      <w:marLeft w:val="0"/>
      <w:marRight w:val="0"/>
      <w:marTop w:val="0"/>
      <w:marBottom w:val="0"/>
      <w:divBdr>
        <w:top w:val="none" w:sz="0" w:space="0" w:color="auto"/>
        <w:left w:val="none" w:sz="0" w:space="0" w:color="auto"/>
        <w:bottom w:val="none" w:sz="0" w:space="0" w:color="auto"/>
        <w:right w:val="none" w:sz="0" w:space="0" w:color="auto"/>
      </w:divBdr>
    </w:div>
    <w:div w:id="1816138944">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70871428">
      <w:bodyDiv w:val="1"/>
      <w:marLeft w:val="0"/>
      <w:marRight w:val="0"/>
      <w:marTop w:val="0"/>
      <w:marBottom w:val="0"/>
      <w:divBdr>
        <w:top w:val="none" w:sz="0" w:space="0" w:color="auto"/>
        <w:left w:val="none" w:sz="0" w:space="0" w:color="auto"/>
        <w:bottom w:val="none" w:sz="0" w:space="0" w:color="auto"/>
        <w:right w:val="none" w:sz="0" w:space="0" w:color="auto"/>
      </w:divBdr>
    </w:div>
    <w:div w:id="1883398133">
      <w:bodyDiv w:val="1"/>
      <w:marLeft w:val="0"/>
      <w:marRight w:val="0"/>
      <w:marTop w:val="0"/>
      <w:marBottom w:val="0"/>
      <w:divBdr>
        <w:top w:val="none" w:sz="0" w:space="0" w:color="auto"/>
        <w:left w:val="none" w:sz="0" w:space="0" w:color="auto"/>
        <w:bottom w:val="none" w:sz="0" w:space="0" w:color="auto"/>
        <w:right w:val="none" w:sz="0" w:space="0" w:color="auto"/>
      </w:divBdr>
    </w:div>
    <w:div w:id="1890411878">
      <w:bodyDiv w:val="1"/>
      <w:marLeft w:val="0"/>
      <w:marRight w:val="0"/>
      <w:marTop w:val="0"/>
      <w:marBottom w:val="0"/>
      <w:divBdr>
        <w:top w:val="none" w:sz="0" w:space="0" w:color="auto"/>
        <w:left w:val="none" w:sz="0" w:space="0" w:color="auto"/>
        <w:bottom w:val="none" w:sz="0" w:space="0" w:color="auto"/>
        <w:right w:val="none" w:sz="0" w:space="0" w:color="auto"/>
      </w:divBdr>
    </w:div>
    <w:div w:id="1900479059">
      <w:bodyDiv w:val="1"/>
      <w:marLeft w:val="0"/>
      <w:marRight w:val="0"/>
      <w:marTop w:val="0"/>
      <w:marBottom w:val="0"/>
      <w:divBdr>
        <w:top w:val="none" w:sz="0" w:space="0" w:color="auto"/>
        <w:left w:val="none" w:sz="0" w:space="0" w:color="auto"/>
        <w:bottom w:val="none" w:sz="0" w:space="0" w:color="auto"/>
        <w:right w:val="none" w:sz="0" w:space="0" w:color="auto"/>
      </w:divBdr>
    </w:div>
    <w:div w:id="1950427922">
      <w:bodyDiv w:val="1"/>
      <w:marLeft w:val="0"/>
      <w:marRight w:val="0"/>
      <w:marTop w:val="0"/>
      <w:marBottom w:val="0"/>
      <w:divBdr>
        <w:top w:val="none" w:sz="0" w:space="0" w:color="auto"/>
        <w:left w:val="none" w:sz="0" w:space="0" w:color="auto"/>
        <w:bottom w:val="none" w:sz="0" w:space="0" w:color="auto"/>
        <w:right w:val="none" w:sz="0" w:space="0" w:color="auto"/>
      </w:divBdr>
    </w:div>
    <w:div w:id="1960646276">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5426052">
      <w:bodyDiv w:val="1"/>
      <w:marLeft w:val="0"/>
      <w:marRight w:val="0"/>
      <w:marTop w:val="0"/>
      <w:marBottom w:val="0"/>
      <w:divBdr>
        <w:top w:val="none" w:sz="0" w:space="0" w:color="auto"/>
        <w:left w:val="none" w:sz="0" w:space="0" w:color="auto"/>
        <w:bottom w:val="none" w:sz="0" w:space="0" w:color="auto"/>
        <w:right w:val="none" w:sz="0" w:space="0" w:color="auto"/>
      </w:divBdr>
    </w:div>
    <w:div w:id="1999576019">
      <w:bodyDiv w:val="1"/>
      <w:marLeft w:val="0"/>
      <w:marRight w:val="0"/>
      <w:marTop w:val="0"/>
      <w:marBottom w:val="0"/>
      <w:divBdr>
        <w:top w:val="none" w:sz="0" w:space="0" w:color="auto"/>
        <w:left w:val="none" w:sz="0" w:space="0" w:color="auto"/>
        <w:bottom w:val="none" w:sz="0" w:space="0" w:color="auto"/>
        <w:right w:val="none" w:sz="0" w:space="0" w:color="auto"/>
      </w:divBdr>
    </w:div>
    <w:div w:id="2010911866">
      <w:bodyDiv w:val="1"/>
      <w:marLeft w:val="0"/>
      <w:marRight w:val="0"/>
      <w:marTop w:val="0"/>
      <w:marBottom w:val="0"/>
      <w:divBdr>
        <w:top w:val="none" w:sz="0" w:space="0" w:color="auto"/>
        <w:left w:val="none" w:sz="0" w:space="0" w:color="auto"/>
        <w:bottom w:val="none" w:sz="0" w:space="0" w:color="auto"/>
        <w:right w:val="none" w:sz="0" w:space="0" w:color="auto"/>
      </w:divBdr>
    </w:div>
    <w:div w:id="2016956845">
      <w:bodyDiv w:val="1"/>
      <w:marLeft w:val="0"/>
      <w:marRight w:val="0"/>
      <w:marTop w:val="0"/>
      <w:marBottom w:val="0"/>
      <w:divBdr>
        <w:top w:val="none" w:sz="0" w:space="0" w:color="auto"/>
        <w:left w:val="none" w:sz="0" w:space="0" w:color="auto"/>
        <w:bottom w:val="none" w:sz="0" w:space="0" w:color="auto"/>
        <w:right w:val="none" w:sz="0" w:space="0" w:color="auto"/>
      </w:divBdr>
    </w:div>
    <w:div w:id="2017415019">
      <w:bodyDiv w:val="1"/>
      <w:marLeft w:val="0"/>
      <w:marRight w:val="0"/>
      <w:marTop w:val="0"/>
      <w:marBottom w:val="0"/>
      <w:divBdr>
        <w:top w:val="none" w:sz="0" w:space="0" w:color="auto"/>
        <w:left w:val="none" w:sz="0" w:space="0" w:color="auto"/>
        <w:bottom w:val="none" w:sz="0" w:space="0" w:color="auto"/>
        <w:right w:val="none" w:sz="0" w:space="0" w:color="auto"/>
      </w:divBdr>
    </w:div>
    <w:div w:id="2026907541">
      <w:bodyDiv w:val="1"/>
      <w:marLeft w:val="0"/>
      <w:marRight w:val="0"/>
      <w:marTop w:val="0"/>
      <w:marBottom w:val="0"/>
      <w:divBdr>
        <w:top w:val="none" w:sz="0" w:space="0" w:color="auto"/>
        <w:left w:val="none" w:sz="0" w:space="0" w:color="auto"/>
        <w:bottom w:val="none" w:sz="0" w:space="0" w:color="auto"/>
        <w:right w:val="none" w:sz="0" w:space="0" w:color="auto"/>
      </w:divBdr>
    </w:div>
    <w:div w:id="2050446575">
      <w:bodyDiv w:val="1"/>
      <w:marLeft w:val="0"/>
      <w:marRight w:val="0"/>
      <w:marTop w:val="0"/>
      <w:marBottom w:val="0"/>
      <w:divBdr>
        <w:top w:val="none" w:sz="0" w:space="0" w:color="auto"/>
        <w:left w:val="none" w:sz="0" w:space="0" w:color="auto"/>
        <w:bottom w:val="none" w:sz="0" w:space="0" w:color="auto"/>
        <w:right w:val="none" w:sz="0" w:space="0" w:color="auto"/>
      </w:divBdr>
    </w:div>
    <w:div w:id="2058819586">
      <w:bodyDiv w:val="1"/>
      <w:marLeft w:val="0"/>
      <w:marRight w:val="0"/>
      <w:marTop w:val="0"/>
      <w:marBottom w:val="0"/>
      <w:divBdr>
        <w:top w:val="none" w:sz="0" w:space="0" w:color="auto"/>
        <w:left w:val="none" w:sz="0" w:space="0" w:color="auto"/>
        <w:bottom w:val="none" w:sz="0" w:space="0" w:color="auto"/>
        <w:right w:val="none" w:sz="0" w:space="0" w:color="auto"/>
      </w:divBdr>
    </w:div>
    <w:div w:id="2071610427">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 w:id="2078475278">
      <w:bodyDiv w:val="1"/>
      <w:marLeft w:val="0"/>
      <w:marRight w:val="0"/>
      <w:marTop w:val="0"/>
      <w:marBottom w:val="0"/>
      <w:divBdr>
        <w:top w:val="none" w:sz="0" w:space="0" w:color="auto"/>
        <w:left w:val="none" w:sz="0" w:space="0" w:color="auto"/>
        <w:bottom w:val="none" w:sz="0" w:space="0" w:color="auto"/>
        <w:right w:val="none" w:sz="0" w:space="0" w:color="auto"/>
      </w:divBdr>
    </w:div>
    <w:div w:id="2094012838">
      <w:bodyDiv w:val="1"/>
      <w:marLeft w:val="0"/>
      <w:marRight w:val="0"/>
      <w:marTop w:val="0"/>
      <w:marBottom w:val="0"/>
      <w:divBdr>
        <w:top w:val="none" w:sz="0" w:space="0" w:color="auto"/>
        <w:left w:val="none" w:sz="0" w:space="0" w:color="auto"/>
        <w:bottom w:val="none" w:sz="0" w:space="0" w:color="auto"/>
        <w:right w:val="none" w:sz="0" w:space="0" w:color="auto"/>
      </w:divBdr>
    </w:div>
    <w:div w:id="2097824519">
      <w:bodyDiv w:val="1"/>
      <w:marLeft w:val="0"/>
      <w:marRight w:val="0"/>
      <w:marTop w:val="0"/>
      <w:marBottom w:val="0"/>
      <w:divBdr>
        <w:top w:val="none" w:sz="0" w:space="0" w:color="auto"/>
        <w:left w:val="none" w:sz="0" w:space="0" w:color="auto"/>
        <w:bottom w:val="none" w:sz="0" w:space="0" w:color="auto"/>
        <w:right w:val="none" w:sz="0" w:space="0" w:color="auto"/>
      </w:divBdr>
    </w:div>
    <w:div w:id="2113626578">
      <w:bodyDiv w:val="1"/>
      <w:marLeft w:val="0"/>
      <w:marRight w:val="0"/>
      <w:marTop w:val="0"/>
      <w:marBottom w:val="0"/>
      <w:divBdr>
        <w:top w:val="none" w:sz="0" w:space="0" w:color="auto"/>
        <w:left w:val="none" w:sz="0" w:space="0" w:color="auto"/>
        <w:bottom w:val="none" w:sz="0" w:space="0" w:color="auto"/>
        <w:right w:val="none" w:sz="0" w:space="0" w:color="auto"/>
      </w:divBdr>
    </w:div>
    <w:div w:id="2127235460">
      <w:bodyDiv w:val="1"/>
      <w:marLeft w:val="0"/>
      <w:marRight w:val="0"/>
      <w:marTop w:val="0"/>
      <w:marBottom w:val="0"/>
      <w:divBdr>
        <w:top w:val="none" w:sz="0" w:space="0" w:color="auto"/>
        <w:left w:val="none" w:sz="0" w:space="0" w:color="auto"/>
        <w:bottom w:val="none" w:sz="0" w:space="0" w:color="auto"/>
        <w:right w:val="none" w:sz="0" w:space="0" w:color="auto"/>
      </w:divBdr>
    </w:div>
    <w:div w:id="2137479640">
      <w:bodyDiv w:val="1"/>
      <w:marLeft w:val="0"/>
      <w:marRight w:val="0"/>
      <w:marTop w:val="0"/>
      <w:marBottom w:val="0"/>
      <w:divBdr>
        <w:top w:val="none" w:sz="0" w:space="0" w:color="auto"/>
        <w:left w:val="none" w:sz="0" w:space="0" w:color="auto"/>
        <w:bottom w:val="none" w:sz="0" w:space="0" w:color="auto"/>
        <w:right w:val="none" w:sz="0" w:space="0" w:color="auto"/>
      </w:divBdr>
    </w:div>
    <w:div w:id="2137750208">
      <w:bodyDiv w:val="1"/>
      <w:marLeft w:val="0"/>
      <w:marRight w:val="0"/>
      <w:marTop w:val="0"/>
      <w:marBottom w:val="0"/>
      <w:divBdr>
        <w:top w:val="none" w:sz="0" w:space="0" w:color="auto"/>
        <w:left w:val="none" w:sz="0" w:space="0" w:color="auto"/>
        <w:bottom w:val="none" w:sz="0" w:space="0" w:color="auto"/>
        <w:right w:val="none" w:sz="0" w:space="0" w:color="auto"/>
      </w:divBdr>
    </w:div>
    <w:div w:id="21393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ri&#225;n\Dropbox\DGEI%20-%20UNAM\Reportes%20Rankings\Estadisticas\THE%202022%20by%20subjec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F6D3-40E3-9462-CC4EE2AB64B9}"/>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F6D3-40E3-9462-CC4EE2AB64B9}"/>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5-F6D3-40E3-9462-CC4EE2AB64B9}"/>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F6D3-40E3-9462-CC4EE2AB64B9}"/>
              </c:ext>
            </c:extLst>
          </c:dPt>
          <c:dPt>
            <c:idx val="5"/>
            <c:invertIfNegative val="0"/>
            <c:bubble3D val="0"/>
            <c:spPr>
              <a:solidFill>
                <a:schemeClr val="accent4">
                  <a:lumMod val="75000"/>
                </a:schemeClr>
              </a:solidFill>
              <a:ln>
                <a:noFill/>
              </a:ln>
              <a:effectLst/>
            </c:spPr>
            <c:extLst>
              <c:ext xmlns:c16="http://schemas.microsoft.com/office/drawing/2014/chart" uri="{C3380CC4-5D6E-409C-BE32-E72D297353CC}">
                <c16:uniqueId val="{00000009-F6D3-40E3-9462-CC4EE2AB64B9}"/>
              </c:ext>
            </c:extLst>
          </c:dPt>
          <c:dPt>
            <c:idx val="6"/>
            <c:invertIfNegative val="0"/>
            <c:bubble3D val="0"/>
            <c:spPr>
              <a:solidFill>
                <a:srgbClr val="7030A0"/>
              </a:solidFill>
              <a:ln>
                <a:noFill/>
              </a:ln>
              <a:effectLst/>
            </c:spPr>
            <c:extLst>
              <c:ext xmlns:c16="http://schemas.microsoft.com/office/drawing/2014/chart" uri="{C3380CC4-5D6E-409C-BE32-E72D297353CC}">
                <c16:uniqueId val="{0000000B-F6D3-40E3-9462-CC4EE2AB64B9}"/>
              </c:ext>
            </c:extLst>
          </c:dPt>
          <c:dPt>
            <c:idx val="7"/>
            <c:invertIfNegative val="0"/>
            <c:bubble3D val="0"/>
            <c:spPr>
              <a:solidFill>
                <a:srgbClr val="00B0F0"/>
              </a:solidFill>
              <a:ln>
                <a:noFill/>
              </a:ln>
              <a:effectLst/>
            </c:spPr>
            <c:extLst>
              <c:ext xmlns:c16="http://schemas.microsoft.com/office/drawing/2014/chart" uri="{C3380CC4-5D6E-409C-BE32-E72D297353CC}">
                <c16:uniqueId val="{0000000D-F6D3-40E3-9462-CC4EE2AB64B9}"/>
              </c:ext>
            </c:extLst>
          </c:dPt>
          <c:dPt>
            <c:idx val="8"/>
            <c:invertIfNegative val="0"/>
            <c:bubble3D val="0"/>
            <c:spPr>
              <a:solidFill>
                <a:srgbClr val="FF33CC"/>
              </a:solidFill>
              <a:ln>
                <a:noFill/>
              </a:ln>
              <a:effectLst/>
            </c:spPr>
            <c:extLst>
              <c:ext xmlns:c16="http://schemas.microsoft.com/office/drawing/2014/chart" uri="{C3380CC4-5D6E-409C-BE32-E72D297353CC}">
                <c16:uniqueId val="{0000000F-F6D3-40E3-9462-CC4EE2AB64B9}"/>
              </c:ext>
            </c:extLst>
          </c:dPt>
          <c:dPt>
            <c:idx val="9"/>
            <c:invertIfNegative val="0"/>
            <c:bubble3D val="0"/>
            <c:spPr>
              <a:solidFill>
                <a:schemeClr val="accent3">
                  <a:lumMod val="75000"/>
                </a:schemeClr>
              </a:solidFill>
              <a:ln>
                <a:noFill/>
              </a:ln>
              <a:effectLst/>
            </c:spPr>
            <c:extLst>
              <c:ext xmlns:c16="http://schemas.microsoft.com/office/drawing/2014/chart" uri="{C3380CC4-5D6E-409C-BE32-E72D297353CC}">
                <c16:uniqueId val="{00000011-F6D3-40E3-9462-CC4EE2AB64B9}"/>
              </c:ext>
            </c:extLst>
          </c:dPt>
          <c:dPt>
            <c:idx val="10"/>
            <c:invertIfNegative val="0"/>
            <c:bubble3D val="0"/>
            <c:spPr>
              <a:solidFill>
                <a:srgbClr val="002060"/>
              </a:solidFill>
              <a:ln>
                <a:noFill/>
              </a:ln>
              <a:effectLst/>
            </c:spPr>
            <c:extLst>
              <c:ext xmlns:c16="http://schemas.microsoft.com/office/drawing/2014/chart" uri="{C3380CC4-5D6E-409C-BE32-E72D297353CC}">
                <c16:uniqueId val="{00000013-F6D3-40E3-9462-CC4EE2AB64B9}"/>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'[THE 2022 by subject.xlsx]Paises 1 Participacion'!$A$2:$A$12</c:f>
              <c:strCache>
                <c:ptCount val="11"/>
                <c:pt idx="0">
                  <c:v>Brasil</c:v>
                </c:pt>
                <c:pt idx="1">
                  <c:v>Chile</c:v>
                </c:pt>
                <c:pt idx="2">
                  <c:v>México</c:v>
                </c:pt>
                <c:pt idx="3">
                  <c:v>Colombia</c:v>
                </c:pt>
                <c:pt idx="4">
                  <c:v>Argentina</c:v>
                </c:pt>
                <c:pt idx="5">
                  <c:v>Ecuador</c:v>
                </c:pt>
                <c:pt idx="6">
                  <c:v>Perú</c:v>
                </c:pt>
                <c:pt idx="7">
                  <c:v>Costa Rica</c:v>
                </c:pt>
                <c:pt idx="8">
                  <c:v>Cuba</c:v>
                </c:pt>
                <c:pt idx="9">
                  <c:v>Puerto Rico</c:v>
                </c:pt>
                <c:pt idx="10">
                  <c:v>Venezuela</c:v>
                </c:pt>
              </c:strCache>
            </c:strRef>
          </c:cat>
          <c:val>
            <c:numRef>
              <c:f>'[THE 2022 by subject.xlsx]Paises 1 Participacion'!$C$2:$C$12</c:f>
              <c:numCache>
                <c:formatCode>General</c:formatCode>
                <c:ptCount val="11"/>
                <c:pt idx="0">
                  <c:v>57</c:v>
                </c:pt>
                <c:pt idx="1">
                  <c:v>20</c:v>
                </c:pt>
                <c:pt idx="2">
                  <c:v>17</c:v>
                </c:pt>
                <c:pt idx="3">
                  <c:v>9</c:v>
                </c:pt>
                <c:pt idx="4">
                  <c:v>5</c:v>
                </c:pt>
                <c:pt idx="5">
                  <c:v>4</c:v>
                </c:pt>
                <c:pt idx="6">
                  <c:v>3</c:v>
                </c:pt>
                <c:pt idx="7">
                  <c:v>1</c:v>
                </c:pt>
                <c:pt idx="8">
                  <c:v>1</c:v>
                </c:pt>
                <c:pt idx="9">
                  <c:v>1</c:v>
                </c:pt>
                <c:pt idx="10">
                  <c:v>1</c:v>
                </c:pt>
              </c:numCache>
            </c:numRef>
          </c:val>
          <c:extLst>
            <c:ext xmlns:c16="http://schemas.microsoft.com/office/drawing/2014/chart" uri="{C3380CC4-5D6E-409C-BE32-E72D297353CC}">
              <c16:uniqueId val="{00000014-F6D3-40E3-9462-CC4EE2AB64B9}"/>
            </c:ext>
          </c:extLst>
        </c:ser>
        <c:dLbls>
          <c:dLblPos val="outEnd"/>
          <c:showLegendKey val="0"/>
          <c:showVal val="1"/>
          <c:showCatName val="0"/>
          <c:showSerName val="0"/>
          <c:showPercent val="0"/>
          <c:showBubbleSize val="0"/>
        </c:dLbls>
        <c:gapWidth val="219"/>
        <c:overlap val="-27"/>
        <c:axId val="112215855"/>
        <c:axId val="112216687"/>
      </c:barChart>
      <c:catAx>
        <c:axId val="112215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12216687"/>
        <c:crosses val="autoZero"/>
        <c:auto val="1"/>
        <c:lblAlgn val="ctr"/>
        <c:lblOffset val="100"/>
        <c:noMultiLvlLbl val="0"/>
      </c:catAx>
      <c:valAx>
        <c:axId val="112216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1221585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A6A6-C753-42A5-8CAE-15E233D2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6261</Words>
  <Characters>34437</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Marion</cp:lastModifiedBy>
  <cp:revision>2</cp:revision>
  <cp:lastPrinted>2018-07-25T20:59:00Z</cp:lastPrinted>
  <dcterms:created xsi:type="dcterms:W3CDTF">2021-12-03T21:20:00Z</dcterms:created>
  <dcterms:modified xsi:type="dcterms:W3CDTF">2021-12-03T21:20:00Z</dcterms:modified>
</cp:coreProperties>
</file>