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B591" w14:textId="27E00BE4" w:rsidR="006F2D21" w:rsidRPr="00E92917" w:rsidRDefault="006F2D21" w:rsidP="006F2D21">
      <w:pPr>
        <w:spacing w:after="0" w:line="240" w:lineRule="auto"/>
        <w:jc w:val="center"/>
        <w:rPr>
          <w:b/>
          <w:sz w:val="24"/>
        </w:rPr>
      </w:pPr>
      <w:bookmarkStart w:id="0" w:name="_Hlk74607340"/>
      <w:r w:rsidRPr="00E92917">
        <w:rPr>
          <w:b/>
          <w:sz w:val="24"/>
        </w:rPr>
        <w:t>Dirección</w:t>
      </w:r>
      <w:r w:rsidR="00DB31D9" w:rsidRPr="00E92917">
        <w:rPr>
          <w:b/>
          <w:sz w:val="24"/>
        </w:rPr>
        <w:t xml:space="preserve"> </w:t>
      </w:r>
      <w:r w:rsidRPr="00E92917">
        <w:rPr>
          <w:b/>
          <w:sz w:val="24"/>
        </w:rPr>
        <w:t>General</w:t>
      </w:r>
      <w:r w:rsidR="00DB31D9" w:rsidRPr="00E92917">
        <w:rPr>
          <w:b/>
          <w:sz w:val="24"/>
        </w:rPr>
        <w:t xml:space="preserve"> </w:t>
      </w:r>
      <w:r w:rsidRPr="00E92917">
        <w:rPr>
          <w:b/>
          <w:sz w:val="24"/>
        </w:rPr>
        <w:t>de</w:t>
      </w:r>
      <w:r w:rsidR="00DB31D9" w:rsidRPr="00E92917">
        <w:rPr>
          <w:b/>
          <w:sz w:val="24"/>
        </w:rPr>
        <w:t xml:space="preserve"> </w:t>
      </w:r>
      <w:r w:rsidRPr="00E92917">
        <w:rPr>
          <w:b/>
          <w:sz w:val="24"/>
        </w:rPr>
        <w:t>Evaluación</w:t>
      </w:r>
      <w:r w:rsidR="00DB31D9" w:rsidRPr="00E92917">
        <w:rPr>
          <w:b/>
          <w:sz w:val="24"/>
        </w:rPr>
        <w:t xml:space="preserve"> </w:t>
      </w:r>
      <w:r w:rsidRPr="00E92917">
        <w:rPr>
          <w:b/>
          <w:sz w:val="24"/>
        </w:rPr>
        <w:t>Institucional</w:t>
      </w:r>
    </w:p>
    <w:p w14:paraId="62904E05" w14:textId="2F699752" w:rsidR="006F2D21" w:rsidRPr="00E92917" w:rsidRDefault="006F2D21" w:rsidP="006F2D21">
      <w:pPr>
        <w:spacing w:after="0" w:line="240" w:lineRule="auto"/>
        <w:jc w:val="center"/>
        <w:rPr>
          <w:b/>
          <w:sz w:val="24"/>
        </w:rPr>
      </w:pPr>
      <w:r w:rsidRPr="00E92917">
        <w:rPr>
          <w:b/>
          <w:sz w:val="24"/>
        </w:rPr>
        <w:t>Ciudad</w:t>
      </w:r>
      <w:r w:rsidR="00DB31D9" w:rsidRPr="00E92917">
        <w:rPr>
          <w:b/>
          <w:sz w:val="24"/>
        </w:rPr>
        <w:t xml:space="preserve"> </w:t>
      </w:r>
      <w:r w:rsidRPr="00E92917">
        <w:rPr>
          <w:b/>
          <w:sz w:val="24"/>
        </w:rPr>
        <w:t>Universitaria,</w:t>
      </w:r>
      <w:r w:rsidR="00DB31D9" w:rsidRPr="00E92917">
        <w:rPr>
          <w:b/>
          <w:sz w:val="24"/>
        </w:rPr>
        <w:t xml:space="preserve"> </w:t>
      </w:r>
      <w:r w:rsidRPr="00E92917">
        <w:rPr>
          <w:b/>
          <w:sz w:val="24"/>
        </w:rPr>
        <w:t>CDMX,</w:t>
      </w:r>
      <w:r w:rsidR="00DB31D9" w:rsidRPr="00E92917">
        <w:rPr>
          <w:b/>
          <w:sz w:val="24"/>
        </w:rPr>
        <w:t xml:space="preserve"> </w:t>
      </w:r>
      <w:r w:rsidR="00546CDE">
        <w:rPr>
          <w:b/>
          <w:sz w:val="24"/>
        </w:rPr>
        <w:t>4</w:t>
      </w:r>
      <w:r w:rsidR="00DB31D9" w:rsidRPr="00E92917">
        <w:rPr>
          <w:b/>
          <w:sz w:val="24"/>
        </w:rPr>
        <w:t xml:space="preserve"> </w:t>
      </w:r>
      <w:r w:rsidRPr="00E92917">
        <w:rPr>
          <w:b/>
          <w:sz w:val="24"/>
        </w:rPr>
        <w:t>de</w:t>
      </w:r>
      <w:r w:rsidR="00DB31D9" w:rsidRPr="00E92917">
        <w:rPr>
          <w:b/>
          <w:sz w:val="24"/>
        </w:rPr>
        <w:t xml:space="preserve"> </w:t>
      </w:r>
      <w:r w:rsidR="00546CDE">
        <w:rPr>
          <w:b/>
          <w:sz w:val="24"/>
        </w:rPr>
        <w:t>noviemb</w:t>
      </w:r>
      <w:r w:rsidRPr="00E92917">
        <w:rPr>
          <w:b/>
          <w:sz w:val="24"/>
        </w:rPr>
        <w:t>re</w:t>
      </w:r>
      <w:r w:rsidR="00DB31D9" w:rsidRPr="00E92917">
        <w:rPr>
          <w:b/>
          <w:sz w:val="24"/>
        </w:rPr>
        <w:t xml:space="preserve"> </w:t>
      </w:r>
      <w:r w:rsidRPr="00E92917">
        <w:rPr>
          <w:b/>
          <w:sz w:val="24"/>
        </w:rPr>
        <w:t>de</w:t>
      </w:r>
      <w:r w:rsidR="00DB31D9" w:rsidRPr="00E92917">
        <w:rPr>
          <w:b/>
          <w:sz w:val="24"/>
        </w:rPr>
        <w:t xml:space="preserve"> </w:t>
      </w:r>
      <w:r w:rsidRPr="00E92917">
        <w:rPr>
          <w:b/>
          <w:sz w:val="24"/>
        </w:rPr>
        <w:t>2022</w:t>
      </w:r>
    </w:p>
    <w:p w14:paraId="550E078E" w14:textId="77777777" w:rsidR="006F2D21" w:rsidRPr="00E92917" w:rsidRDefault="006F2D21" w:rsidP="006F2D21">
      <w:pPr>
        <w:spacing w:after="0" w:line="240" w:lineRule="auto"/>
        <w:jc w:val="center"/>
        <w:rPr>
          <w:b/>
          <w:sz w:val="24"/>
        </w:rPr>
      </w:pPr>
    </w:p>
    <w:p w14:paraId="1644C873" w14:textId="03CE2269" w:rsidR="006F2D21" w:rsidRPr="00E92917" w:rsidRDefault="006F2D21" w:rsidP="006F2D21">
      <w:pPr>
        <w:spacing w:after="0" w:line="240" w:lineRule="auto"/>
        <w:jc w:val="center"/>
        <w:rPr>
          <w:b/>
          <w:sz w:val="28"/>
          <w:szCs w:val="28"/>
          <w:lang w:val="en-US"/>
        </w:rPr>
      </w:pPr>
      <w:r w:rsidRPr="00E92917">
        <w:rPr>
          <w:b/>
          <w:sz w:val="28"/>
          <w:szCs w:val="28"/>
          <w:lang w:val="en-US"/>
        </w:rPr>
        <w:t>UNAM</w:t>
      </w:r>
      <w:r w:rsidR="00DB31D9" w:rsidRPr="00E92917">
        <w:rPr>
          <w:b/>
          <w:sz w:val="28"/>
          <w:szCs w:val="28"/>
          <w:lang w:val="en-US"/>
        </w:rPr>
        <w:t xml:space="preserve"> </w:t>
      </w:r>
      <w:r w:rsidRPr="00E92917">
        <w:rPr>
          <w:b/>
          <w:sz w:val="28"/>
          <w:szCs w:val="28"/>
          <w:lang w:val="en-US"/>
        </w:rPr>
        <w:t>EN</w:t>
      </w:r>
      <w:r w:rsidR="00DB31D9" w:rsidRPr="00E92917">
        <w:rPr>
          <w:b/>
          <w:sz w:val="28"/>
          <w:szCs w:val="28"/>
          <w:lang w:val="en-US"/>
        </w:rPr>
        <w:t xml:space="preserve"> </w:t>
      </w:r>
      <w:r w:rsidRPr="00E92917">
        <w:rPr>
          <w:b/>
          <w:sz w:val="28"/>
          <w:szCs w:val="28"/>
          <w:lang w:val="en-US"/>
        </w:rPr>
        <w:t>EL</w:t>
      </w:r>
      <w:r w:rsidR="00DB31D9" w:rsidRPr="00E92917">
        <w:rPr>
          <w:b/>
          <w:sz w:val="28"/>
          <w:szCs w:val="28"/>
          <w:lang w:val="en-US"/>
        </w:rPr>
        <w:t xml:space="preserve"> </w:t>
      </w:r>
      <w:r w:rsidRPr="00E92917">
        <w:rPr>
          <w:b/>
          <w:sz w:val="28"/>
          <w:szCs w:val="28"/>
          <w:lang w:val="en-US"/>
        </w:rPr>
        <w:t>“BEST</w:t>
      </w:r>
      <w:r w:rsidR="00DB31D9" w:rsidRPr="00E92917">
        <w:rPr>
          <w:b/>
          <w:sz w:val="28"/>
          <w:szCs w:val="28"/>
          <w:lang w:val="en-US"/>
        </w:rPr>
        <w:t xml:space="preserve"> </w:t>
      </w:r>
      <w:r w:rsidRPr="00E92917">
        <w:rPr>
          <w:b/>
          <w:sz w:val="28"/>
          <w:szCs w:val="28"/>
          <w:lang w:val="en-US"/>
        </w:rPr>
        <w:t>GLOBAL</w:t>
      </w:r>
      <w:r w:rsidR="00DB31D9" w:rsidRPr="00E92917">
        <w:rPr>
          <w:b/>
          <w:sz w:val="28"/>
          <w:szCs w:val="28"/>
          <w:lang w:val="en-US"/>
        </w:rPr>
        <w:t xml:space="preserve"> </w:t>
      </w:r>
      <w:r w:rsidRPr="00E92917">
        <w:rPr>
          <w:b/>
          <w:sz w:val="28"/>
          <w:szCs w:val="28"/>
          <w:lang w:val="en-US"/>
        </w:rPr>
        <w:t>UNIVERSITIES</w:t>
      </w:r>
      <w:r w:rsidR="00DB31D9" w:rsidRPr="00E92917">
        <w:rPr>
          <w:b/>
          <w:sz w:val="28"/>
          <w:szCs w:val="28"/>
          <w:lang w:val="en-US"/>
        </w:rPr>
        <w:t xml:space="preserve"> </w:t>
      </w:r>
      <w:r w:rsidRPr="00E92917">
        <w:rPr>
          <w:b/>
          <w:sz w:val="28"/>
          <w:szCs w:val="28"/>
          <w:lang w:val="en-US"/>
        </w:rPr>
        <w:t>RANKINGS”</w:t>
      </w:r>
      <w:r w:rsidR="00DB31D9" w:rsidRPr="00E92917">
        <w:rPr>
          <w:b/>
          <w:sz w:val="28"/>
          <w:szCs w:val="28"/>
          <w:lang w:val="en-US"/>
        </w:rPr>
        <w:t xml:space="preserve"> </w:t>
      </w:r>
      <w:r w:rsidRPr="00E92917">
        <w:rPr>
          <w:b/>
          <w:sz w:val="28"/>
          <w:szCs w:val="28"/>
          <w:lang w:val="en-US"/>
        </w:rPr>
        <w:t>DEL</w:t>
      </w:r>
      <w:r w:rsidR="00DB31D9" w:rsidRPr="00E92917">
        <w:rPr>
          <w:b/>
          <w:sz w:val="28"/>
          <w:szCs w:val="28"/>
          <w:lang w:val="en-US"/>
        </w:rPr>
        <w:t xml:space="preserve"> </w:t>
      </w:r>
      <w:r w:rsidRPr="00792AC9">
        <w:rPr>
          <w:b/>
          <w:i/>
          <w:iCs/>
          <w:sz w:val="28"/>
          <w:szCs w:val="28"/>
          <w:lang w:val="en-US"/>
        </w:rPr>
        <w:t>U.S.</w:t>
      </w:r>
      <w:r w:rsidR="00DB31D9" w:rsidRPr="00792AC9">
        <w:rPr>
          <w:b/>
          <w:i/>
          <w:iCs/>
          <w:sz w:val="28"/>
          <w:szCs w:val="28"/>
          <w:lang w:val="en-US"/>
        </w:rPr>
        <w:t xml:space="preserve"> </w:t>
      </w:r>
      <w:r w:rsidRPr="00792AC9">
        <w:rPr>
          <w:b/>
          <w:i/>
          <w:iCs/>
          <w:sz w:val="28"/>
          <w:szCs w:val="28"/>
          <w:lang w:val="en-US"/>
        </w:rPr>
        <w:t>NEWS</w:t>
      </w:r>
      <w:r w:rsidR="00DB31D9" w:rsidRPr="00792AC9">
        <w:rPr>
          <w:b/>
          <w:i/>
          <w:iCs/>
          <w:sz w:val="28"/>
          <w:szCs w:val="28"/>
          <w:lang w:val="en-US"/>
        </w:rPr>
        <w:t xml:space="preserve"> </w:t>
      </w:r>
      <w:r w:rsidRPr="00792AC9">
        <w:rPr>
          <w:b/>
          <w:i/>
          <w:iCs/>
          <w:sz w:val="28"/>
          <w:szCs w:val="28"/>
          <w:lang w:val="en-US"/>
        </w:rPr>
        <w:t>&amp;</w:t>
      </w:r>
      <w:r w:rsidR="00DB31D9" w:rsidRPr="00792AC9">
        <w:rPr>
          <w:b/>
          <w:i/>
          <w:iCs/>
          <w:sz w:val="28"/>
          <w:szCs w:val="28"/>
          <w:lang w:val="en-US"/>
        </w:rPr>
        <w:t xml:space="preserve"> </w:t>
      </w:r>
      <w:r w:rsidRPr="00792AC9">
        <w:rPr>
          <w:b/>
          <w:i/>
          <w:iCs/>
          <w:sz w:val="28"/>
          <w:szCs w:val="28"/>
          <w:lang w:val="en-US"/>
        </w:rPr>
        <w:t>WORLD</w:t>
      </w:r>
      <w:r w:rsidR="00DB31D9" w:rsidRPr="00792AC9">
        <w:rPr>
          <w:b/>
          <w:i/>
          <w:iCs/>
          <w:sz w:val="28"/>
          <w:szCs w:val="28"/>
          <w:lang w:val="en-US"/>
        </w:rPr>
        <w:t xml:space="preserve"> </w:t>
      </w:r>
      <w:r w:rsidRPr="00792AC9">
        <w:rPr>
          <w:b/>
          <w:i/>
          <w:iCs/>
          <w:sz w:val="28"/>
          <w:szCs w:val="28"/>
          <w:lang w:val="en-US"/>
        </w:rPr>
        <w:t>REPORT</w:t>
      </w:r>
      <w:r w:rsidR="00DB31D9" w:rsidRPr="00E92917">
        <w:rPr>
          <w:b/>
          <w:sz w:val="28"/>
          <w:szCs w:val="28"/>
          <w:lang w:val="en-US"/>
        </w:rPr>
        <w:t xml:space="preserve"> </w:t>
      </w:r>
      <w:r w:rsidRPr="00E92917">
        <w:rPr>
          <w:b/>
          <w:sz w:val="28"/>
          <w:szCs w:val="28"/>
          <w:lang w:val="en-US"/>
        </w:rPr>
        <w:t>2022-2023</w:t>
      </w:r>
    </w:p>
    <w:p w14:paraId="67CAB2E6" w14:textId="77777777" w:rsidR="006F2D21" w:rsidRPr="00E92917" w:rsidRDefault="006F2D21" w:rsidP="006F2D21">
      <w:pPr>
        <w:spacing w:after="0" w:line="240" w:lineRule="auto"/>
        <w:rPr>
          <w:sz w:val="24"/>
          <w:lang w:val="en-US"/>
        </w:rPr>
      </w:pPr>
    </w:p>
    <w:p w14:paraId="778DED90" w14:textId="77777777" w:rsidR="006F2D21" w:rsidRPr="00E730B5" w:rsidRDefault="006F2D21" w:rsidP="006F2D21">
      <w:pPr>
        <w:spacing w:after="0" w:line="240" w:lineRule="auto"/>
        <w:jc w:val="center"/>
        <w:rPr>
          <w:b/>
          <w:bCs/>
          <w:sz w:val="24"/>
          <w:lang w:val="en-US"/>
        </w:rPr>
      </w:pPr>
      <w:proofErr w:type="spellStart"/>
      <w:r w:rsidRPr="00E730B5">
        <w:rPr>
          <w:b/>
          <w:bCs/>
          <w:sz w:val="24"/>
          <w:lang w:val="en-US"/>
        </w:rPr>
        <w:t>Resumen</w:t>
      </w:r>
      <w:proofErr w:type="spellEnd"/>
    </w:p>
    <w:p w14:paraId="1ADF92B1" w14:textId="77777777" w:rsidR="006F2D21" w:rsidRPr="00E730B5" w:rsidRDefault="006F2D21" w:rsidP="006F2D21">
      <w:pPr>
        <w:spacing w:after="0" w:line="240" w:lineRule="auto"/>
        <w:rPr>
          <w:sz w:val="24"/>
          <w:lang w:val="en-US"/>
        </w:rPr>
      </w:pPr>
    </w:p>
    <w:p w14:paraId="28FCA63C" w14:textId="06F69177" w:rsidR="0081296B" w:rsidRPr="00E92917" w:rsidRDefault="00A85A20" w:rsidP="003B1A0C">
      <w:pPr>
        <w:spacing w:after="0" w:line="240" w:lineRule="auto"/>
        <w:jc w:val="both"/>
        <w:rPr>
          <w:rFonts w:cstheme="minorHAnsi"/>
        </w:rPr>
      </w:pPr>
      <w:r w:rsidRPr="00834F81">
        <w:rPr>
          <w:b/>
        </w:rPr>
        <w:t>La</w:t>
      </w:r>
      <w:r w:rsidR="00DB31D9" w:rsidRPr="00834F81">
        <w:rPr>
          <w:b/>
        </w:rPr>
        <w:t xml:space="preserve"> </w:t>
      </w:r>
      <w:r w:rsidRPr="00834F81">
        <w:rPr>
          <w:b/>
        </w:rPr>
        <w:t>revista</w:t>
      </w:r>
      <w:r w:rsidR="00DB31D9" w:rsidRPr="00834F81">
        <w:rPr>
          <w:b/>
        </w:rPr>
        <w:t xml:space="preserve"> </w:t>
      </w:r>
      <w:r w:rsidR="006F2D21" w:rsidRPr="00834F81">
        <w:rPr>
          <w:b/>
          <w:i/>
          <w:iCs/>
        </w:rPr>
        <w:t>U.S.</w:t>
      </w:r>
      <w:r w:rsidR="00DB31D9" w:rsidRPr="00834F81">
        <w:rPr>
          <w:b/>
          <w:i/>
          <w:iCs/>
        </w:rPr>
        <w:t xml:space="preserve"> </w:t>
      </w:r>
      <w:r w:rsidR="006F2D21" w:rsidRPr="00834F81">
        <w:rPr>
          <w:b/>
          <w:i/>
          <w:iCs/>
        </w:rPr>
        <w:t>News</w:t>
      </w:r>
      <w:r w:rsidR="00DB31D9" w:rsidRPr="00834F81">
        <w:rPr>
          <w:b/>
          <w:i/>
          <w:iCs/>
        </w:rPr>
        <w:t xml:space="preserve"> </w:t>
      </w:r>
      <w:r w:rsidR="004F5B95" w:rsidRPr="00834F81">
        <w:rPr>
          <w:b/>
          <w:i/>
          <w:iCs/>
        </w:rPr>
        <w:t xml:space="preserve">&amp; </w:t>
      </w:r>
      <w:proofErr w:type="spellStart"/>
      <w:r w:rsidR="006F2D21" w:rsidRPr="00834F81">
        <w:rPr>
          <w:b/>
          <w:i/>
          <w:iCs/>
        </w:rPr>
        <w:t>World</w:t>
      </w:r>
      <w:proofErr w:type="spellEnd"/>
      <w:r w:rsidR="00DB31D9" w:rsidRPr="00834F81">
        <w:rPr>
          <w:b/>
          <w:i/>
          <w:iCs/>
        </w:rPr>
        <w:t xml:space="preserve"> </w:t>
      </w:r>
      <w:proofErr w:type="spellStart"/>
      <w:r w:rsidR="006F2D21" w:rsidRPr="00834F81">
        <w:rPr>
          <w:b/>
          <w:i/>
          <w:iCs/>
        </w:rPr>
        <w:t>Report</w:t>
      </w:r>
      <w:proofErr w:type="spellEnd"/>
      <w:r w:rsidR="00DB31D9" w:rsidRPr="00834F81">
        <w:rPr>
          <w:b/>
        </w:rPr>
        <w:t xml:space="preserve"> </w:t>
      </w:r>
      <w:r w:rsidR="006F2D21" w:rsidRPr="00834F81">
        <w:rPr>
          <w:b/>
        </w:rPr>
        <w:t>publicó</w:t>
      </w:r>
      <w:r w:rsidR="00DB31D9" w:rsidRPr="00834F81">
        <w:rPr>
          <w:b/>
        </w:rPr>
        <w:t xml:space="preserve"> </w:t>
      </w:r>
      <w:r w:rsidR="006F2D21" w:rsidRPr="00834F81">
        <w:rPr>
          <w:b/>
        </w:rPr>
        <w:t>los</w:t>
      </w:r>
      <w:r w:rsidR="00DB31D9" w:rsidRPr="00834F81">
        <w:rPr>
          <w:b/>
          <w:bCs/>
        </w:rPr>
        <w:t xml:space="preserve"> </w:t>
      </w:r>
      <w:r w:rsidR="006F2D21" w:rsidRPr="00834F81">
        <w:rPr>
          <w:b/>
          <w:bCs/>
        </w:rPr>
        <w:t>resultados</w:t>
      </w:r>
      <w:r w:rsidR="00DB31D9" w:rsidRPr="00834F81">
        <w:rPr>
          <w:b/>
          <w:bCs/>
        </w:rPr>
        <w:t xml:space="preserve"> </w:t>
      </w:r>
      <w:r w:rsidR="006F2D21" w:rsidRPr="00834F81">
        <w:rPr>
          <w:b/>
          <w:bCs/>
        </w:rPr>
        <w:t>del</w:t>
      </w:r>
      <w:r w:rsidR="00DB31D9" w:rsidRPr="00834F81">
        <w:rPr>
          <w:b/>
        </w:rPr>
        <w:t xml:space="preserve"> </w:t>
      </w:r>
      <w:proofErr w:type="spellStart"/>
      <w:r w:rsidR="006F2D21" w:rsidRPr="00834F81">
        <w:rPr>
          <w:b/>
        </w:rPr>
        <w:t>Best</w:t>
      </w:r>
      <w:proofErr w:type="spellEnd"/>
      <w:r w:rsidR="00DB31D9" w:rsidRPr="00834F81">
        <w:rPr>
          <w:b/>
        </w:rPr>
        <w:t xml:space="preserve"> </w:t>
      </w:r>
      <w:r w:rsidR="006F2D21" w:rsidRPr="00834F81">
        <w:rPr>
          <w:b/>
        </w:rPr>
        <w:t>Global</w:t>
      </w:r>
      <w:r w:rsidR="00DB31D9" w:rsidRPr="00834F81">
        <w:rPr>
          <w:b/>
        </w:rPr>
        <w:t xml:space="preserve"> </w:t>
      </w:r>
      <w:proofErr w:type="spellStart"/>
      <w:r w:rsidR="006F2D21" w:rsidRPr="00834F81">
        <w:rPr>
          <w:b/>
        </w:rPr>
        <w:t>Universities</w:t>
      </w:r>
      <w:proofErr w:type="spellEnd"/>
      <w:r w:rsidR="00DB31D9" w:rsidRPr="00834F81">
        <w:rPr>
          <w:b/>
        </w:rPr>
        <w:t xml:space="preserve"> </w:t>
      </w:r>
      <w:r w:rsidR="006F2D21" w:rsidRPr="00834F81">
        <w:rPr>
          <w:b/>
        </w:rPr>
        <w:t>Rankings</w:t>
      </w:r>
      <w:r w:rsidR="00DB31D9" w:rsidRPr="00834F81">
        <w:rPr>
          <w:b/>
        </w:rPr>
        <w:t xml:space="preserve"> </w:t>
      </w:r>
      <w:r w:rsidR="006F2D21" w:rsidRPr="00834F81">
        <w:rPr>
          <w:bCs/>
        </w:rPr>
        <w:t>(</w:t>
      </w:r>
      <w:r w:rsidR="006F2D21" w:rsidRPr="00834F81">
        <w:rPr>
          <w:bCs/>
          <w:iCs/>
        </w:rPr>
        <w:t>Ranking</w:t>
      </w:r>
      <w:r w:rsidR="00DB31D9" w:rsidRPr="00834F81">
        <w:rPr>
          <w:bCs/>
          <w:iCs/>
        </w:rPr>
        <w:t xml:space="preserve"> </w:t>
      </w:r>
      <w:r w:rsidR="006F2D21" w:rsidRPr="00834F81">
        <w:rPr>
          <w:bCs/>
          <w:iCs/>
        </w:rPr>
        <w:t>de</w:t>
      </w:r>
      <w:r w:rsidR="00DB31D9" w:rsidRPr="00834F81">
        <w:rPr>
          <w:bCs/>
          <w:iCs/>
        </w:rPr>
        <w:t xml:space="preserve"> </w:t>
      </w:r>
      <w:r w:rsidR="006F2D21" w:rsidRPr="00834F81">
        <w:rPr>
          <w:bCs/>
          <w:iCs/>
        </w:rPr>
        <w:t>las</w:t>
      </w:r>
      <w:r w:rsidR="00DB31D9" w:rsidRPr="00834F81">
        <w:rPr>
          <w:bCs/>
          <w:iCs/>
        </w:rPr>
        <w:t xml:space="preserve"> </w:t>
      </w:r>
      <w:r w:rsidR="006F2D21" w:rsidRPr="00834F81">
        <w:rPr>
          <w:bCs/>
          <w:iCs/>
        </w:rPr>
        <w:t>Mejores</w:t>
      </w:r>
      <w:r w:rsidR="00DB31D9" w:rsidRPr="00834F81">
        <w:rPr>
          <w:bCs/>
          <w:iCs/>
        </w:rPr>
        <w:t xml:space="preserve"> </w:t>
      </w:r>
      <w:r w:rsidR="006F2D21" w:rsidRPr="00834F81">
        <w:rPr>
          <w:bCs/>
          <w:iCs/>
        </w:rPr>
        <w:t>Universidades</w:t>
      </w:r>
      <w:r w:rsidR="00DB31D9" w:rsidRPr="00834F81">
        <w:rPr>
          <w:bCs/>
          <w:iCs/>
        </w:rPr>
        <w:t xml:space="preserve"> </w:t>
      </w:r>
      <w:r w:rsidR="006F2D21" w:rsidRPr="00834F81">
        <w:rPr>
          <w:bCs/>
          <w:iCs/>
        </w:rPr>
        <w:t>Globales</w:t>
      </w:r>
      <w:r w:rsidR="006F2D21" w:rsidRPr="00834F81">
        <w:rPr>
          <w:bCs/>
        </w:rPr>
        <w:t>)</w:t>
      </w:r>
      <w:r w:rsidR="00DB31D9" w:rsidRPr="00834F81">
        <w:rPr>
          <w:b/>
        </w:rPr>
        <w:t xml:space="preserve"> </w:t>
      </w:r>
      <w:r w:rsidR="006F2D21" w:rsidRPr="00834F81">
        <w:rPr>
          <w:b/>
        </w:rPr>
        <w:t>2022-2023.</w:t>
      </w:r>
      <w:r w:rsidR="00DB31D9" w:rsidRPr="00834F81">
        <w:rPr>
          <w:b/>
        </w:rPr>
        <w:t xml:space="preserve"> </w:t>
      </w:r>
      <w:r w:rsidR="00A52F3E" w:rsidRPr="00E92917">
        <w:rPr>
          <w:b/>
        </w:rPr>
        <w:t>La</w:t>
      </w:r>
      <w:r w:rsidR="00DB31D9" w:rsidRPr="00E92917">
        <w:rPr>
          <w:b/>
        </w:rPr>
        <w:t xml:space="preserve"> </w:t>
      </w:r>
      <w:r w:rsidR="00A52F3E" w:rsidRPr="00E92917">
        <w:rPr>
          <w:rFonts w:cstheme="minorHAnsi"/>
          <w:b/>
        </w:rPr>
        <w:t>UNAM</w:t>
      </w:r>
      <w:r w:rsidR="00DB31D9" w:rsidRPr="00E92917">
        <w:rPr>
          <w:rFonts w:cstheme="minorHAnsi"/>
          <w:b/>
        </w:rPr>
        <w:t xml:space="preserve"> </w:t>
      </w:r>
      <w:r w:rsidR="00C13BC4">
        <w:rPr>
          <w:rFonts w:cstheme="minorHAnsi"/>
          <w:b/>
        </w:rPr>
        <w:t>fue clasificada</w:t>
      </w:r>
      <w:r w:rsidR="00DB31D9" w:rsidRPr="00E92917">
        <w:rPr>
          <w:rFonts w:cstheme="minorHAnsi"/>
          <w:b/>
        </w:rPr>
        <w:t xml:space="preserve"> </w:t>
      </w:r>
      <w:r w:rsidR="00D20627" w:rsidRPr="00E92917">
        <w:rPr>
          <w:rFonts w:cstheme="minorHAnsi"/>
          <w:b/>
        </w:rPr>
        <w:t>en</w:t>
      </w:r>
      <w:r w:rsidR="00DB31D9" w:rsidRPr="00E92917">
        <w:rPr>
          <w:rFonts w:cstheme="minorHAnsi"/>
          <w:b/>
        </w:rPr>
        <w:t xml:space="preserve"> </w:t>
      </w:r>
      <w:r w:rsidR="00D20627" w:rsidRPr="00E92917">
        <w:rPr>
          <w:rFonts w:cstheme="minorHAnsi"/>
          <w:b/>
        </w:rPr>
        <w:t>el</w:t>
      </w:r>
      <w:r w:rsidR="00DB31D9" w:rsidRPr="00E92917">
        <w:rPr>
          <w:rFonts w:cstheme="minorHAnsi"/>
          <w:b/>
        </w:rPr>
        <w:t xml:space="preserve"> </w:t>
      </w:r>
      <w:r w:rsidR="00D20627" w:rsidRPr="00E92917">
        <w:rPr>
          <w:rFonts w:cstheme="minorHAnsi"/>
          <w:b/>
        </w:rPr>
        <w:t>lugar</w:t>
      </w:r>
      <w:r w:rsidR="00DB31D9" w:rsidRPr="00E92917">
        <w:rPr>
          <w:rFonts w:cstheme="minorHAnsi"/>
          <w:b/>
        </w:rPr>
        <w:t xml:space="preserve"> </w:t>
      </w:r>
      <w:r w:rsidR="0081296B" w:rsidRPr="00E92917">
        <w:rPr>
          <w:rFonts w:cstheme="minorHAnsi"/>
          <w:b/>
        </w:rPr>
        <w:t>4</w:t>
      </w:r>
      <w:r w:rsidR="00D20627" w:rsidRPr="00E92917">
        <w:rPr>
          <w:rFonts w:cstheme="minorHAnsi"/>
          <w:b/>
        </w:rPr>
        <w:t>05</w:t>
      </w:r>
      <w:r w:rsidR="00DB31D9" w:rsidRPr="00E92917">
        <w:rPr>
          <w:rFonts w:cstheme="minorHAnsi"/>
          <w:b/>
        </w:rPr>
        <w:t xml:space="preserve"> </w:t>
      </w:r>
      <w:r w:rsidR="004C11D7" w:rsidRPr="00E92917">
        <w:rPr>
          <w:rFonts w:cstheme="minorHAnsi"/>
          <w:b/>
        </w:rPr>
        <w:t>mundial</w:t>
      </w:r>
      <w:r w:rsidR="00DB31D9" w:rsidRPr="00E92917">
        <w:rPr>
          <w:rFonts w:cstheme="minorHAnsi"/>
          <w:b/>
        </w:rPr>
        <w:t xml:space="preserve"> </w:t>
      </w:r>
      <w:r w:rsidR="004C11D7" w:rsidRPr="00E92917">
        <w:rPr>
          <w:rFonts w:cstheme="minorHAnsi"/>
          <w:b/>
        </w:rPr>
        <w:t>y</w:t>
      </w:r>
      <w:r w:rsidR="00DB31D9" w:rsidRPr="00E92917">
        <w:rPr>
          <w:rFonts w:cstheme="minorHAnsi"/>
          <w:b/>
        </w:rPr>
        <w:t xml:space="preserve"> </w:t>
      </w:r>
      <w:r w:rsidR="004C11D7" w:rsidRPr="00E92917">
        <w:rPr>
          <w:rFonts w:cstheme="minorHAnsi"/>
          <w:b/>
        </w:rPr>
        <w:t>en</w:t>
      </w:r>
      <w:r w:rsidR="00DB31D9" w:rsidRPr="00E92917">
        <w:rPr>
          <w:rFonts w:cstheme="minorHAnsi"/>
          <w:b/>
        </w:rPr>
        <w:t xml:space="preserve"> </w:t>
      </w:r>
      <w:r w:rsidR="004C11D7" w:rsidRPr="00E92917">
        <w:rPr>
          <w:rFonts w:cstheme="minorHAnsi"/>
          <w:b/>
        </w:rPr>
        <w:t>el</w:t>
      </w:r>
      <w:r w:rsidR="00DB31D9" w:rsidRPr="00E92917">
        <w:rPr>
          <w:rFonts w:cstheme="minorHAnsi"/>
          <w:b/>
        </w:rPr>
        <w:t xml:space="preserve"> </w:t>
      </w:r>
      <w:r w:rsidR="004C11D7" w:rsidRPr="00E92917">
        <w:rPr>
          <w:rFonts w:cstheme="minorHAnsi"/>
          <w:b/>
        </w:rPr>
        <w:t>5</w:t>
      </w:r>
      <w:r w:rsidR="00DB31D9" w:rsidRPr="00E92917">
        <w:rPr>
          <w:rFonts w:cstheme="minorHAnsi"/>
          <w:b/>
        </w:rPr>
        <w:t xml:space="preserve"> </w:t>
      </w:r>
      <w:r w:rsidR="00FC6717">
        <w:rPr>
          <w:rFonts w:cstheme="minorHAnsi"/>
          <w:b/>
        </w:rPr>
        <w:t>de</w:t>
      </w:r>
      <w:r w:rsidR="00DB31D9" w:rsidRPr="00E92917">
        <w:rPr>
          <w:rFonts w:cstheme="minorHAnsi"/>
          <w:b/>
        </w:rPr>
        <w:t xml:space="preserve"> </w:t>
      </w:r>
      <w:r w:rsidR="004C11D7" w:rsidRPr="00E92917">
        <w:rPr>
          <w:rFonts w:cstheme="minorHAnsi"/>
          <w:b/>
        </w:rPr>
        <w:t>América</w:t>
      </w:r>
      <w:r w:rsidR="00DB31D9" w:rsidRPr="00E92917">
        <w:rPr>
          <w:rFonts w:cstheme="minorHAnsi"/>
          <w:b/>
        </w:rPr>
        <w:t xml:space="preserve"> </w:t>
      </w:r>
      <w:r w:rsidR="004C11D7" w:rsidRPr="00E92917">
        <w:rPr>
          <w:rFonts w:cstheme="minorHAnsi"/>
          <w:b/>
        </w:rPr>
        <w:t>Latina.</w:t>
      </w:r>
      <w:r w:rsidR="00DB31D9" w:rsidRPr="00E92917">
        <w:rPr>
          <w:rFonts w:cstheme="minorHAnsi"/>
          <w:b/>
        </w:rPr>
        <w:t xml:space="preserve"> </w:t>
      </w:r>
      <w:r w:rsidR="003B1A0C" w:rsidRPr="008473E5">
        <w:rPr>
          <w:rFonts w:cstheme="minorHAnsi"/>
          <w:bCs/>
        </w:rPr>
        <w:t>También se publicaron los resultados del</w:t>
      </w:r>
      <w:r w:rsidR="003B1A0C" w:rsidRPr="00E92917">
        <w:rPr>
          <w:rFonts w:cstheme="minorHAnsi"/>
          <w:b/>
        </w:rPr>
        <w:t xml:space="preserve"> Best Global Universities Subject Rankings, donde la universidad </w:t>
      </w:r>
      <w:r w:rsidR="004D3FF8">
        <w:rPr>
          <w:rFonts w:cstheme="minorHAnsi"/>
          <w:b/>
        </w:rPr>
        <w:t>clasificó</w:t>
      </w:r>
      <w:r w:rsidR="00DB31D9" w:rsidRPr="00E92917">
        <w:rPr>
          <w:rFonts w:cstheme="minorHAnsi"/>
          <w:b/>
        </w:rPr>
        <w:t xml:space="preserve"> </w:t>
      </w:r>
      <w:r w:rsidR="00A52F3E" w:rsidRPr="00E92917">
        <w:rPr>
          <w:rFonts w:cstheme="minorHAnsi"/>
          <w:b/>
        </w:rPr>
        <w:t>en</w:t>
      </w:r>
      <w:r w:rsidR="00DB31D9" w:rsidRPr="00E92917">
        <w:rPr>
          <w:rFonts w:cstheme="minorHAnsi"/>
          <w:b/>
        </w:rPr>
        <w:t xml:space="preserve"> </w:t>
      </w:r>
      <w:r w:rsidR="00FA053E" w:rsidRPr="00E92917">
        <w:rPr>
          <w:rFonts w:cstheme="minorHAnsi"/>
          <w:b/>
        </w:rPr>
        <w:t>25</w:t>
      </w:r>
      <w:r w:rsidR="00DB31D9" w:rsidRPr="00E92917">
        <w:rPr>
          <w:rFonts w:cstheme="minorHAnsi"/>
          <w:b/>
        </w:rPr>
        <w:t xml:space="preserve"> </w:t>
      </w:r>
      <w:r w:rsidR="00A52F3E" w:rsidRPr="00E92917">
        <w:rPr>
          <w:rFonts w:cstheme="minorHAnsi"/>
          <w:b/>
        </w:rPr>
        <w:t>de</w:t>
      </w:r>
      <w:r w:rsidR="00DB31D9" w:rsidRPr="00E92917">
        <w:rPr>
          <w:rFonts w:cstheme="minorHAnsi"/>
          <w:b/>
        </w:rPr>
        <w:t xml:space="preserve"> </w:t>
      </w:r>
      <w:r w:rsidR="00A52F3E" w:rsidRPr="00E92917">
        <w:rPr>
          <w:rFonts w:cstheme="minorHAnsi"/>
          <w:b/>
        </w:rPr>
        <w:t>las</w:t>
      </w:r>
      <w:r w:rsidR="00DB31D9" w:rsidRPr="00E92917">
        <w:rPr>
          <w:rFonts w:cstheme="minorHAnsi"/>
          <w:b/>
        </w:rPr>
        <w:t xml:space="preserve"> </w:t>
      </w:r>
      <w:r w:rsidR="004C11D7" w:rsidRPr="00E92917">
        <w:rPr>
          <w:rFonts w:cstheme="minorHAnsi"/>
          <w:b/>
        </w:rPr>
        <w:t>47</w:t>
      </w:r>
      <w:r w:rsidR="00DB31D9" w:rsidRPr="00E92917">
        <w:rPr>
          <w:rFonts w:cstheme="minorHAnsi"/>
          <w:b/>
        </w:rPr>
        <w:t xml:space="preserve"> </w:t>
      </w:r>
      <w:r w:rsidR="00A52F3E" w:rsidRPr="00E92917">
        <w:rPr>
          <w:rFonts w:cstheme="minorHAnsi"/>
          <w:b/>
        </w:rPr>
        <w:t>disciplinas</w:t>
      </w:r>
      <w:r w:rsidR="00DB31D9" w:rsidRPr="00E92917">
        <w:rPr>
          <w:rFonts w:cstheme="minorHAnsi"/>
          <w:b/>
        </w:rPr>
        <w:t xml:space="preserve"> </w:t>
      </w:r>
      <w:r w:rsidR="00A52F3E" w:rsidRPr="00E92917">
        <w:rPr>
          <w:rFonts w:cstheme="minorHAnsi"/>
          <w:b/>
        </w:rPr>
        <w:t>consideradas</w:t>
      </w:r>
      <w:r w:rsidR="00DB31D9" w:rsidRPr="00E92917">
        <w:rPr>
          <w:rFonts w:cstheme="minorHAnsi"/>
          <w:b/>
        </w:rPr>
        <w:t xml:space="preserve"> </w:t>
      </w:r>
      <w:r w:rsidR="00A52F3E" w:rsidRPr="00E92917">
        <w:rPr>
          <w:rFonts w:cstheme="minorHAnsi"/>
          <w:b/>
        </w:rPr>
        <w:t>por</w:t>
      </w:r>
      <w:r w:rsidR="00DB31D9" w:rsidRPr="00E92917">
        <w:rPr>
          <w:rFonts w:cstheme="minorHAnsi"/>
          <w:b/>
        </w:rPr>
        <w:t xml:space="preserve"> </w:t>
      </w:r>
      <w:r w:rsidR="004F5B95">
        <w:rPr>
          <w:rFonts w:cstheme="minorHAnsi"/>
          <w:b/>
        </w:rPr>
        <w:t>este</w:t>
      </w:r>
      <w:r w:rsidR="00A52F3E" w:rsidRPr="00E92917">
        <w:rPr>
          <w:rFonts w:cstheme="minorHAnsi"/>
          <w:b/>
        </w:rPr>
        <w:t>.</w:t>
      </w:r>
    </w:p>
    <w:p w14:paraId="47176969" w14:textId="4D2E9F32" w:rsidR="00D20627" w:rsidRPr="00E92917" w:rsidRDefault="00D20627" w:rsidP="00A52F3E">
      <w:pPr>
        <w:spacing w:after="0" w:line="240" w:lineRule="auto"/>
        <w:jc w:val="both"/>
        <w:rPr>
          <w:rFonts w:cstheme="minorHAnsi"/>
        </w:rPr>
      </w:pPr>
    </w:p>
    <w:p w14:paraId="645E6FF9" w14:textId="4D840E25" w:rsidR="002D4DB6" w:rsidRPr="00E92917" w:rsidRDefault="00163060" w:rsidP="00163060">
      <w:pPr>
        <w:spacing w:after="0" w:line="240" w:lineRule="auto"/>
        <w:jc w:val="both"/>
      </w:pPr>
      <w:r w:rsidRPr="008473E5">
        <w:rPr>
          <w:bCs/>
        </w:rPr>
        <w:t>La</w:t>
      </w:r>
      <w:r w:rsidR="00DB31D9" w:rsidRPr="008473E5">
        <w:rPr>
          <w:bCs/>
        </w:rPr>
        <w:t xml:space="preserve"> </w:t>
      </w:r>
      <w:r w:rsidRPr="008473E5">
        <w:rPr>
          <w:bCs/>
        </w:rPr>
        <w:t>revista</w:t>
      </w:r>
      <w:r w:rsidR="00DB31D9" w:rsidRPr="008473E5">
        <w:rPr>
          <w:bCs/>
        </w:rPr>
        <w:t xml:space="preserve"> </w:t>
      </w:r>
      <w:r w:rsidRPr="008473E5">
        <w:rPr>
          <w:bCs/>
        </w:rPr>
        <w:t>estadounidense</w:t>
      </w:r>
      <w:r w:rsidR="00DB31D9" w:rsidRPr="008473E5">
        <w:rPr>
          <w:bCs/>
        </w:rPr>
        <w:t xml:space="preserve"> </w:t>
      </w:r>
      <w:r w:rsidRPr="008473E5">
        <w:rPr>
          <w:bCs/>
          <w:i/>
          <w:iCs/>
        </w:rPr>
        <w:t>U.S.</w:t>
      </w:r>
      <w:r w:rsidR="00DB31D9" w:rsidRPr="008473E5">
        <w:rPr>
          <w:bCs/>
          <w:i/>
          <w:iCs/>
        </w:rPr>
        <w:t xml:space="preserve"> </w:t>
      </w:r>
      <w:r w:rsidRPr="008473E5">
        <w:rPr>
          <w:bCs/>
          <w:i/>
          <w:iCs/>
        </w:rPr>
        <w:t>News</w:t>
      </w:r>
      <w:r w:rsidR="00DB31D9" w:rsidRPr="008473E5">
        <w:rPr>
          <w:bCs/>
          <w:i/>
          <w:iCs/>
        </w:rPr>
        <w:t xml:space="preserve"> </w:t>
      </w:r>
      <w:r w:rsidR="004F5B95">
        <w:rPr>
          <w:bCs/>
          <w:i/>
          <w:iCs/>
        </w:rPr>
        <w:t>&amp;</w:t>
      </w:r>
      <w:r w:rsidR="004F5B95" w:rsidRPr="008473E5">
        <w:rPr>
          <w:bCs/>
          <w:i/>
          <w:iCs/>
        </w:rPr>
        <w:t xml:space="preserve"> </w:t>
      </w:r>
      <w:proofErr w:type="spellStart"/>
      <w:r w:rsidRPr="008473E5">
        <w:rPr>
          <w:bCs/>
          <w:i/>
          <w:iCs/>
        </w:rPr>
        <w:t>World</w:t>
      </w:r>
      <w:proofErr w:type="spellEnd"/>
      <w:r w:rsidR="00DB31D9" w:rsidRPr="008473E5">
        <w:rPr>
          <w:bCs/>
          <w:i/>
          <w:iCs/>
        </w:rPr>
        <w:t xml:space="preserve"> </w:t>
      </w:r>
      <w:proofErr w:type="spellStart"/>
      <w:r w:rsidRPr="008473E5">
        <w:rPr>
          <w:bCs/>
          <w:i/>
          <w:iCs/>
        </w:rPr>
        <w:t>Report</w:t>
      </w:r>
      <w:proofErr w:type="spellEnd"/>
      <w:r w:rsidR="00DB31D9" w:rsidRPr="00E92917">
        <w:rPr>
          <w:b/>
        </w:rPr>
        <w:t xml:space="preserve"> </w:t>
      </w:r>
      <w:r w:rsidRPr="00E92917">
        <w:rPr>
          <w:bCs/>
        </w:rPr>
        <w:t>fue</w:t>
      </w:r>
      <w:r w:rsidR="00DB31D9" w:rsidRPr="00E92917">
        <w:rPr>
          <w:bCs/>
        </w:rPr>
        <w:t xml:space="preserve"> </w:t>
      </w:r>
      <w:r w:rsidRPr="00E92917">
        <w:rPr>
          <w:bCs/>
        </w:rPr>
        <w:t>pionera</w:t>
      </w:r>
      <w:r w:rsidR="00DB31D9" w:rsidRPr="00E92917">
        <w:rPr>
          <w:bCs/>
        </w:rPr>
        <w:t xml:space="preserve"> </w:t>
      </w:r>
      <w:r w:rsidRPr="00E92917">
        <w:rPr>
          <w:bCs/>
        </w:rPr>
        <w:t>en</w:t>
      </w:r>
      <w:r w:rsidR="00DB31D9" w:rsidRPr="00E92917">
        <w:rPr>
          <w:bCs/>
        </w:rPr>
        <w:t xml:space="preserve"> </w:t>
      </w:r>
      <w:r w:rsidRPr="00E92917">
        <w:rPr>
          <w:bCs/>
        </w:rPr>
        <w:t>la</w:t>
      </w:r>
      <w:r w:rsidR="00DB31D9" w:rsidRPr="00E92917">
        <w:rPr>
          <w:bCs/>
        </w:rPr>
        <w:t xml:space="preserve"> </w:t>
      </w:r>
      <w:r w:rsidRPr="00E92917">
        <w:rPr>
          <w:bCs/>
        </w:rPr>
        <w:t>elaboración</w:t>
      </w:r>
      <w:r w:rsidR="00DB31D9" w:rsidRPr="00E92917">
        <w:rPr>
          <w:bCs/>
        </w:rPr>
        <w:t xml:space="preserve"> </w:t>
      </w:r>
      <w:r w:rsidRPr="00E92917">
        <w:rPr>
          <w:bCs/>
        </w:rPr>
        <w:t>de</w:t>
      </w:r>
      <w:r w:rsidR="00DB31D9" w:rsidRPr="00E92917">
        <w:rPr>
          <w:bCs/>
        </w:rPr>
        <w:t xml:space="preserve"> </w:t>
      </w:r>
      <w:r w:rsidRPr="00E92917">
        <w:rPr>
          <w:bCs/>
        </w:rPr>
        <w:t>rankings</w:t>
      </w:r>
      <w:r w:rsidR="00DB31D9" w:rsidRPr="00E92917">
        <w:rPr>
          <w:bCs/>
        </w:rPr>
        <w:t xml:space="preserve"> </w:t>
      </w:r>
      <w:r w:rsidRPr="00E92917">
        <w:rPr>
          <w:bCs/>
        </w:rPr>
        <w:t>nacionales</w:t>
      </w:r>
      <w:r w:rsidR="00DB31D9" w:rsidRPr="00E92917">
        <w:rPr>
          <w:bCs/>
        </w:rPr>
        <w:t xml:space="preserve"> </w:t>
      </w:r>
      <w:r w:rsidRPr="00E92917">
        <w:rPr>
          <w:bCs/>
        </w:rPr>
        <w:t>de</w:t>
      </w:r>
      <w:r w:rsidR="00DB31D9" w:rsidRPr="00E92917">
        <w:rPr>
          <w:bCs/>
        </w:rPr>
        <w:t xml:space="preserve"> </w:t>
      </w:r>
      <w:r w:rsidRPr="00E92917">
        <w:rPr>
          <w:bCs/>
        </w:rPr>
        <w:t>universidades,</w:t>
      </w:r>
      <w:r w:rsidR="00DB31D9" w:rsidRPr="00E92917">
        <w:rPr>
          <w:bCs/>
        </w:rPr>
        <w:t xml:space="preserve"> </w:t>
      </w:r>
      <w:r w:rsidRPr="00E92917">
        <w:rPr>
          <w:bCs/>
        </w:rPr>
        <w:t>al</w:t>
      </w:r>
      <w:r w:rsidR="00DB31D9" w:rsidRPr="00E92917">
        <w:rPr>
          <w:bCs/>
        </w:rPr>
        <w:t xml:space="preserve"> </w:t>
      </w:r>
      <w:r w:rsidRPr="00E92917">
        <w:rPr>
          <w:bCs/>
        </w:rPr>
        <w:t>publicar</w:t>
      </w:r>
      <w:r w:rsidR="00DB31D9" w:rsidRPr="00E92917">
        <w:rPr>
          <w:bCs/>
        </w:rPr>
        <w:t xml:space="preserve"> </w:t>
      </w:r>
      <w:r w:rsidRPr="00E92917">
        <w:rPr>
          <w:bCs/>
        </w:rPr>
        <w:t>a</w:t>
      </w:r>
      <w:r w:rsidR="00DB31D9" w:rsidRPr="00E92917">
        <w:rPr>
          <w:bCs/>
        </w:rPr>
        <w:t xml:space="preserve"> </w:t>
      </w:r>
      <w:r w:rsidRPr="00E92917">
        <w:rPr>
          <w:bCs/>
        </w:rPr>
        <w:t>partir</w:t>
      </w:r>
      <w:r w:rsidR="00DB31D9" w:rsidRPr="00E92917">
        <w:rPr>
          <w:bCs/>
        </w:rPr>
        <w:t xml:space="preserve"> </w:t>
      </w:r>
      <w:r w:rsidRPr="00E92917">
        <w:rPr>
          <w:bCs/>
        </w:rPr>
        <w:t>de</w:t>
      </w:r>
      <w:r w:rsidR="00DB31D9" w:rsidRPr="00E92917">
        <w:rPr>
          <w:bCs/>
        </w:rPr>
        <w:t xml:space="preserve"> </w:t>
      </w:r>
      <w:r w:rsidRPr="00E92917">
        <w:rPr>
          <w:bCs/>
        </w:rPr>
        <w:t>1983</w:t>
      </w:r>
      <w:r w:rsidR="00DB31D9" w:rsidRPr="00E92917">
        <w:rPr>
          <w:bCs/>
        </w:rPr>
        <w:t xml:space="preserve"> </w:t>
      </w:r>
      <w:r w:rsidRPr="00E92917">
        <w:rPr>
          <w:bCs/>
        </w:rPr>
        <w:t>el</w:t>
      </w:r>
      <w:r w:rsidR="00DB31D9" w:rsidRPr="00E92917">
        <w:rPr>
          <w:bCs/>
        </w:rPr>
        <w:t xml:space="preserve"> </w:t>
      </w:r>
      <w:r w:rsidRPr="00E92917">
        <w:rPr>
          <w:rFonts w:cs="Times New Roman"/>
          <w:b/>
          <w:i/>
          <w:szCs w:val="24"/>
        </w:rPr>
        <w:t>America’s</w:t>
      </w:r>
      <w:r w:rsidR="00DB31D9" w:rsidRPr="00E92917">
        <w:rPr>
          <w:rFonts w:cs="Times New Roman"/>
          <w:b/>
          <w:i/>
          <w:szCs w:val="24"/>
        </w:rPr>
        <w:t xml:space="preserve"> </w:t>
      </w:r>
      <w:r w:rsidRPr="00E92917">
        <w:rPr>
          <w:rFonts w:cs="Times New Roman"/>
          <w:b/>
          <w:i/>
          <w:szCs w:val="24"/>
        </w:rPr>
        <w:t>Best</w:t>
      </w:r>
      <w:r w:rsidR="00DB31D9" w:rsidRPr="00E92917">
        <w:rPr>
          <w:rFonts w:cs="Times New Roman"/>
          <w:b/>
          <w:i/>
          <w:szCs w:val="24"/>
        </w:rPr>
        <w:t xml:space="preserve"> </w:t>
      </w:r>
      <w:r w:rsidRPr="00E92917">
        <w:rPr>
          <w:rFonts w:cs="Times New Roman"/>
          <w:b/>
          <w:i/>
          <w:szCs w:val="24"/>
        </w:rPr>
        <w:t>Colleges</w:t>
      </w:r>
      <w:r w:rsidRPr="00E92917">
        <w:rPr>
          <w:bCs/>
        </w:rPr>
        <w:t>.</w:t>
      </w:r>
      <w:r w:rsidR="00DB31D9" w:rsidRPr="00E92917">
        <w:rPr>
          <w:bCs/>
        </w:rPr>
        <w:t xml:space="preserve"> </w:t>
      </w:r>
      <w:r w:rsidRPr="00E92917">
        <w:rPr>
          <w:bCs/>
        </w:rPr>
        <w:t>En</w:t>
      </w:r>
      <w:r w:rsidR="00DB31D9" w:rsidRPr="00E92917">
        <w:rPr>
          <w:bCs/>
        </w:rPr>
        <w:t xml:space="preserve"> </w:t>
      </w:r>
      <w:r w:rsidRPr="00E92917">
        <w:rPr>
          <w:bCs/>
        </w:rPr>
        <w:t>201</w:t>
      </w:r>
      <w:r w:rsidR="00A574EC" w:rsidRPr="00E92917">
        <w:rPr>
          <w:bCs/>
        </w:rPr>
        <w:t>4</w:t>
      </w:r>
      <w:r w:rsidR="00DB31D9" w:rsidRPr="00E92917">
        <w:rPr>
          <w:bCs/>
        </w:rPr>
        <w:t xml:space="preserve"> </w:t>
      </w:r>
      <w:r w:rsidRPr="00E92917">
        <w:rPr>
          <w:bCs/>
        </w:rPr>
        <w:t>empezó</w:t>
      </w:r>
      <w:r w:rsidR="00DB31D9" w:rsidRPr="00E92917">
        <w:rPr>
          <w:bCs/>
        </w:rPr>
        <w:t xml:space="preserve"> </w:t>
      </w:r>
      <w:r w:rsidRPr="00E92917">
        <w:rPr>
          <w:bCs/>
        </w:rPr>
        <w:t>a</w:t>
      </w:r>
      <w:r w:rsidR="00DB31D9" w:rsidRPr="00E92917">
        <w:rPr>
          <w:bCs/>
        </w:rPr>
        <w:t xml:space="preserve"> </w:t>
      </w:r>
      <w:r w:rsidRPr="00E92917">
        <w:rPr>
          <w:bCs/>
        </w:rPr>
        <w:t>publicar</w:t>
      </w:r>
      <w:r w:rsidR="00DB31D9" w:rsidRPr="00E92917">
        <w:rPr>
          <w:bCs/>
        </w:rPr>
        <w:t xml:space="preserve"> </w:t>
      </w:r>
      <w:r w:rsidRPr="00E92917">
        <w:rPr>
          <w:bCs/>
        </w:rPr>
        <w:t>el</w:t>
      </w:r>
      <w:r w:rsidR="00DB31D9" w:rsidRPr="00E92917">
        <w:rPr>
          <w:bCs/>
        </w:rPr>
        <w:t xml:space="preserve"> </w:t>
      </w:r>
      <w:r w:rsidRPr="00E92917">
        <w:rPr>
          <w:b/>
        </w:rPr>
        <w:t>Best</w:t>
      </w:r>
      <w:r w:rsidR="00DB31D9" w:rsidRPr="00E92917">
        <w:rPr>
          <w:b/>
        </w:rPr>
        <w:t xml:space="preserve"> </w:t>
      </w:r>
      <w:r w:rsidRPr="00E92917">
        <w:rPr>
          <w:b/>
        </w:rPr>
        <w:t>Global</w:t>
      </w:r>
      <w:r w:rsidR="00DB31D9" w:rsidRPr="00E92917">
        <w:rPr>
          <w:b/>
        </w:rPr>
        <w:t xml:space="preserve"> </w:t>
      </w:r>
      <w:r w:rsidRPr="00E92917">
        <w:rPr>
          <w:b/>
        </w:rPr>
        <w:t>Universities</w:t>
      </w:r>
      <w:r w:rsidR="00DB31D9" w:rsidRPr="00E92917">
        <w:rPr>
          <w:b/>
        </w:rPr>
        <w:t xml:space="preserve"> </w:t>
      </w:r>
      <w:r w:rsidRPr="00E92917">
        <w:rPr>
          <w:b/>
        </w:rPr>
        <w:t>Rankings</w:t>
      </w:r>
      <w:r w:rsidRPr="00E92917">
        <w:t>,</w:t>
      </w:r>
      <w:r w:rsidR="00DB31D9" w:rsidRPr="00E92917">
        <w:t xml:space="preserve"> </w:t>
      </w:r>
      <w:r w:rsidRPr="00E92917">
        <w:t>en</w:t>
      </w:r>
      <w:r w:rsidR="00DB31D9" w:rsidRPr="00E92917">
        <w:t xml:space="preserve"> </w:t>
      </w:r>
      <w:r w:rsidRPr="00E92917">
        <w:t>el</w:t>
      </w:r>
      <w:r w:rsidR="00DB31D9" w:rsidRPr="00E92917">
        <w:t xml:space="preserve"> </w:t>
      </w:r>
      <w:r w:rsidRPr="00E92917">
        <w:t>cual</w:t>
      </w:r>
      <w:r w:rsidR="00DB31D9" w:rsidRPr="00E92917">
        <w:t xml:space="preserve"> </w:t>
      </w:r>
      <w:r w:rsidRPr="00E92917">
        <w:t>se</w:t>
      </w:r>
      <w:r w:rsidR="00DB31D9" w:rsidRPr="00E92917">
        <w:t xml:space="preserve"> </w:t>
      </w:r>
      <w:r w:rsidRPr="00E92917">
        <w:t>incluía</w:t>
      </w:r>
      <w:r w:rsidR="00DB31D9" w:rsidRPr="00E92917">
        <w:t xml:space="preserve"> </w:t>
      </w:r>
      <w:r w:rsidRPr="00E92917">
        <w:t>a</w:t>
      </w:r>
      <w:r w:rsidR="00DB31D9" w:rsidRPr="00E92917">
        <w:t xml:space="preserve"> </w:t>
      </w:r>
      <w:r w:rsidRPr="00E92917">
        <w:t>500</w:t>
      </w:r>
      <w:r w:rsidR="00DB31D9" w:rsidRPr="00E92917">
        <w:t xml:space="preserve"> </w:t>
      </w:r>
      <w:r w:rsidRPr="00E92917">
        <w:t>universidades</w:t>
      </w:r>
      <w:r w:rsidR="00DB31D9" w:rsidRPr="00E92917">
        <w:t xml:space="preserve"> </w:t>
      </w:r>
      <w:r w:rsidRPr="00E92917">
        <w:t>de</w:t>
      </w:r>
      <w:r w:rsidR="00DB31D9" w:rsidRPr="00E92917">
        <w:t xml:space="preserve"> </w:t>
      </w:r>
      <w:r w:rsidRPr="00E92917">
        <w:t>49</w:t>
      </w:r>
      <w:r w:rsidR="00DB31D9" w:rsidRPr="00E92917">
        <w:t xml:space="preserve"> </w:t>
      </w:r>
      <w:r w:rsidRPr="00E92917">
        <w:t>países</w:t>
      </w:r>
      <w:r w:rsidR="009C1D87" w:rsidRPr="00E92917">
        <w:t>.</w:t>
      </w:r>
      <w:r w:rsidR="00DB31D9" w:rsidRPr="00E92917">
        <w:t xml:space="preserve"> </w:t>
      </w:r>
      <w:r w:rsidR="00DC65BB" w:rsidRPr="00E92917">
        <w:t>Al</w:t>
      </w:r>
      <w:r w:rsidR="00DB31D9" w:rsidRPr="00E92917">
        <w:t xml:space="preserve"> </w:t>
      </w:r>
      <w:r w:rsidR="00DC65BB" w:rsidRPr="00E92917">
        <w:t>mismo</w:t>
      </w:r>
      <w:r w:rsidR="00DB31D9" w:rsidRPr="00E92917">
        <w:t xml:space="preserve"> </w:t>
      </w:r>
      <w:r w:rsidR="00DC65BB" w:rsidRPr="00E92917">
        <w:t>tiempo</w:t>
      </w:r>
      <w:r w:rsidR="009C1D87" w:rsidRPr="00E92917">
        <w:t>,</w:t>
      </w:r>
      <w:r w:rsidR="00DB31D9" w:rsidRPr="00E92917">
        <w:t xml:space="preserve"> </w:t>
      </w:r>
      <w:r w:rsidR="00A574EC" w:rsidRPr="00E92917">
        <w:rPr>
          <w:bCs/>
        </w:rPr>
        <w:t>se</w:t>
      </w:r>
      <w:r w:rsidR="00DB31D9" w:rsidRPr="00E92917">
        <w:rPr>
          <w:bCs/>
        </w:rPr>
        <w:t xml:space="preserve"> </w:t>
      </w:r>
      <w:r w:rsidR="00A574EC" w:rsidRPr="00E92917">
        <w:rPr>
          <w:bCs/>
        </w:rPr>
        <w:t>publicó</w:t>
      </w:r>
      <w:r w:rsidR="00DB31D9" w:rsidRPr="00E92917">
        <w:rPr>
          <w:bCs/>
        </w:rPr>
        <w:t xml:space="preserve"> </w:t>
      </w:r>
      <w:r w:rsidR="00A574EC" w:rsidRPr="00E92917">
        <w:t>la</w:t>
      </w:r>
      <w:r w:rsidR="00DB31D9" w:rsidRPr="00E92917">
        <w:t xml:space="preserve"> </w:t>
      </w:r>
      <w:r w:rsidR="00A574EC" w:rsidRPr="00E92917">
        <w:t>clasificación</w:t>
      </w:r>
      <w:r w:rsidR="00DB31D9" w:rsidRPr="00E92917">
        <w:t xml:space="preserve"> </w:t>
      </w:r>
      <w:r w:rsidR="00A574EC" w:rsidRPr="00E92917">
        <w:rPr>
          <w:b/>
        </w:rPr>
        <w:t>Best</w:t>
      </w:r>
      <w:r w:rsidR="00DB31D9" w:rsidRPr="00E92917">
        <w:rPr>
          <w:b/>
        </w:rPr>
        <w:t xml:space="preserve"> </w:t>
      </w:r>
      <w:r w:rsidR="00A574EC" w:rsidRPr="00E92917">
        <w:rPr>
          <w:b/>
        </w:rPr>
        <w:t>Global</w:t>
      </w:r>
      <w:r w:rsidR="00DB31D9" w:rsidRPr="00E92917">
        <w:rPr>
          <w:b/>
        </w:rPr>
        <w:t xml:space="preserve"> </w:t>
      </w:r>
      <w:r w:rsidR="00A574EC" w:rsidRPr="00E92917">
        <w:rPr>
          <w:b/>
        </w:rPr>
        <w:t>Universities</w:t>
      </w:r>
      <w:r w:rsidR="00DB31D9" w:rsidRPr="00E92917">
        <w:rPr>
          <w:b/>
        </w:rPr>
        <w:t xml:space="preserve"> </w:t>
      </w:r>
      <w:r w:rsidR="00A574EC" w:rsidRPr="00E92917">
        <w:rPr>
          <w:b/>
        </w:rPr>
        <w:t>Subject</w:t>
      </w:r>
      <w:r w:rsidR="00DB31D9" w:rsidRPr="00E92917">
        <w:rPr>
          <w:b/>
        </w:rPr>
        <w:t xml:space="preserve"> </w:t>
      </w:r>
      <w:r w:rsidR="00A574EC" w:rsidRPr="00E92917">
        <w:rPr>
          <w:b/>
        </w:rPr>
        <w:t>Rankings</w:t>
      </w:r>
      <w:r w:rsidR="00A574EC" w:rsidRPr="00E92917">
        <w:t>,</w:t>
      </w:r>
      <w:r w:rsidR="00DB31D9" w:rsidRPr="00E92917">
        <w:t xml:space="preserve"> </w:t>
      </w:r>
      <w:r w:rsidR="00A574EC" w:rsidRPr="00E92917">
        <w:t>utilizando</w:t>
      </w:r>
      <w:r w:rsidR="00DB31D9" w:rsidRPr="00E92917">
        <w:t xml:space="preserve"> </w:t>
      </w:r>
      <w:r w:rsidR="00A574EC" w:rsidRPr="00E92917">
        <w:t>una</w:t>
      </w:r>
      <w:r w:rsidR="00DB31D9" w:rsidRPr="00E92917">
        <w:t xml:space="preserve"> </w:t>
      </w:r>
      <w:r w:rsidR="00A574EC" w:rsidRPr="00E92917">
        <w:t>metodología</w:t>
      </w:r>
      <w:r w:rsidR="00DB31D9" w:rsidRPr="00E92917">
        <w:t xml:space="preserve"> </w:t>
      </w:r>
      <w:r w:rsidR="00A574EC" w:rsidRPr="00E92917">
        <w:t>independiente</w:t>
      </w:r>
      <w:r w:rsidR="00DB31D9" w:rsidRPr="00E92917">
        <w:t xml:space="preserve"> </w:t>
      </w:r>
      <w:r w:rsidR="00A574EC" w:rsidRPr="00E92917">
        <w:t>para</w:t>
      </w:r>
      <w:r w:rsidR="00DB31D9" w:rsidRPr="00E92917">
        <w:t xml:space="preserve"> </w:t>
      </w:r>
      <w:r w:rsidR="00A574EC" w:rsidRPr="00E92917">
        <w:t>la</w:t>
      </w:r>
      <w:r w:rsidR="00DB31D9" w:rsidRPr="00E92917">
        <w:t xml:space="preserve"> </w:t>
      </w:r>
      <w:r w:rsidR="00A574EC" w:rsidRPr="00E92917">
        <w:t>evaluación</w:t>
      </w:r>
      <w:r w:rsidR="00DB31D9" w:rsidRPr="00E92917">
        <w:t xml:space="preserve"> </w:t>
      </w:r>
      <w:r w:rsidR="00A574EC" w:rsidRPr="00E92917">
        <w:t>de</w:t>
      </w:r>
      <w:r w:rsidR="00DB31D9" w:rsidRPr="00E92917">
        <w:t xml:space="preserve"> </w:t>
      </w:r>
      <w:r w:rsidR="00DC65BB" w:rsidRPr="00E92917">
        <w:t>21</w:t>
      </w:r>
      <w:r w:rsidR="00DB31D9" w:rsidRPr="00E92917">
        <w:t xml:space="preserve"> </w:t>
      </w:r>
      <w:r w:rsidR="00A574EC" w:rsidRPr="00E92917">
        <w:t>disciplinas</w:t>
      </w:r>
      <w:r w:rsidR="001266FB" w:rsidRPr="00E92917">
        <w:t>,</w:t>
      </w:r>
      <w:r w:rsidR="00DB31D9" w:rsidRPr="00E92917">
        <w:t xml:space="preserve"> </w:t>
      </w:r>
      <w:r w:rsidR="001266FB" w:rsidRPr="00E92917">
        <w:t>donde</w:t>
      </w:r>
      <w:r w:rsidR="00DB31D9" w:rsidRPr="00E92917">
        <w:t xml:space="preserve"> </w:t>
      </w:r>
      <w:r w:rsidR="001266FB" w:rsidRPr="00E92917">
        <w:t>fueron</w:t>
      </w:r>
      <w:r w:rsidR="00DB31D9" w:rsidRPr="00E92917">
        <w:t xml:space="preserve"> </w:t>
      </w:r>
      <w:r w:rsidR="001266FB" w:rsidRPr="00E92917">
        <w:t>clasificadas</w:t>
      </w:r>
      <w:r w:rsidR="00DB31D9" w:rsidRPr="00E92917">
        <w:t xml:space="preserve"> </w:t>
      </w:r>
      <w:r w:rsidR="001266FB" w:rsidRPr="00E92917">
        <w:t>las</w:t>
      </w:r>
      <w:r w:rsidR="00DB31D9" w:rsidRPr="00E92917">
        <w:t xml:space="preserve"> </w:t>
      </w:r>
      <w:r w:rsidR="001266FB" w:rsidRPr="00E92917">
        <w:t>mejores</w:t>
      </w:r>
      <w:r w:rsidR="00DB31D9" w:rsidRPr="00E92917">
        <w:t xml:space="preserve"> </w:t>
      </w:r>
      <w:r w:rsidR="001266FB" w:rsidRPr="00E92917">
        <w:t>100</w:t>
      </w:r>
      <w:r w:rsidR="00DB31D9" w:rsidRPr="00E92917">
        <w:t xml:space="preserve"> </w:t>
      </w:r>
      <w:r w:rsidR="001266FB" w:rsidRPr="00E92917">
        <w:t>universidades</w:t>
      </w:r>
      <w:r w:rsidR="00DB31D9" w:rsidRPr="00E92917">
        <w:t xml:space="preserve"> </w:t>
      </w:r>
      <w:r w:rsidR="001266FB" w:rsidRPr="00E92917">
        <w:t>en</w:t>
      </w:r>
      <w:r w:rsidR="00DB31D9" w:rsidRPr="00E92917">
        <w:t xml:space="preserve"> </w:t>
      </w:r>
      <w:r w:rsidR="001266FB" w:rsidRPr="00E92917">
        <w:t>cada</w:t>
      </w:r>
      <w:r w:rsidR="00DB31D9" w:rsidRPr="00E92917">
        <w:t xml:space="preserve"> </w:t>
      </w:r>
      <w:r w:rsidR="001266FB" w:rsidRPr="00E92917">
        <w:t>materia</w:t>
      </w:r>
      <w:r w:rsidR="00A574EC" w:rsidRPr="00E92917">
        <w:t>.</w:t>
      </w:r>
      <w:r w:rsidR="00E86C82">
        <w:t xml:space="preserve"> En años posteriores, el número de disciplinas se incrementó de forma paulatina hasta alcanzar 47.</w:t>
      </w:r>
      <w:r w:rsidR="002D4DB6" w:rsidRPr="00E92917">
        <w:t xml:space="preserve"> </w:t>
      </w:r>
    </w:p>
    <w:p w14:paraId="60CF4079" w14:textId="77777777" w:rsidR="002D4DB6" w:rsidRPr="00E92917" w:rsidRDefault="002D4DB6" w:rsidP="00163060">
      <w:pPr>
        <w:spacing w:after="0" w:line="240" w:lineRule="auto"/>
        <w:jc w:val="both"/>
      </w:pPr>
    </w:p>
    <w:p w14:paraId="09291A08" w14:textId="69D6A64E" w:rsidR="00163060" w:rsidRPr="00E92917" w:rsidRDefault="00163060" w:rsidP="00163060">
      <w:pPr>
        <w:spacing w:after="0" w:line="240" w:lineRule="auto"/>
        <w:jc w:val="both"/>
      </w:pPr>
      <w:r w:rsidRPr="00E92917">
        <w:rPr>
          <w:rFonts w:cstheme="minorHAnsi"/>
          <w:bCs/>
        </w:rPr>
        <w:t>El</w:t>
      </w:r>
      <w:r w:rsidR="00DB31D9" w:rsidRPr="00E92917">
        <w:rPr>
          <w:rFonts w:cstheme="minorHAnsi"/>
          <w:bCs/>
        </w:rPr>
        <w:t xml:space="preserve"> </w:t>
      </w:r>
      <w:r w:rsidRPr="00E92917">
        <w:rPr>
          <w:rFonts w:cstheme="minorHAnsi"/>
          <w:bCs/>
        </w:rPr>
        <w:t>ranking</w:t>
      </w:r>
      <w:r w:rsidR="00DB31D9" w:rsidRPr="00E92917">
        <w:rPr>
          <w:rFonts w:cstheme="minorHAnsi"/>
          <w:bCs/>
        </w:rPr>
        <w:t xml:space="preserve"> </w:t>
      </w:r>
      <w:r w:rsidRPr="00E92917">
        <w:rPr>
          <w:rFonts w:cstheme="minorHAnsi"/>
          <w:bCs/>
        </w:rPr>
        <w:t>clasifica</w:t>
      </w:r>
      <w:r w:rsidR="00DB31D9" w:rsidRPr="00E92917">
        <w:rPr>
          <w:rFonts w:cstheme="minorHAnsi"/>
          <w:bCs/>
        </w:rPr>
        <w:t xml:space="preserve"> </w:t>
      </w:r>
      <w:r w:rsidRPr="00E92917">
        <w:rPr>
          <w:rFonts w:cstheme="minorHAnsi"/>
        </w:rPr>
        <w:t>a</w:t>
      </w:r>
      <w:r w:rsidR="00DB31D9" w:rsidRPr="00E92917">
        <w:rPr>
          <w:rFonts w:cstheme="minorHAnsi"/>
        </w:rPr>
        <w:t xml:space="preserve"> </w:t>
      </w:r>
      <w:r w:rsidRPr="00E92917">
        <w:rPr>
          <w:rFonts w:cstheme="minorHAnsi"/>
        </w:rPr>
        <w:t>las</w:t>
      </w:r>
      <w:r w:rsidR="00DB31D9" w:rsidRPr="00E92917">
        <w:rPr>
          <w:rFonts w:cstheme="minorHAnsi"/>
        </w:rPr>
        <w:t xml:space="preserve"> </w:t>
      </w:r>
      <w:r w:rsidRPr="00E92917">
        <w:rPr>
          <w:rFonts w:cstheme="minorHAnsi"/>
        </w:rPr>
        <w:t>universidades</w:t>
      </w:r>
      <w:r w:rsidR="00DB31D9" w:rsidRPr="00E92917">
        <w:rPr>
          <w:rFonts w:cstheme="minorHAnsi"/>
        </w:rPr>
        <w:t xml:space="preserve"> </w:t>
      </w:r>
      <w:r w:rsidRPr="00E92917">
        <w:rPr>
          <w:rFonts w:cstheme="minorHAnsi"/>
        </w:rPr>
        <w:t>utilizando</w:t>
      </w:r>
      <w:r w:rsidR="00DB31D9" w:rsidRPr="00E92917">
        <w:rPr>
          <w:rFonts w:cstheme="minorHAnsi"/>
        </w:rPr>
        <w:t xml:space="preserve"> </w:t>
      </w:r>
      <w:r w:rsidRPr="00E92917">
        <w:rPr>
          <w:rFonts w:cstheme="minorHAnsi"/>
        </w:rPr>
        <w:t>indicadores</w:t>
      </w:r>
      <w:r w:rsidR="00DB31D9" w:rsidRPr="00E92917">
        <w:rPr>
          <w:rFonts w:cstheme="minorHAnsi"/>
        </w:rPr>
        <w:t xml:space="preserve"> </w:t>
      </w:r>
      <w:r w:rsidRPr="00E92917">
        <w:rPr>
          <w:rFonts w:cstheme="minorHAnsi"/>
        </w:rPr>
        <w:t>bibliométricos</w:t>
      </w:r>
      <w:r w:rsidR="00DB31D9" w:rsidRPr="00E92917">
        <w:rPr>
          <w:rFonts w:cstheme="minorHAnsi"/>
        </w:rPr>
        <w:t xml:space="preserve"> </w:t>
      </w:r>
      <w:r w:rsidRPr="00E92917">
        <w:rPr>
          <w:rFonts w:cstheme="minorHAnsi"/>
        </w:rPr>
        <w:t>como</w:t>
      </w:r>
      <w:r w:rsidR="00DB31D9" w:rsidRPr="00E92917">
        <w:rPr>
          <w:rFonts w:cstheme="minorHAnsi"/>
        </w:rPr>
        <w:t xml:space="preserve"> </w:t>
      </w:r>
      <w:r w:rsidRPr="00E92917">
        <w:rPr>
          <w:rFonts w:cstheme="minorHAnsi"/>
        </w:rPr>
        <w:t>publicaciones,</w:t>
      </w:r>
      <w:r w:rsidR="00DB31D9" w:rsidRPr="00E92917">
        <w:rPr>
          <w:rFonts w:cstheme="minorHAnsi"/>
        </w:rPr>
        <w:t xml:space="preserve"> </w:t>
      </w:r>
      <w:r w:rsidRPr="00E92917">
        <w:rPr>
          <w:rFonts w:cstheme="minorHAnsi"/>
        </w:rPr>
        <w:t>libros</w:t>
      </w:r>
      <w:r w:rsidR="007F7524">
        <w:rPr>
          <w:rFonts w:cstheme="minorHAnsi"/>
        </w:rPr>
        <w:t xml:space="preserve"> y</w:t>
      </w:r>
      <w:r w:rsidR="00DB31D9" w:rsidRPr="00E92917">
        <w:rPr>
          <w:rFonts w:cstheme="minorHAnsi"/>
        </w:rPr>
        <w:t xml:space="preserve"> </w:t>
      </w:r>
      <w:r w:rsidRPr="00E92917">
        <w:rPr>
          <w:rFonts w:cstheme="minorHAnsi"/>
        </w:rPr>
        <w:t>citas,</w:t>
      </w:r>
      <w:r w:rsidR="00DB31D9" w:rsidRPr="00E92917">
        <w:rPr>
          <w:rFonts w:cstheme="minorHAnsi"/>
        </w:rPr>
        <w:t xml:space="preserve"> </w:t>
      </w:r>
      <w:r w:rsidRPr="00E92917">
        <w:rPr>
          <w:rFonts w:cstheme="minorHAnsi"/>
        </w:rPr>
        <w:t>entre</w:t>
      </w:r>
      <w:r w:rsidR="00DB31D9" w:rsidRPr="00E92917">
        <w:rPr>
          <w:rFonts w:cstheme="minorHAnsi"/>
        </w:rPr>
        <w:t xml:space="preserve"> </w:t>
      </w:r>
      <w:r w:rsidRPr="00E92917">
        <w:rPr>
          <w:rFonts w:cstheme="minorHAnsi"/>
        </w:rPr>
        <w:t>otros</w:t>
      </w:r>
      <w:r w:rsidR="007F7524">
        <w:rPr>
          <w:rFonts w:cstheme="minorHAnsi"/>
        </w:rPr>
        <w:t>;</w:t>
      </w:r>
      <w:r w:rsidR="007F7524" w:rsidRPr="00E92917">
        <w:rPr>
          <w:rFonts w:cstheme="minorHAnsi"/>
        </w:rPr>
        <w:t xml:space="preserve"> </w:t>
      </w:r>
      <w:r w:rsidRPr="00E92917">
        <w:rPr>
          <w:rFonts w:cstheme="minorHAnsi"/>
        </w:rPr>
        <w:t>así</w:t>
      </w:r>
      <w:r w:rsidR="00DB31D9" w:rsidRPr="00E92917">
        <w:rPr>
          <w:rFonts w:cstheme="minorHAnsi"/>
        </w:rPr>
        <w:t xml:space="preserve"> </w:t>
      </w:r>
      <w:r w:rsidRPr="00E92917">
        <w:rPr>
          <w:rFonts w:cstheme="minorHAnsi"/>
        </w:rPr>
        <w:t>como</w:t>
      </w:r>
      <w:r w:rsidR="00DB31D9" w:rsidRPr="00E92917">
        <w:rPr>
          <w:rFonts w:cstheme="minorHAnsi"/>
        </w:rPr>
        <w:t xml:space="preserve"> </w:t>
      </w:r>
      <w:r w:rsidRPr="00E92917">
        <w:rPr>
          <w:rFonts w:cstheme="minorHAnsi"/>
        </w:rPr>
        <w:t>los</w:t>
      </w:r>
      <w:r w:rsidR="00DB31D9" w:rsidRPr="00E92917">
        <w:rPr>
          <w:rFonts w:cstheme="minorHAnsi"/>
        </w:rPr>
        <w:t xml:space="preserve"> </w:t>
      </w:r>
      <w:r w:rsidRPr="00E92917">
        <w:rPr>
          <w:rFonts w:cstheme="minorHAnsi"/>
        </w:rPr>
        <w:t>resultados</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la</w:t>
      </w:r>
      <w:r w:rsidR="00DB31D9" w:rsidRPr="00E92917">
        <w:rPr>
          <w:rFonts w:cstheme="minorHAnsi"/>
        </w:rPr>
        <w:t xml:space="preserve"> </w:t>
      </w:r>
      <w:r w:rsidRPr="00E92917">
        <w:rPr>
          <w:rFonts w:cstheme="minorHAnsi"/>
          <w:i/>
          <w:iCs/>
        </w:rPr>
        <w:t>Encuesta</w:t>
      </w:r>
      <w:r w:rsidR="00DB31D9" w:rsidRPr="00E92917">
        <w:rPr>
          <w:rFonts w:cstheme="minorHAnsi"/>
          <w:i/>
          <w:iCs/>
        </w:rPr>
        <w:t xml:space="preserve"> </w:t>
      </w:r>
      <w:r w:rsidRPr="00E92917">
        <w:rPr>
          <w:rFonts w:cstheme="minorHAnsi"/>
          <w:i/>
          <w:iCs/>
        </w:rPr>
        <w:t>de</w:t>
      </w:r>
      <w:r w:rsidR="00DB31D9" w:rsidRPr="00E92917">
        <w:rPr>
          <w:rFonts w:cstheme="minorHAnsi"/>
          <w:i/>
          <w:iCs/>
        </w:rPr>
        <w:t xml:space="preserve"> </w:t>
      </w:r>
      <w:r w:rsidRPr="00E92917">
        <w:rPr>
          <w:rFonts w:cstheme="minorHAnsi"/>
          <w:i/>
          <w:iCs/>
        </w:rPr>
        <w:t>Reputación</w:t>
      </w:r>
      <w:r w:rsidR="00DB31D9" w:rsidRPr="00E92917">
        <w:rPr>
          <w:rFonts w:cstheme="minorHAnsi"/>
          <w:i/>
          <w:iCs/>
        </w:rPr>
        <w:t xml:space="preserve"> </w:t>
      </w:r>
      <w:r w:rsidRPr="00E92917">
        <w:rPr>
          <w:rFonts w:cstheme="minorHAnsi"/>
          <w:i/>
          <w:iCs/>
        </w:rPr>
        <w:t>Global</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la</w:t>
      </w:r>
      <w:r w:rsidR="00DB31D9" w:rsidRPr="00E92917">
        <w:rPr>
          <w:rFonts w:cstheme="minorHAnsi"/>
        </w:rPr>
        <w:t xml:space="preserve"> </w:t>
      </w:r>
      <w:r w:rsidRPr="00E92917">
        <w:rPr>
          <w:rFonts w:cstheme="minorHAnsi"/>
        </w:rPr>
        <w:t>empresa</w:t>
      </w:r>
      <w:r w:rsidR="00DB31D9" w:rsidRPr="00E92917">
        <w:rPr>
          <w:rFonts w:cstheme="minorHAnsi"/>
        </w:rPr>
        <w:t xml:space="preserve"> </w:t>
      </w:r>
      <w:r w:rsidRPr="00E92917">
        <w:rPr>
          <w:rFonts w:cstheme="minorHAnsi"/>
        </w:rPr>
        <w:t>Clarivate.</w:t>
      </w:r>
      <w:r w:rsidR="00DB31D9" w:rsidRPr="00E92917">
        <w:rPr>
          <w:rFonts w:cstheme="minorHAnsi"/>
        </w:rPr>
        <w:t xml:space="preserve"> </w:t>
      </w:r>
      <w:r w:rsidRPr="00E92917">
        <w:rPr>
          <w:rFonts w:cstheme="minorHAnsi"/>
        </w:rPr>
        <w:t>Además,</w:t>
      </w:r>
      <w:r w:rsidR="00DB31D9" w:rsidRPr="00E92917">
        <w:rPr>
          <w:rFonts w:cstheme="minorHAnsi"/>
        </w:rPr>
        <w:t xml:space="preserve"> </w:t>
      </w:r>
      <w:r w:rsidR="007F7524">
        <w:rPr>
          <w:rFonts w:cstheme="minorHAnsi"/>
        </w:rPr>
        <w:t>incluye</w:t>
      </w:r>
      <w:r w:rsidR="00DB31D9" w:rsidRPr="00E92917">
        <w:rPr>
          <w:rFonts w:cstheme="minorHAnsi"/>
        </w:rPr>
        <w:t xml:space="preserve"> </w:t>
      </w:r>
      <w:r w:rsidRPr="00E92917">
        <w:rPr>
          <w:rFonts w:cstheme="minorHAnsi"/>
        </w:rPr>
        <w:t>los</w:t>
      </w:r>
      <w:r w:rsidR="00DB31D9" w:rsidRPr="00E92917">
        <w:rPr>
          <w:rFonts w:cstheme="minorHAnsi"/>
        </w:rPr>
        <w:t xml:space="preserve"> </w:t>
      </w:r>
      <w:r w:rsidRPr="00E92917">
        <w:rPr>
          <w:rFonts w:cstheme="minorHAnsi"/>
        </w:rPr>
        <w:t>resultados</w:t>
      </w:r>
      <w:r w:rsidR="00DB31D9" w:rsidRPr="00E92917">
        <w:rPr>
          <w:rFonts w:cstheme="minorHAnsi"/>
        </w:rPr>
        <w:t xml:space="preserve"> </w:t>
      </w:r>
      <w:r w:rsidRPr="00E92917">
        <w:rPr>
          <w:rFonts w:cstheme="minorHAnsi"/>
        </w:rPr>
        <w:t>de</w:t>
      </w:r>
      <w:r w:rsidR="008473E5">
        <w:rPr>
          <w:rFonts w:cstheme="minorHAnsi"/>
        </w:rPr>
        <w:t>l</w:t>
      </w:r>
      <w:r w:rsidR="00DB31D9" w:rsidRPr="00E92917">
        <w:rPr>
          <w:rFonts w:cstheme="minorHAnsi"/>
        </w:rPr>
        <w:t xml:space="preserve"> </w:t>
      </w:r>
      <w:r w:rsidRPr="00E92917">
        <w:rPr>
          <w:rFonts w:cstheme="minorHAnsi"/>
          <w:b/>
        </w:rPr>
        <w:t>Best</w:t>
      </w:r>
      <w:r w:rsidR="00DB31D9" w:rsidRPr="00E92917">
        <w:rPr>
          <w:rFonts w:cstheme="minorHAnsi"/>
          <w:b/>
        </w:rPr>
        <w:t xml:space="preserve"> </w:t>
      </w:r>
      <w:r w:rsidRPr="00E92917">
        <w:rPr>
          <w:rFonts w:cstheme="minorHAnsi"/>
          <w:b/>
        </w:rPr>
        <w:t>Global</w:t>
      </w:r>
      <w:r w:rsidR="00DB31D9" w:rsidRPr="00E92917">
        <w:rPr>
          <w:rFonts w:cstheme="minorHAnsi"/>
          <w:b/>
        </w:rPr>
        <w:t xml:space="preserve"> </w:t>
      </w:r>
      <w:r w:rsidRPr="00E92917">
        <w:rPr>
          <w:rFonts w:cstheme="minorHAnsi"/>
          <w:b/>
        </w:rPr>
        <w:t>Universities</w:t>
      </w:r>
      <w:r w:rsidR="00DB31D9" w:rsidRPr="00E92917">
        <w:rPr>
          <w:rFonts w:cstheme="minorHAnsi"/>
          <w:b/>
        </w:rPr>
        <w:t xml:space="preserve"> </w:t>
      </w:r>
      <w:r w:rsidRPr="00E92917">
        <w:rPr>
          <w:rFonts w:cstheme="minorHAnsi"/>
          <w:b/>
        </w:rPr>
        <w:t>Subject</w:t>
      </w:r>
      <w:r w:rsidR="00DB31D9" w:rsidRPr="00E92917">
        <w:rPr>
          <w:rFonts w:cstheme="minorHAnsi"/>
          <w:b/>
        </w:rPr>
        <w:t xml:space="preserve"> </w:t>
      </w:r>
      <w:r w:rsidRPr="00E92917">
        <w:rPr>
          <w:rFonts w:cstheme="minorHAnsi"/>
          <w:b/>
        </w:rPr>
        <w:t>Rankings</w:t>
      </w:r>
      <w:r w:rsidRPr="00E92917">
        <w:rPr>
          <w:rFonts w:cstheme="minorHAnsi"/>
          <w:i/>
        </w:rPr>
        <w:t>,</w:t>
      </w:r>
      <w:r w:rsidR="00DB31D9" w:rsidRPr="00E92917">
        <w:rPr>
          <w:rFonts w:cstheme="minorHAnsi"/>
        </w:rPr>
        <w:t xml:space="preserve"> </w:t>
      </w:r>
      <w:r w:rsidRPr="00E92917">
        <w:rPr>
          <w:rFonts w:cstheme="minorHAnsi"/>
        </w:rPr>
        <w:t>una</w:t>
      </w:r>
      <w:r w:rsidR="00DB31D9" w:rsidRPr="00E92917">
        <w:rPr>
          <w:rFonts w:cstheme="minorHAnsi"/>
        </w:rPr>
        <w:t xml:space="preserve"> </w:t>
      </w:r>
      <w:r w:rsidRPr="00E92917">
        <w:rPr>
          <w:rFonts w:cstheme="minorHAnsi"/>
        </w:rPr>
        <w:t>clasificación</w:t>
      </w:r>
      <w:r w:rsidR="00DB31D9" w:rsidRPr="00E92917">
        <w:rPr>
          <w:rFonts w:cstheme="minorHAnsi"/>
        </w:rPr>
        <w:t xml:space="preserve"> </w:t>
      </w:r>
      <w:r w:rsidRPr="00E92917">
        <w:rPr>
          <w:rFonts w:cstheme="minorHAnsi"/>
        </w:rPr>
        <w:t>sobre</w:t>
      </w:r>
      <w:r w:rsidR="00DB31D9" w:rsidRPr="00E92917">
        <w:rPr>
          <w:rFonts w:cstheme="minorHAnsi"/>
        </w:rPr>
        <w:t xml:space="preserve"> </w:t>
      </w:r>
      <w:r w:rsidRPr="00E92917">
        <w:rPr>
          <w:rFonts w:cstheme="minorHAnsi"/>
        </w:rPr>
        <w:t>el</w:t>
      </w:r>
      <w:r w:rsidR="00DB31D9" w:rsidRPr="00E92917">
        <w:rPr>
          <w:rFonts w:cstheme="minorHAnsi"/>
        </w:rPr>
        <w:t xml:space="preserve"> </w:t>
      </w:r>
      <w:r w:rsidRPr="00E92917">
        <w:rPr>
          <w:rFonts w:cstheme="minorHAnsi"/>
        </w:rPr>
        <w:t>desempeño</w:t>
      </w:r>
      <w:r w:rsidR="00DB31D9" w:rsidRPr="00E92917">
        <w:rPr>
          <w:rFonts w:cstheme="minorHAnsi"/>
        </w:rPr>
        <w:t xml:space="preserve"> </w:t>
      </w:r>
      <w:r w:rsidRPr="00E92917">
        <w:rPr>
          <w:rFonts w:cstheme="minorHAnsi"/>
        </w:rPr>
        <w:t>académico</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las</w:t>
      </w:r>
      <w:r w:rsidR="00DB31D9" w:rsidRPr="00E92917">
        <w:rPr>
          <w:rFonts w:cstheme="minorHAnsi"/>
        </w:rPr>
        <w:t xml:space="preserve"> </w:t>
      </w:r>
      <w:r w:rsidRPr="00E92917">
        <w:rPr>
          <w:rFonts w:cstheme="minorHAnsi"/>
        </w:rPr>
        <w:t>universidades</w:t>
      </w:r>
      <w:r w:rsidR="00DB31D9" w:rsidRPr="00E92917">
        <w:rPr>
          <w:rFonts w:cstheme="minorHAnsi"/>
        </w:rPr>
        <w:t xml:space="preserve"> </w:t>
      </w:r>
      <w:r w:rsidRPr="00E92917">
        <w:rPr>
          <w:rFonts w:cstheme="minorHAnsi"/>
        </w:rPr>
        <w:t>en</w:t>
      </w:r>
      <w:r w:rsidR="00DB31D9" w:rsidRPr="00E92917">
        <w:rPr>
          <w:rFonts w:cstheme="minorHAnsi"/>
        </w:rPr>
        <w:t xml:space="preserve"> </w:t>
      </w:r>
      <w:r w:rsidRPr="00E92917">
        <w:rPr>
          <w:rFonts w:cstheme="minorHAnsi"/>
        </w:rPr>
        <w:t>47</w:t>
      </w:r>
      <w:r w:rsidR="00DB31D9" w:rsidRPr="00E92917">
        <w:rPr>
          <w:rFonts w:cstheme="minorHAnsi"/>
        </w:rPr>
        <w:t xml:space="preserve"> </w:t>
      </w:r>
      <w:r w:rsidRPr="00E92917">
        <w:rPr>
          <w:rFonts w:cstheme="minorHAnsi"/>
        </w:rPr>
        <w:t>áreas</w:t>
      </w:r>
      <w:r w:rsidR="00DB31D9" w:rsidRPr="00E92917">
        <w:rPr>
          <w:rFonts w:cstheme="minorHAnsi"/>
        </w:rPr>
        <w:t xml:space="preserve"> </w:t>
      </w:r>
      <w:r w:rsidRPr="00E92917">
        <w:rPr>
          <w:rFonts w:cstheme="minorHAnsi"/>
        </w:rPr>
        <w:t>del</w:t>
      </w:r>
      <w:r w:rsidR="00DB31D9" w:rsidRPr="00E92917">
        <w:rPr>
          <w:rFonts w:cstheme="minorHAnsi"/>
        </w:rPr>
        <w:t xml:space="preserve"> </w:t>
      </w:r>
      <w:r w:rsidRPr="00E92917">
        <w:rPr>
          <w:rFonts w:cstheme="minorHAnsi"/>
        </w:rPr>
        <w:t>conocimiento.</w:t>
      </w:r>
    </w:p>
    <w:p w14:paraId="5AEBBC67" w14:textId="77777777" w:rsidR="009C1D87" w:rsidRPr="00E92917" w:rsidRDefault="009C1D87" w:rsidP="00A52F3E">
      <w:pPr>
        <w:spacing w:after="0" w:line="240" w:lineRule="auto"/>
        <w:jc w:val="both"/>
        <w:rPr>
          <w:rFonts w:cstheme="minorHAnsi"/>
        </w:rPr>
      </w:pPr>
    </w:p>
    <w:p w14:paraId="747C659D" w14:textId="6270EA15" w:rsidR="00CF5F65" w:rsidRDefault="00A52F3E" w:rsidP="00A85A20">
      <w:pPr>
        <w:spacing w:after="0" w:line="240" w:lineRule="auto"/>
        <w:jc w:val="both"/>
        <w:rPr>
          <w:rFonts w:cstheme="minorHAnsi"/>
          <w:bCs/>
          <w:szCs w:val="24"/>
        </w:rPr>
      </w:pPr>
      <w:r w:rsidRPr="00C13BC4">
        <w:rPr>
          <w:rFonts w:cstheme="minorHAnsi"/>
          <w:b/>
        </w:rPr>
        <w:t>La</w:t>
      </w:r>
      <w:r w:rsidR="00DB31D9" w:rsidRPr="00C13BC4">
        <w:rPr>
          <w:rFonts w:cstheme="minorHAnsi"/>
          <w:b/>
        </w:rPr>
        <w:t xml:space="preserve"> </w:t>
      </w:r>
      <w:r w:rsidRPr="00C13BC4">
        <w:rPr>
          <w:rFonts w:cstheme="minorHAnsi"/>
          <w:b/>
        </w:rPr>
        <w:t>actual</w:t>
      </w:r>
      <w:r w:rsidR="00DB31D9" w:rsidRPr="00C13BC4">
        <w:rPr>
          <w:rFonts w:cstheme="minorHAnsi"/>
          <w:b/>
        </w:rPr>
        <w:t xml:space="preserve"> </w:t>
      </w:r>
      <w:r w:rsidRPr="00C13BC4">
        <w:rPr>
          <w:rFonts w:cstheme="minorHAnsi"/>
          <w:b/>
        </w:rPr>
        <w:t>edición</w:t>
      </w:r>
      <w:r w:rsidR="00DB31D9" w:rsidRPr="00C13BC4">
        <w:rPr>
          <w:rFonts w:cstheme="minorHAnsi"/>
          <w:b/>
        </w:rPr>
        <w:t xml:space="preserve"> </w:t>
      </w:r>
      <w:r w:rsidRPr="00C13BC4">
        <w:rPr>
          <w:rFonts w:cstheme="minorHAnsi"/>
          <w:b/>
        </w:rPr>
        <w:t>del</w:t>
      </w:r>
      <w:r w:rsidR="00DB31D9" w:rsidRPr="00C13BC4">
        <w:rPr>
          <w:rFonts w:cstheme="minorHAnsi"/>
          <w:b/>
        </w:rPr>
        <w:t xml:space="preserve"> </w:t>
      </w:r>
      <w:r w:rsidRPr="00C13BC4">
        <w:rPr>
          <w:rFonts w:cstheme="minorHAnsi"/>
          <w:b/>
        </w:rPr>
        <w:t>ranking</w:t>
      </w:r>
      <w:r w:rsidR="00DB31D9" w:rsidRPr="00C13BC4">
        <w:rPr>
          <w:b/>
        </w:rPr>
        <w:t xml:space="preserve"> </w:t>
      </w:r>
      <w:r w:rsidR="003B1A0C" w:rsidRPr="00C13BC4">
        <w:rPr>
          <w:b/>
        </w:rPr>
        <w:t xml:space="preserve">mundial </w:t>
      </w:r>
      <w:r w:rsidRPr="00C13BC4">
        <w:rPr>
          <w:b/>
        </w:rPr>
        <w:t>clasificó</w:t>
      </w:r>
      <w:r w:rsidR="00DB31D9" w:rsidRPr="00C13BC4">
        <w:rPr>
          <w:b/>
        </w:rPr>
        <w:t xml:space="preserve"> </w:t>
      </w:r>
      <w:r w:rsidRPr="00C13BC4">
        <w:rPr>
          <w:b/>
        </w:rPr>
        <w:t>a</w:t>
      </w:r>
      <w:r w:rsidR="00DB31D9" w:rsidRPr="00C13BC4">
        <w:rPr>
          <w:b/>
        </w:rPr>
        <w:t xml:space="preserve"> </w:t>
      </w:r>
      <w:r w:rsidR="00D20627" w:rsidRPr="00C13BC4">
        <w:rPr>
          <w:rFonts w:cstheme="minorHAnsi"/>
          <w:b/>
          <w:szCs w:val="21"/>
        </w:rPr>
        <w:t>2</w:t>
      </w:r>
      <w:r w:rsidRPr="00C13BC4">
        <w:rPr>
          <w:rFonts w:cstheme="minorHAnsi"/>
          <w:b/>
          <w:szCs w:val="21"/>
        </w:rPr>
        <w:t>,</w:t>
      </w:r>
      <w:r w:rsidR="00D20627" w:rsidRPr="00C13BC4">
        <w:rPr>
          <w:rFonts w:cstheme="minorHAnsi"/>
          <w:b/>
          <w:szCs w:val="21"/>
        </w:rPr>
        <w:t>16</w:t>
      </w:r>
      <w:r w:rsidRPr="00C13BC4">
        <w:rPr>
          <w:rFonts w:cstheme="minorHAnsi"/>
          <w:b/>
          <w:szCs w:val="21"/>
        </w:rPr>
        <w:t>5</w:t>
      </w:r>
      <w:r w:rsidR="00DB31D9" w:rsidRPr="00C13BC4">
        <w:rPr>
          <w:rFonts w:cstheme="minorHAnsi"/>
          <w:b/>
          <w:szCs w:val="21"/>
        </w:rPr>
        <w:t xml:space="preserve"> </w:t>
      </w:r>
      <w:r w:rsidRPr="00C13BC4">
        <w:rPr>
          <w:rFonts w:cstheme="minorHAnsi"/>
          <w:b/>
          <w:szCs w:val="21"/>
        </w:rPr>
        <w:t>universidades,</w:t>
      </w:r>
      <w:r w:rsidR="00DB31D9" w:rsidRPr="00C13BC4">
        <w:rPr>
          <w:rFonts w:cstheme="minorHAnsi"/>
          <w:b/>
          <w:szCs w:val="21"/>
        </w:rPr>
        <w:t xml:space="preserve"> </w:t>
      </w:r>
      <w:r w:rsidR="00D20627" w:rsidRPr="00C13BC4">
        <w:rPr>
          <w:rFonts w:cstheme="minorHAnsi"/>
          <w:b/>
          <w:szCs w:val="21"/>
        </w:rPr>
        <w:t>de</w:t>
      </w:r>
      <w:r w:rsidR="00DB31D9" w:rsidRPr="00C13BC4">
        <w:rPr>
          <w:rFonts w:cstheme="minorHAnsi"/>
          <w:b/>
          <w:szCs w:val="21"/>
        </w:rPr>
        <w:t xml:space="preserve"> </w:t>
      </w:r>
      <w:r w:rsidR="00D20627" w:rsidRPr="00C13BC4">
        <w:rPr>
          <w:rFonts w:cstheme="minorHAnsi"/>
          <w:b/>
          <w:szCs w:val="21"/>
        </w:rPr>
        <w:t>las</w:t>
      </w:r>
      <w:r w:rsidR="00DB31D9" w:rsidRPr="00C13BC4">
        <w:rPr>
          <w:rFonts w:cstheme="minorHAnsi"/>
          <w:b/>
          <w:szCs w:val="21"/>
        </w:rPr>
        <w:t xml:space="preserve"> </w:t>
      </w:r>
      <w:r w:rsidR="00D20627" w:rsidRPr="00C13BC4">
        <w:rPr>
          <w:rFonts w:cstheme="minorHAnsi"/>
          <w:b/>
          <w:szCs w:val="21"/>
        </w:rPr>
        <w:t>cuales</w:t>
      </w:r>
      <w:r w:rsidR="00DB31D9" w:rsidRPr="00C13BC4">
        <w:rPr>
          <w:rFonts w:cstheme="minorHAnsi"/>
          <w:b/>
          <w:szCs w:val="21"/>
        </w:rPr>
        <w:t xml:space="preserve"> </w:t>
      </w:r>
      <w:r w:rsidR="00CC4297" w:rsidRPr="00C13BC4">
        <w:rPr>
          <w:rFonts w:cstheme="minorHAnsi"/>
          <w:b/>
          <w:szCs w:val="21"/>
        </w:rPr>
        <w:t>105</w:t>
      </w:r>
      <w:r w:rsidR="00DB31D9" w:rsidRPr="00C13BC4">
        <w:rPr>
          <w:rFonts w:cstheme="minorHAnsi"/>
          <w:b/>
          <w:szCs w:val="21"/>
        </w:rPr>
        <w:t xml:space="preserve"> </w:t>
      </w:r>
      <w:r w:rsidRPr="00C13BC4">
        <w:rPr>
          <w:rFonts w:cstheme="minorHAnsi"/>
          <w:b/>
          <w:szCs w:val="21"/>
        </w:rPr>
        <w:t>fueron</w:t>
      </w:r>
      <w:r w:rsidR="00DB31D9" w:rsidRPr="00C13BC4">
        <w:rPr>
          <w:rFonts w:cstheme="minorHAnsi"/>
          <w:b/>
          <w:szCs w:val="21"/>
        </w:rPr>
        <w:t xml:space="preserve"> </w:t>
      </w:r>
      <w:r w:rsidR="00D20627" w:rsidRPr="00C13BC4">
        <w:rPr>
          <w:rFonts w:cstheme="minorHAnsi"/>
          <w:b/>
          <w:szCs w:val="21"/>
        </w:rPr>
        <w:t>latinoamericanas</w:t>
      </w:r>
      <w:r w:rsidRPr="00C13BC4">
        <w:rPr>
          <w:rFonts w:cstheme="minorHAnsi"/>
          <w:b/>
          <w:szCs w:val="21"/>
        </w:rPr>
        <w:t>.</w:t>
      </w:r>
      <w:r w:rsidR="00DB31D9" w:rsidRPr="00E92917">
        <w:rPr>
          <w:rFonts w:cstheme="minorHAnsi"/>
          <w:bCs/>
          <w:szCs w:val="21"/>
        </w:rPr>
        <w:t xml:space="preserve"> </w:t>
      </w:r>
      <w:r w:rsidR="00CF5F65" w:rsidRPr="00E92917">
        <w:rPr>
          <w:rFonts w:cstheme="minorHAnsi"/>
          <w:bCs/>
          <w:szCs w:val="24"/>
        </w:rPr>
        <w:t>Destaca</w:t>
      </w:r>
      <w:r w:rsidR="00DB31D9" w:rsidRPr="00E92917">
        <w:rPr>
          <w:rFonts w:cstheme="minorHAnsi"/>
          <w:bCs/>
          <w:szCs w:val="24"/>
        </w:rPr>
        <w:t xml:space="preserve"> </w:t>
      </w:r>
      <w:r w:rsidR="00CF5F65" w:rsidRPr="00E92917">
        <w:rPr>
          <w:rFonts w:cstheme="minorHAnsi"/>
          <w:bCs/>
          <w:szCs w:val="24"/>
        </w:rPr>
        <w:t>el</w:t>
      </w:r>
      <w:r w:rsidR="00DB31D9" w:rsidRPr="00E92917">
        <w:rPr>
          <w:rFonts w:cstheme="minorHAnsi"/>
          <w:bCs/>
          <w:szCs w:val="24"/>
        </w:rPr>
        <w:t xml:space="preserve"> </w:t>
      </w:r>
      <w:r w:rsidR="00CF5F65" w:rsidRPr="00E92917">
        <w:rPr>
          <w:rFonts w:cstheme="minorHAnsi"/>
          <w:bCs/>
          <w:szCs w:val="24"/>
        </w:rPr>
        <w:t>desempeño</w:t>
      </w:r>
      <w:r w:rsidR="00DB31D9" w:rsidRPr="00E92917">
        <w:rPr>
          <w:rFonts w:cstheme="minorHAnsi"/>
          <w:bCs/>
          <w:szCs w:val="24"/>
        </w:rPr>
        <w:t xml:space="preserve"> </w:t>
      </w:r>
      <w:r w:rsidR="00CF5F65" w:rsidRPr="00E92917">
        <w:rPr>
          <w:rFonts w:cstheme="minorHAnsi"/>
          <w:bCs/>
          <w:szCs w:val="24"/>
        </w:rPr>
        <w:t>de</w:t>
      </w:r>
      <w:r w:rsidR="00DB31D9" w:rsidRPr="00E92917">
        <w:rPr>
          <w:rFonts w:cstheme="minorHAnsi"/>
          <w:bCs/>
          <w:szCs w:val="24"/>
        </w:rPr>
        <w:t xml:space="preserve"> </w:t>
      </w:r>
      <w:r w:rsidR="00CF5F65" w:rsidRPr="00E92917">
        <w:rPr>
          <w:rFonts w:cstheme="minorHAnsi"/>
          <w:bCs/>
          <w:szCs w:val="24"/>
        </w:rPr>
        <w:t>Brasil</w:t>
      </w:r>
      <w:r w:rsidR="00DB31D9" w:rsidRPr="00E92917">
        <w:rPr>
          <w:rFonts w:cstheme="minorHAnsi"/>
          <w:bCs/>
          <w:szCs w:val="24"/>
        </w:rPr>
        <w:t xml:space="preserve"> </w:t>
      </w:r>
      <w:r w:rsidR="00CF5F65" w:rsidRPr="00E92917">
        <w:rPr>
          <w:rFonts w:cstheme="minorHAnsi"/>
          <w:bCs/>
          <w:szCs w:val="24"/>
        </w:rPr>
        <w:t>a</w:t>
      </w:r>
      <w:r w:rsidR="00DB31D9" w:rsidRPr="00E92917">
        <w:rPr>
          <w:rFonts w:cstheme="minorHAnsi"/>
          <w:bCs/>
          <w:szCs w:val="24"/>
        </w:rPr>
        <w:t xml:space="preserve"> </w:t>
      </w:r>
      <w:r w:rsidR="00CF5F65" w:rsidRPr="00E92917">
        <w:rPr>
          <w:rFonts w:cstheme="minorHAnsi"/>
          <w:bCs/>
          <w:szCs w:val="24"/>
        </w:rPr>
        <w:t>nivel</w:t>
      </w:r>
      <w:r w:rsidR="00DB31D9" w:rsidRPr="00E92917">
        <w:rPr>
          <w:rFonts w:cstheme="minorHAnsi"/>
          <w:bCs/>
          <w:szCs w:val="24"/>
        </w:rPr>
        <w:t xml:space="preserve"> </w:t>
      </w:r>
      <w:r w:rsidR="00CF5F65" w:rsidRPr="00E92917">
        <w:rPr>
          <w:rFonts w:cstheme="minorHAnsi"/>
          <w:bCs/>
          <w:szCs w:val="24"/>
        </w:rPr>
        <w:t>regional,</w:t>
      </w:r>
      <w:r w:rsidR="00DB31D9" w:rsidRPr="00E92917">
        <w:rPr>
          <w:rFonts w:cstheme="minorHAnsi"/>
          <w:bCs/>
          <w:szCs w:val="24"/>
        </w:rPr>
        <w:t xml:space="preserve"> </w:t>
      </w:r>
      <w:r w:rsidR="00CF5F65" w:rsidRPr="00E92917">
        <w:rPr>
          <w:rFonts w:cstheme="minorHAnsi"/>
          <w:bCs/>
          <w:szCs w:val="24"/>
        </w:rPr>
        <w:t>con</w:t>
      </w:r>
      <w:r w:rsidR="00DB31D9" w:rsidRPr="00E92917">
        <w:rPr>
          <w:rFonts w:cstheme="minorHAnsi"/>
          <w:bCs/>
          <w:szCs w:val="24"/>
        </w:rPr>
        <w:t xml:space="preserve"> </w:t>
      </w:r>
      <w:r w:rsidR="00CF5F65" w:rsidRPr="00E92917">
        <w:rPr>
          <w:rFonts w:cstheme="minorHAnsi"/>
          <w:bCs/>
          <w:szCs w:val="24"/>
        </w:rPr>
        <w:t>51</w:t>
      </w:r>
      <w:r w:rsidR="00DB31D9" w:rsidRPr="00E92917">
        <w:rPr>
          <w:rFonts w:cstheme="minorHAnsi"/>
          <w:bCs/>
          <w:szCs w:val="24"/>
        </w:rPr>
        <w:t xml:space="preserve"> </w:t>
      </w:r>
      <w:r w:rsidR="00CF5F65" w:rsidRPr="00E92917">
        <w:rPr>
          <w:rFonts w:cstheme="minorHAnsi"/>
          <w:bCs/>
          <w:szCs w:val="24"/>
        </w:rPr>
        <w:t>universidades</w:t>
      </w:r>
      <w:r w:rsidR="00DB31D9" w:rsidRPr="00E92917">
        <w:rPr>
          <w:rFonts w:cstheme="minorHAnsi"/>
          <w:bCs/>
          <w:szCs w:val="24"/>
        </w:rPr>
        <w:t xml:space="preserve"> </w:t>
      </w:r>
      <w:r w:rsidR="00CF5F65" w:rsidRPr="00E92917">
        <w:rPr>
          <w:rFonts w:cstheme="minorHAnsi"/>
          <w:bCs/>
          <w:szCs w:val="24"/>
        </w:rPr>
        <w:t>incluidas,</w:t>
      </w:r>
      <w:r w:rsidR="00DB31D9" w:rsidRPr="00E92917">
        <w:rPr>
          <w:rFonts w:cstheme="minorHAnsi"/>
          <w:bCs/>
          <w:szCs w:val="24"/>
        </w:rPr>
        <w:t xml:space="preserve"> </w:t>
      </w:r>
      <w:r w:rsidR="00CF5F65" w:rsidRPr="00E92917">
        <w:rPr>
          <w:rFonts w:cstheme="minorHAnsi"/>
          <w:bCs/>
          <w:szCs w:val="24"/>
        </w:rPr>
        <w:t>equivalente</w:t>
      </w:r>
      <w:r w:rsidR="00DB31D9" w:rsidRPr="00E92917">
        <w:rPr>
          <w:rFonts w:cstheme="minorHAnsi"/>
          <w:bCs/>
          <w:szCs w:val="24"/>
        </w:rPr>
        <w:t xml:space="preserve"> </w:t>
      </w:r>
      <w:r w:rsidR="00CF5F65" w:rsidRPr="00E92917">
        <w:rPr>
          <w:rFonts w:cstheme="minorHAnsi"/>
          <w:bCs/>
          <w:szCs w:val="24"/>
        </w:rPr>
        <w:t>a</w:t>
      </w:r>
      <w:r w:rsidR="00DB31D9" w:rsidRPr="00E92917">
        <w:rPr>
          <w:rFonts w:cstheme="minorHAnsi"/>
          <w:bCs/>
          <w:szCs w:val="24"/>
        </w:rPr>
        <w:t xml:space="preserve"> </w:t>
      </w:r>
      <w:r w:rsidR="00CF5F65" w:rsidRPr="00E92917">
        <w:rPr>
          <w:rFonts w:cstheme="minorHAnsi"/>
          <w:bCs/>
          <w:szCs w:val="24"/>
        </w:rPr>
        <w:t>47.6%</w:t>
      </w:r>
      <w:r w:rsidR="00DB31D9" w:rsidRPr="00E92917">
        <w:rPr>
          <w:rFonts w:cstheme="minorHAnsi"/>
          <w:bCs/>
          <w:szCs w:val="24"/>
        </w:rPr>
        <w:t xml:space="preserve"> </w:t>
      </w:r>
      <w:r w:rsidR="00CF5F65" w:rsidRPr="00E92917">
        <w:rPr>
          <w:rFonts w:cstheme="minorHAnsi"/>
          <w:bCs/>
          <w:szCs w:val="24"/>
        </w:rPr>
        <w:t>del</w:t>
      </w:r>
      <w:r w:rsidR="00DB31D9" w:rsidRPr="00E92917">
        <w:rPr>
          <w:rFonts w:cstheme="minorHAnsi"/>
          <w:bCs/>
          <w:szCs w:val="24"/>
        </w:rPr>
        <w:t xml:space="preserve"> </w:t>
      </w:r>
      <w:r w:rsidR="00CF5F65" w:rsidRPr="00E92917">
        <w:rPr>
          <w:rFonts w:cstheme="minorHAnsi"/>
          <w:bCs/>
          <w:szCs w:val="24"/>
        </w:rPr>
        <w:t>total</w:t>
      </w:r>
      <w:r w:rsidR="00DB31D9" w:rsidRPr="00E92917">
        <w:rPr>
          <w:rFonts w:cstheme="minorHAnsi"/>
          <w:bCs/>
          <w:szCs w:val="24"/>
        </w:rPr>
        <w:t xml:space="preserve"> </w:t>
      </w:r>
      <w:r w:rsidR="00CF5F65" w:rsidRPr="00E92917">
        <w:rPr>
          <w:rFonts w:cstheme="minorHAnsi"/>
          <w:bCs/>
          <w:szCs w:val="24"/>
        </w:rPr>
        <w:t>de</w:t>
      </w:r>
      <w:r w:rsidR="00DB31D9" w:rsidRPr="00E92917">
        <w:rPr>
          <w:rFonts w:cstheme="minorHAnsi"/>
          <w:bCs/>
          <w:szCs w:val="24"/>
        </w:rPr>
        <w:t xml:space="preserve"> </w:t>
      </w:r>
      <w:r w:rsidR="00CF5F65" w:rsidRPr="00E92917">
        <w:rPr>
          <w:rFonts w:cstheme="minorHAnsi"/>
          <w:bCs/>
          <w:szCs w:val="24"/>
        </w:rPr>
        <w:t>instituciones</w:t>
      </w:r>
      <w:r w:rsidR="00DB31D9" w:rsidRPr="00E92917">
        <w:rPr>
          <w:rFonts w:cstheme="minorHAnsi"/>
          <w:bCs/>
          <w:szCs w:val="24"/>
        </w:rPr>
        <w:t xml:space="preserve"> </w:t>
      </w:r>
      <w:r w:rsidR="00CF5F65" w:rsidRPr="00E92917">
        <w:rPr>
          <w:rFonts w:cstheme="minorHAnsi"/>
          <w:bCs/>
          <w:szCs w:val="24"/>
        </w:rPr>
        <w:t>de</w:t>
      </w:r>
      <w:r w:rsidR="00DB31D9" w:rsidRPr="00E92917">
        <w:rPr>
          <w:rFonts w:cstheme="minorHAnsi"/>
          <w:bCs/>
          <w:szCs w:val="24"/>
        </w:rPr>
        <w:t xml:space="preserve"> </w:t>
      </w:r>
      <w:r w:rsidR="00CF5F65" w:rsidRPr="00E92917">
        <w:rPr>
          <w:rFonts w:cstheme="minorHAnsi"/>
          <w:bCs/>
          <w:szCs w:val="24"/>
        </w:rPr>
        <w:t>América</w:t>
      </w:r>
      <w:r w:rsidR="00DB31D9" w:rsidRPr="00E92917">
        <w:rPr>
          <w:rFonts w:cstheme="minorHAnsi"/>
          <w:bCs/>
          <w:szCs w:val="24"/>
        </w:rPr>
        <w:t xml:space="preserve"> </w:t>
      </w:r>
      <w:r w:rsidR="00CF5F65" w:rsidRPr="00E92917">
        <w:rPr>
          <w:rFonts w:cstheme="minorHAnsi"/>
          <w:bCs/>
          <w:szCs w:val="24"/>
        </w:rPr>
        <w:t>Latina.</w:t>
      </w:r>
      <w:r w:rsidR="00DB31D9" w:rsidRPr="00E92917">
        <w:rPr>
          <w:rFonts w:cstheme="minorHAnsi"/>
          <w:bCs/>
          <w:szCs w:val="24"/>
        </w:rPr>
        <w:t xml:space="preserve"> </w:t>
      </w:r>
      <w:r w:rsidR="00CF5F65" w:rsidRPr="00E92917">
        <w:rPr>
          <w:rFonts w:cstheme="minorHAnsi"/>
          <w:bCs/>
          <w:szCs w:val="24"/>
        </w:rPr>
        <w:t>Fue</w:t>
      </w:r>
      <w:r w:rsidR="00DB31D9" w:rsidRPr="00E92917">
        <w:rPr>
          <w:rFonts w:cstheme="minorHAnsi"/>
          <w:bCs/>
          <w:szCs w:val="24"/>
        </w:rPr>
        <w:t xml:space="preserve"> </w:t>
      </w:r>
      <w:r w:rsidR="00CF5F65" w:rsidRPr="00E92917">
        <w:rPr>
          <w:rFonts w:cstheme="minorHAnsi"/>
          <w:bCs/>
          <w:szCs w:val="24"/>
        </w:rPr>
        <w:t>seguido</w:t>
      </w:r>
      <w:r w:rsidR="00DB31D9" w:rsidRPr="00E92917">
        <w:rPr>
          <w:rFonts w:cstheme="minorHAnsi"/>
          <w:bCs/>
          <w:szCs w:val="24"/>
        </w:rPr>
        <w:t xml:space="preserve"> </w:t>
      </w:r>
      <w:r w:rsidR="00CF5F65" w:rsidRPr="00E92917">
        <w:rPr>
          <w:rFonts w:cstheme="minorHAnsi"/>
          <w:bCs/>
          <w:szCs w:val="24"/>
        </w:rPr>
        <w:t>por</w:t>
      </w:r>
      <w:r w:rsidR="00DB31D9" w:rsidRPr="00E92917">
        <w:rPr>
          <w:rFonts w:cstheme="minorHAnsi"/>
          <w:bCs/>
          <w:szCs w:val="24"/>
        </w:rPr>
        <w:t xml:space="preserve"> </w:t>
      </w:r>
      <w:r w:rsidR="00CF5F65" w:rsidRPr="004B2241">
        <w:rPr>
          <w:rFonts w:cstheme="minorHAnsi"/>
          <w:b/>
          <w:szCs w:val="24"/>
        </w:rPr>
        <w:t>México,</w:t>
      </w:r>
      <w:r w:rsidR="00DB31D9" w:rsidRPr="004B2241">
        <w:rPr>
          <w:rFonts w:cstheme="minorHAnsi"/>
          <w:b/>
          <w:szCs w:val="24"/>
        </w:rPr>
        <w:t xml:space="preserve"> </w:t>
      </w:r>
      <w:r w:rsidR="00CF5F65" w:rsidRPr="004B2241">
        <w:rPr>
          <w:rFonts w:cstheme="minorHAnsi"/>
          <w:b/>
          <w:szCs w:val="24"/>
        </w:rPr>
        <w:t>con</w:t>
      </w:r>
      <w:r w:rsidR="00DB31D9" w:rsidRPr="004B2241">
        <w:rPr>
          <w:rFonts w:cstheme="minorHAnsi"/>
          <w:b/>
          <w:szCs w:val="24"/>
        </w:rPr>
        <w:t xml:space="preserve"> </w:t>
      </w:r>
      <w:r w:rsidR="00CF5F65" w:rsidRPr="004B2241">
        <w:rPr>
          <w:rFonts w:cstheme="minorHAnsi"/>
          <w:b/>
          <w:szCs w:val="24"/>
        </w:rPr>
        <w:t>18</w:t>
      </w:r>
      <w:r w:rsidR="00DB31D9" w:rsidRPr="004B2241">
        <w:rPr>
          <w:rFonts w:cstheme="minorHAnsi"/>
          <w:b/>
          <w:szCs w:val="24"/>
        </w:rPr>
        <w:t xml:space="preserve"> </w:t>
      </w:r>
      <w:r w:rsidR="00CF5F65" w:rsidRPr="004B2241">
        <w:rPr>
          <w:rFonts w:cstheme="minorHAnsi"/>
          <w:b/>
          <w:szCs w:val="24"/>
        </w:rPr>
        <w:t>universidades</w:t>
      </w:r>
      <w:r w:rsidR="00DB31D9" w:rsidRPr="00E92917">
        <w:rPr>
          <w:rFonts w:cstheme="minorHAnsi"/>
          <w:bCs/>
          <w:szCs w:val="24"/>
        </w:rPr>
        <w:t xml:space="preserve"> </w:t>
      </w:r>
      <w:r w:rsidR="00CF5F65" w:rsidRPr="00E92917">
        <w:rPr>
          <w:rFonts w:cstheme="minorHAnsi"/>
          <w:bCs/>
          <w:szCs w:val="24"/>
        </w:rPr>
        <w:t>y</w:t>
      </w:r>
      <w:r w:rsidR="00DB31D9" w:rsidRPr="00E92917">
        <w:rPr>
          <w:rFonts w:cstheme="minorHAnsi"/>
          <w:bCs/>
          <w:szCs w:val="24"/>
        </w:rPr>
        <w:t xml:space="preserve"> </w:t>
      </w:r>
      <w:r w:rsidR="00CF5F65" w:rsidRPr="00E92917">
        <w:rPr>
          <w:rFonts w:cstheme="minorHAnsi"/>
          <w:bCs/>
          <w:szCs w:val="24"/>
        </w:rPr>
        <w:t>Chile</w:t>
      </w:r>
      <w:r w:rsidR="00DB31D9" w:rsidRPr="00E92917">
        <w:rPr>
          <w:rFonts w:cstheme="minorHAnsi"/>
          <w:bCs/>
          <w:szCs w:val="24"/>
        </w:rPr>
        <w:t xml:space="preserve"> </w:t>
      </w:r>
      <w:r w:rsidR="00CF5F65" w:rsidRPr="00E92917">
        <w:rPr>
          <w:rFonts w:cstheme="minorHAnsi"/>
          <w:bCs/>
          <w:szCs w:val="24"/>
        </w:rPr>
        <w:t>con</w:t>
      </w:r>
      <w:r w:rsidR="00DB31D9" w:rsidRPr="00E92917">
        <w:rPr>
          <w:rFonts w:cstheme="minorHAnsi"/>
          <w:bCs/>
          <w:szCs w:val="24"/>
        </w:rPr>
        <w:t xml:space="preserve"> </w:t>
      </w:r>
      <w:r w:rsidR="00CF5F65" w:rsidRPr="00E92917">
        <w:rPr>
          <w:rFonts w:cstheme="minorHAnsi"/>
          <w:bCs/>
          <w:szCs w:val="24"/>
        </w:rPr>
        <w:t>16.</w:t>
      </w:r>
      <w:r w:rsidR="00DB31D9" w:rsidRPr="00E92917">
        <w:rPr>
          <w:rFonts w:cstheme="minorHAnsi"/>
          <w:bCs/>
          <w:szCs w:val="24"/>
        </w:rPr>
        <w:t xml:space="preserve"> </w:t>
      </w:r>
      <w:r w:rsidR="00CF5F65" w:rsidRPr="00E92917">
        <w:rPr>
          <w:rFonts w:cstheme="minorHAnsi"/>
          <w:bCs/>
          <w:szCs w:val="24"/>
        </w:rPr>
        <w:t>También</w:t>
      </w:r>
      <w:r w:rsidR="00DB31D9" w:rsidRPr="00E92917">
        <w:rPr>
          <w:rFonts w:cstheme="minorHAnsi"/>
          <w:bCs/>
          <w:szCs w:val="24"/>
        </w:rPr>
        <w:t xml:space="preserve"> </w:t>
      </w:r>
      <w:r w:rsidR="00CF5F65" w:rsidRPr="00E92917">
        <w:rPr>
          <w:rFonts w:cstheme="minorHAnsi"/>
          <w:bCs/>
          <w:szCs w:val="24"/>
        </w:rPr>
        <w:t>resalta</w:t>
      </w:r>
      <w:r w:rsidR="00DB31D9" w:rsidRPr="00E92917">
        <w:rPr>
          <w:rFonts w:cstheme="minorHAnsi"/>
          <w:bCs/>
          <w:szCs w:val="24"/>
        </w:rPr>
        <w:t xml:space="preserve"> </w:t>
      </w:r>
      <w:r w:rsidR="00CF5F65" w:rsidRPr="00E92917">
        <w:rPr>
          <w:rFonts w:cstheme="minorHAnsi"/>
          <w:bCs/>
          <w:szCs w:val="24"/>
        </w:rPr>
        <w:t>el</w:t>
      </w:r>
      <w:r w:rsidR="00DB31D9" w:rsidRPr="00E92917">
        <w:rPr>
          <w:rFonts w:cstheme="minorHAnsi"/>
          <w:bCs/>
          <w:szCs w:val="24"/>
        </w:rPr>
        <w:t xml:space="preserve"> </w:t>
      </w:r>
      <w:r w:rsidR="00CF5F65" w:rsidRPr="00E92917">
        <w:rPr>
          <w:rFonts w:cstheme="minorHAnsi"/>
          <w:bCs/>
          <w:szCs w:val="24"/>
        </w:rPr>
        <w:t>hecho</w:t>
      </w:r>
      <w:r w:rsidR="00DB31D9" w:rsidRPr="00E92917">
        <w:rPr>
          <w:rFonts w:cstheme="minorHAnsi"/>
          <w:bCs/>
          <w:szCs w:val="24"/>
        </w:rPr>
        <w:t xml:space="preserve"> </w:t>
      </w:r>
      <w:r w:rsidR="00CF5F65" w:rsidRPr="00E92917">
        <w:rPr>
          <w:rFonts w:cstheme="minorHAnsi"/>
          <w:bCs/>
          <w:szCs w:val="24"/>
        </w:rPr>
        <w:t>de</w:t>
      </w:r>
      <w:r w:rsidR="00DB31D9" w:rsidRPr="00E92917">
        <w:rPr>
          <w:rFonts w:cstheme="minorHAnsi"/>
          <w:bCs/>
          <w:szCs w:val="24"/>
        </w:rPr>
        <w:t xml:space="preserve"> </w:t>
      </w:r>
      <w:r w:rsidR="00CF5F65" w:rsidRPr="00E92917">
        <w:rPr>
          <w:rFonts w:cstheme="minorHAnsi"/>
          <w:bCs/>
          <w:szCs w:val="24"/>
        </w:rPr>
        <w:t>que</w:t>
      </w:r>
      <w:r w:rsidR="00DB31D9" w:rsidRPr="00E92917">
        <w:rPr>
          <w:rFonts w:cstheme="minorHAnsi"/>
          <w:bCs/>
          <w:szCs w:val="24"/>
        </w:rPr>
        <w:t xml:space="preserve"> </w:t>
      </w:r>
      <w:r w:rsidR="00CF5F65" w:rsidRPr="00E92917">
        <w:rPr>
          <w:rFonts w:cstheme="minorHAnsi"/>
          <w:bCs/>
          <w:szCs w:val="24"/>
        </w:rPr>
        <w:t>las</w:t>
      </w:r>
      <w:r w:rsidR="00DB31D9" w:rsidRPr="00E92917">
        <w:rPr>
          <w:rFonts w:cstheme="minorHAnsi"/>
          <w:bCs/>
          <w:szCs w:val="24"/>
        </w:rPr>
        <w:t xml:space="preserve"> </w:t>
      </w:r>
      <w:r w:rsidR="00CF5F65" w:rsidRPr="00E92917">
        <w:rPr>
          <w:rFonts w:cstheme="minorHAnsi"/>
          <w:bCs/>
          <w:szCs w:val="24"/>
        </w:rPr>
        <w:t>universidades</w:t>
      </w:r>
      <w:r w:rsidR="00DB31D9" w:rsidRPr="00E92917">
        <w:rPr>
          <w:rFonts w:cstheme="minorHAnsi"/>
          <w:bCs/>
          <w:szCs w:val="24"/>
        </w:rPr>
        <w:t xml:space="preserve"> </w:t>
      </w:r>
      <w:r w:rsidR="00CF5F65" w:rsidRPr="00E92917">
        <w:rPr>
          <w:rFonts w:cstheme="minorHAnsi"/>
          <w:bCs/>
          <w:szCs w:val="24"/>
        </w:rPr>
        <w:t>brasileñas</w:t>
      </w:r>
      <w:r w:rsidR="00DB31D9" w:rsidRPr="00E92917">
        <w:rPr>
          <w:rFonts w:cstheme="minorHAnsi"/>
          <w:bCs/>
          <w:szCs w:val="24"/>
        </w:rPr>
        <w:t xml:space="preserve"> </w:t>
      </w:r>
      <w:r w:rsidR="00CF5F65" w:rsidRPr="00E92917">
        <w:rPr>
          <w:rFonts w:cstheme="minorHAnsi"/>
          <w:bCs/>
          <w:szCs w:val="24"/>
        </w:rPr>
        <w:t>ocuparon</w:t>
      </w:r>
      <w:r w:rsidR="00DB31D9" w:rsidRPr="00E92917">
        <w:rPr>
          <w:rFonts w:cstheme="minorHAnsi"/>
          <w:bCs/>
          <w:szCs w:val="24"/>
        </w:rPr>
        <w:t xml:space="preserve"> </w:t>
      </w:r>
      <w:r w:rsidR="00CF5F65" w:rsidRPr="00E92917">
        <w:rPr>
          <w:rFonts w:cstheme="minorHAnsi"/>
          <w:bCs/>
          <w:szCs w:val="24"/>
        </w:rPr>
        <w:t>6</w:t>
      </w:r>
      <w:r w:rsidR="00DB31D9" w:rsidRPr="00E92917">
        <w:rPr>
          <w:rFonts w:cstheme="minorHAnsi"/>
          <w:bCs/>
          <w:szCs w:val="24"/>
        </w:rPr>
        <w:t xml:space="preserve"> </w:t>
      </w:r>
      <w:r w:rsidR="00CF5F65" w:rsidRPr="00E92917">
        <w:rPr>
          <w:rFonts w:cstheme="minorHAnsi"/>
          <w:bCs/>
          <w:szCs w:val="24"/>
        </w:rPr>
        <w:t>de</w:t>
      </w:r>
      <w:r w:rsidR="00DB31D9" w:rsidRPr="00E92917">
        <w:rPr>
          <w:rFonts w:cstheme="minorHAnsi"/>
          <w:bCs/>
          <w:szCs w:val="24"/>
        </w:rPr>
        <w:t xml:space="preserve"> </w:t>
      </w:r>
      <w:r w:rsidR="00CF5F65" w:rsidRPr="00E92917">
        <w:rPr>
          <w:rFonts w:cstheme="minorHAnsi"/>
          <w:bCs/>
          <w:szCs w:val="24"/>
        </w:rPr>
        <w:t>los</w:t>
      </w:r>
      <w:r w:rsidR="00DB31D9" w:rsidRPr="00E92917">
        <w:rPr>
          <w:rFonts w:cstheme="minorHAnsi"/>
          <w:bCs/>
          <w:szCs w:val="24"/>
        </w:rPr>
        <w:t xml:space="preserve"> </w:t>
      </w:r>
      <w:r w:rsidR="00CF5F65" w:rsidRPr="00E92917">
        <w:rPr>
          <w:rFonts w:cstheme="minorHAnsi"/>
          <w:bCs/>
          <w:szCs w:val="24"/>
        </w:rPr>
        <w:t>primeros</w:t>
      </w:r>
      <w:r w:rsidR="00DB31D9" w:rsidRPr="00E92917">
        <w:rPr>
          <w:rFonts w:cstheme="minorHAnsi"/>
          <w:bCs/>
          <w:szCs w:val="24"/>
        </w:rPr>
        <w:t xml:space="preserve"> </w:t>
      </w:r>
      <w:r w:rsidR="00CF5F65" w:rsidRPr="00E92917">
        <w:rPr>
          <w:rFonts w:cstheme="minorHAnsi"/>
          <w:bCs/>
          <w:szCs w:val="24"/>
        </w:rPr>
        <w:t>10</w:t>
      </w:r>
      <w:r w:rsidR="00DB31D9" w:rsidRPr="00E92917">
        <w:rPr>
          <w:rFonts w:cstheme="minorHAnsi"/>
          <w:bCs/>
          <w:szCs w:val="24"/>
        </w:rPr>
        <w:t xml:space="preserve"> </w:t>
      </w:r>
      <w:r w:rsidR="00CF5F65" w:rsidRPr="00E92917">
        <w:rPr>
          <w:rFonts w:cstheme="minorHAnsi"/>
          <w:bCs/>
          <w:szCs w:val="24"/>
        </w:rPr>
        <w:t>lugares</w:t>
      </w:r>
      <w:r w:rsidR="00DB31D9" w:rsidRPr="00E92917">
        <w:rPr>
          <w:rFonts w:cstheme="minorHAnsi"/>
          <w:bCs/>
          <w:szCs w:val="24"/>
        </w:rPr>
        <w:t xml:space="preserve"> </w:t>
      </w:r>
      <w:r w:rsidR="00CF5F65" w:rsidRPr="00E92917">
        <w:rPr>
          <w:rFonts w:cstheme="minorHAnsi"/>
          <w:bCs/>
          <w:szCs w:val="24"/>
        </w:rPr>
        <w:t>del</w:t>
      </w:r>
      <w:r w:rsidR="00DB31D9" w:rsidRPr="00E92917">
        <w:rPr>
          <w:rFonts w:cstheme="minorHAnsi"/>
          <w:bCs/>
          <w:szCs w:val="24"/>
        </w:rPr>
        <w:t xml:space="preserve"> </w:t>
      </w:r>
      <w:r w:rsidR="00CF5F65" w:rsidRPr="00E92917">
        <w:rPr>
          <w:rFonts w:cstheme="minorHAnsi"/>
          <w:bCs/>
          <w:szCs w:val="24"/>
        </w:rPr>
        <w:t>ranking</w:t>
      </w:r>
      <w:r w:rsidR="00DB31D9" w:rsidRPr="00E92917">
        <w:rPr>
          <w:rFonts w:cstheme="minorHAnsi"/>
          <w:bCs/>
          <w:szCs w:val="24"/>
        </w:rPr>
        <w:t xml:space="preserve"> </w:t>
      </w:r>
      <w:r w:rsidR="00CF5F65" w:rsidRPr="00E92917">
        <w:rPr>
          <w:rFonts w:cstheme="minorHAnsi"/>
          <w:bCs/>
          <w:szCs w:val="24"/>
        </w:rPr>
        <w:t>en</w:t>
      </w:r>
      <w:r w:rsidR="00DB31D9" w:rsidRPr="00E92917">
        <w:rPr>
          <w:rFonts w:cstheme="minorHAnsi"/>
          <w:bCs/>
          <w:szCs w:val="24"/>
        </w:rPr>
        <w:t xml:space="preserve"> </w:t>
      </w:r>
      <w:r w:rsidR="00CF5F65" w:rsidRPr="00E92917">
        <w:rPr>
          <w:rFonts w:cstheme="minorHAnsi"/>
          <w:bCs/>
          <w:szCs w:val="24"/>
        </w:rPr>
        <w:t>América</w:t>
      </w:r>
      <w:r w:rsidR="00DB31D9" w:rsidRPr="00E92917">
        <w:rPr>
          <w:rFonts w:cstheme="minorHAnsi"/>
          <w:bCs/>
          <w:szCs w:val="24"/>
        </w:rPr>
        <w:t xml:space="preserve"> </w:t>
      </w:r>
      <w:r w:rsidR="00CF5F65" w:rsidRPr="00E92917">
        <w:rPr>
          <w:rFonts w:cstheme="minorHAnsi"/>
          <w:bCs/>
          <w:szCs w:val="24"/>
        </w:rPr>
        <w:t>Latina.</w:t>
      </w:r>
    </w:p>
    <w:p w14:paraId="079091FA" w14:textId="77777777" w:rsidR="008473E5" w:rsidRDefault="008473E5" w:rsidP="008473E5">
      <w:pPr>
        <w:spacing w:after="0" w:line="240" w:lineRule="auto"/>
        <w:jc w:val="both"/>
        <w:rPr>
          <w:rFonts w:cstheme="minorHAnsi"/>
          <w:b/>
          <w:bCs/>
        </w:rPr>
      </w:pPr>
    </w:p>
    <w:p w14:paraId="6455CA9E" w14:textId="05A98FD7" w:rsidR="008473E5" w:rsidRPr="00E92917" w:rsidRDefault="008473E5" w:rsidP="008473E5">
      <w:pPr>
        <w:spacing w:after="0" w:line="240" w:lineRule="auto"/>
        <w:jc w:val="both"/>
        <w:rPr>
          <w:rFonts w:cstheme="minorHAnsi"/>
          <w:bCs/>
        </w:rPr>
      </w:pPr>
      <w:r w:rsidRPr="00E92917">
        <w:rPr>
          <w:rFonts w:cstheme="minorHAnsi"/>
          <w:b/>
          <w:bCs/>
        </w:rPr>
        <w:t>La</w:t>
      </w:r>
      <w:r w:rsidRPr="00E92917">
        <w:rPr>
          <w:rFonts w:cstheme="minorHAnsi"/>
        </w:rPr>
        <w:t xml:space="preserve"> </w:t>
      </w:r>
      <w:r w:rsidRPr="00E92917">
        <w:rPr>
          <w:rFonts w:cstheme="minorHAnsi"/>
          <w:b/>
          <w:bCs/>
        </w:rPr>
        <w:t>UNAM</w:t>
      </w:r>
      <w:r w:rsidRPr="00E92917">
        <w:rPr>
          <w:rFonts w:cstheme="minorHAnsi"/>
        </w:rPr>
        <w:t xml:space="preserve"> </w:t>
      </w:r>
      <w:r w:rsidRPr="00E92917">
        <w:rPr>
          <w:rFonts w:cstheme="minorHAnsi"/>
          <w:b/>
          <w:bCs/>
        </w:rPr>
        <w:t xml:space="preserve">fue la universidad mexicana mejor </w:t>
      </w:r>
      <w:r w:rsidR="006B05F1">
        <w:rPr>
          <w:rFonts w:cstheme="minorHAnsi"/>
          <w:b/>
          <w:bCs/>
        </w:rPr>
        <w:t>ubicada</w:t>
      </w:r>
      <w:r w:rsidR="006B05F1" w:rsidRPr="00E92917">
        <w:rPr>
          <w:rFonts w:cstheme="minorHAnsi"/>
          <w:b/>
          <w:bCs/>
        </w:rPr>
        <w:t xml:space="preserve"> </w:t>
      </w:r>
      <w:r w:rsidRPr="00E92917">
        <w:rPr>
          <w:rFonts w:cstheme="minorHAnsi"/>
          <w:b/>
          <w:bCs/>
        </w:rPr>
        <w:t xml:space="preserve">en la clasificación mundial y en la </w:t>
      </w:r>
      <w:r w:rsidR="006B05F1">
        <w:rPr>
          <w:rFonts w:cstheme="minorHAnsi"/>
          <w:b/>
          <w:bCs/>
        </w:rPr>
        <w:t>evaluación</w:t>
      </w:r>
      <w:r w:rsidR="006B05F1" w:rsidRPr="00E92917">
        <w:rPr>
          <w:rFonts w:cstheme="minorHAnsi"/>
          <w:b/>
          <w:bCs/>
        </w:rPr>
        <w:t xml:space="preserve"> </w:t>
      </w:r>
      <w:r w:rsidRPr="00E92917">
        <w:rPr>
          <w:rFonts w:cstheme="minorHAnsi"/>
          <w:b/>
          <w:bCs/>
        </w:rPr>
        <w:t xml:space="preserve">por disciplinas. </w:t>
      </w:r>
    </w:p>
    <w:p w14:paraId="20D10FDB" w14:textId="77777777" w:rsidR="008473E5" w:rsidRPr="00E92917" w:rsidRDefault="008473E5" w:rsidP="00A85A20">
      <w:pPr>
        <w:spacing w:after="0" w:line="240" w:lineRule="auto"/>
        <w:jc w:val="both"/>
        <w:rPr>
          <w:rFonts w:cstheme="minorHAnsi"/>
          <w:bCs/>
          <w:szCs w:val="24"/>
        </w:rPr>
      </w:pPr>
    </w:p>
    <w:p w14:paraId="4F96BD51" w14:textId="0C3E2293" w:rsidR="00CF5F65" w:rsidRPr="00E92917" w:rsidRDefault="00CF5F65" w:rsidP="00CF5F65">
      <w:pPr>
        <w:spacing w:after="0" w:line="240" w:lineRule="auto"/>
        <w:jc w:val="both"/>
        <w:rPr>
          <w:rFonts w:cstheme="minorHAnsi"/>
          <w:bCs/>
          <w:szCs w:val="24"/>
        </w:rPr>
      </w:pPr>
      <w:r w:rsidRPr="00E92917">
        <w:t>La</w:t>
      </w:r>
      <w:r w:rsidR="00DB31D9" w:rsidRPr="00E92917">
        <w:t xml:space="preserve"> </w:t>
      </w:r>
      <w:r w:rsidRPr="00E92917">
        <w:t>siguiente</w:t>
      </w:r>
      <w:r w:rsidR="00DB31D9" w:rsidRPr="00E92917">
        <w:t xml:space="preserve"> </w:t>
      </w:r>
      <w:r w:rsidRPr="00E92917">
        <w:t>tabla</w:t>
      </w:r>
      <w:r w:rsidR="00DB31D9" w:rsidRPr="00E92917">
        <w:t xml:space="preserve"> </w:t>
      </w:r>
      <w:r w:rsidRPr="00E92917">
        <w:t>muestra</w:t>
      </w:r>
      <w:r w:rsidR="00DB31D9" w:rsidRPr="00E92917">
        <w:t xml:space="preserve"> </w:t>
      </w:r>
      <w:r w:rsidRPr="00E92917">
        <w:t>las</w:t>
      </w:r>
      <w:r w:rsidR="00DB31D9" w:rsidRPr="00E92917">
        <w:t xml:space="preserve"> </w:t>
      </w:r>
      <w:r w:rsidRPr="00E92917">
        <w:t>universidades</w:t>
      </w:r>
      <w:r w:rsidR="00DB31D9" w:rsidRPr="00E92917">
        <w:t xml:space="preserve"> </w:t>
      </w:r>
      <w:r w:rsidRPr="00E92917">
        <w:t>latinoamericanas</w:t>
      </w:r>
      <w:r w:rsidR="00DB31D9" w:rsidRPr="00E92917">
        <w:t xml:space="preserve"> </w:t>
      </w:r>
      <w:r w:rsidRPr="00E92917">
        <w:t>clasificadas</w:t>
      </w:r>
      <w:r w:rsidR="00DB31D9" w:rsidRPr="00E92917">
        <w:t xml:space="preserve"> </w:t>
      </w:r>
      <w:r w:rsidRPr="00E92917">
        <w:t>en</w:t>
      </w:r>
      <w:r w:rsidR="00DB31D9" w:rsidRPr="00E92917">
        <w:t xml:space="preserve"> </w:t>
      </w:r>
      <w:r w:rsidRPr="00E92917">
        <w:t>los</w:t>
      </w:r>
      <w:r w:rsidR="00DB31D9" w:rsidRPr="00E92917">
        <w:t xml:space="preserve"> </w:t>
      </w:r>
      <w:r w:rsidRPr="00E92917">
        <w:t>primeros</w:t>
      </w:r>
      <w:r w:rsidR="00DB31D9" w:rsidRPr="00E92917">
        <w:t xml:space="preserve"> </w:t>
      </w:r>
      <w:r w:rsidRPr="00E92917">
        <w:t>10</w:t>
      </w:r>
      <w:r w:rsidR="00DB31D9" w:rsidRPr="00E92917">
        <w:t xml:space="preserve"> </w:t>
      </w:r>
      <w:r w:rsidRPr="00E92917">
        <w:t>lugares</w:t>
      </w:r>
      <w:r w:rsidR="00DB31D9" w:rsidRPr="00E92917">
        <w:t xml:space="preserve"> </w:t>
      </w:r>
      <w:r w:rsidRPr="00E92917">
        <w:t>de</w:t>
      </w:r>
      <w:r w:rsidR="00DB31D9" w:rsidRPr="00E92917">
        <w:t xml:space="preserve"> </w:t>
      </w:r>
      <w:r w:rsidRPr="00E92917">
        <w:t>América</w:t>
      </w:r>
      <w:r w:rsidR="00DB31D9" w:rsidRPr="00E92917">
        <w:t xml:space="preserve"> </w:t>
      </w:r>
      <w:r w:rsidRPr="00E92917">
        <w:t>Latina:</w:t>
      </w:r>
      <w:r w:rsidR="00DB31D9" w:rsidRPr="00E92917">
        <w:t xml:space="preserve"> </w:t>
      </w:r>
    </w:p>
    <w:p w14:paraId="1EB19C41" w14:textId="77777777" w:rsidR="00CF5F65" w:rsidRPr="00E92917" w:rsidRDefault="00CF5F65" w:rsidP="00CF5F65">
      <w:pPr>
        <w:spacing w:after="0" w:line="240" w:lineRule="auto"/>
        <w:jc w:val="both"/>
        <w:rPr>
          <w:rFonts w:cstheme="minorHAnsi"/>
        </w:rPr>
      </w:pPr>
    </w:p>
    <w:tbl>
      <w:tblPr>
        <w:tblW w:w="7773" w:type="dxa"/>
        <w:jc w:val="center"/>
        <w:tblCellMar>
          <w:left w:w="70" w:type="dxa"/>
          <w:right w:w="70" w:type="dxa"/>
        </w:tblCellMar>
        <w:tblLook w:val="04A0" w:firstRow="1" w:lastRow="0" w:firstColumn="1" w:lastColumn="0" w:noHBand="0" w:noVBand="1"/>
      </w:tblPr>
      <w:tblGrid>
        <w:gridCol w:w="1278"/>
        <w:gridCol w:w="910"/>
        <w:gridCol w:w="717"/>
        <w:gridCol w:w="3838"/>
        <w:gridCol w:w="1017"/>
        <w:gridCol w:w="13"/>
      </w:tblGrid>
      <w:tr w:rsidR="00792AC9" w:rsidRPr="00E92917" w14:paraId="683A6362" w14:textId="77777777" w:rsidTr="00792AC9">
        <w:trPr>
          <w:trHeight w:val="70"/>
          <w:jc w:val="center"/>
        </w:trPr>
        <w:tc>
          <w:tcPr>
            <w:tcW w:w="7773" w:type="dxa"/>
            <w:gridSpan w:val="6"/>
            <w:tcBorders>
              <w:top w:val="nil"/>
              <w:left w:val="nil"/>
              <w:bottom w:val="single" w:sz="4" w:space="0" w:color="auto"/>
              <w:right w:val="single" w:sz="4" w:space="0" w:color="auto"/>
            </w:tcBorders>
          </w:tcPr>
          <w:p w14:paraId="1EC43538" w14:textId="2C74A7BD" w:rsidR="00792AC9" w:rsidRPr="00E92917" w:rsidRDefault="00792AC9" w:rsidP="00792AC9">
            <w:pPr>
              <w:spacing w:after="0" w:line="240" w:lineRule="auto"/>
              <w:jc w:val="center"/>
              <w:rPr>
                <w:rFonts w:eastAsia="Times New Roman" w:cstheme="minorHAnsi"/>
                <w:b/>
                <w:sz w:val="20"/>
                <w:szCs w:val="20"/>
                <w:lang w:eastAsia="es-MX"/>
              </w:rPr>
            </w:pPr>
            <w:r w:rsidRPr="00E92917">
              <w:rPr>
                <w:rFonts w:eastAsia="Times New Roman" w:cstheme="minorHAnsi"/>
                <w:b/>
                <w:sz w:val="20"/>
                <w:lang w:eastAsia="es-MX"/>
              </w:rPr>
              <w:t>Tabla 1. Universidades en los primeros lugares de la región.</w:t>
            </w:r>
          </w:p>
        </w:tc>
      </w:tr>
      <w:tr w:rsidR="00792AC9" w:rsidRPr="00E92917" w14:paraId="09382A89" w14:textId="77777777" w:rsidTr="00792AC9">
        <w:trPr>
          <w:gridAfter w:val="1"/>
          <w:wAfter w:w="13" w:type="dxa"/>
          <w:trHeight w:val="70"/>
          <w:jc w:val="center"/>
        </w:trPr>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038FBA" w14:textId="1690F2FB" w:rsidR="00792AC9" w:rsidRPr="00E92917" w:rsidRDefault="00792AC9" w:rsidP="00603500">
            <w:pPr>
              <w:spacing w:after="0" w:line="240" w:lineRule="auto"/>
              <w:jc w:val="center"/>
              <w:rPr>
                <w:rFonts w:ascii="Calibri" w:eastAsia="Times New Roman" w:hAnsi="Calibri" w:cs="Calibri"/>
                <w:b/>
                <w:bCs/>
                <w:sz w:val="18"/>
                <w:szCs w:val="18"/>
                <w:lang w:eastAsia="es-MX"/>
              </w:rPr>
            </w:pPr>
            <w:r w:rsidRPr="00E92917">
              <w:rPr>
                <w:rFonts w:ascii="Calibri" w:eastAsia="Times New Roman" w:hAnsi="Calibri" w:cs="Calibri"/>
                <w:b/>
                <w:bCs/>
                <w:color w:val="000000"/>
                <w:sz w:val="18"/>
                <w:szCs w:val="18"/>
                <w:lang w:eastAsia="es-MX"/>
              </w:rPr>
              <w:t>Posición mundial</w:t>
            </w:r>
          </w:p>
        </w:tc>
        <w:tc>
          <w:tcPr>
            <w:tcW w:w="9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A657" w14:textId="77777777" w:rsidR="00792AC9" w:rsidRPr="00E92917" w:rsidRDefault="00792AC9" w:rsidP="00603500">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Posición</w:t>
            </w:r>
          </w:p>
          <w:p w14:paraId="52D3344A" w14:textId="3BD3C1EE" w:rsidR="00792AC9" w:rsidRPr="00E92917" w:rsidRDefault="00792AC9" w:rsidP="00603500">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América Latina</w:t>
            </w:r>
          </w:p>
        </w:tc>
        <w:tc>
          <w:tcPr>
            <w:tcW w:w="7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C31318" w14:textId="7ABBF9EF" w:rsidR="00792AC9" w:rsidRPr="00E92917" w:rsidRDefault="00792AC9" w:rsidP="00792AC9">
            <w:pPr>
              <w:spacing w:after="0" w:line="240" w:lineRule="auto"/>
              <w:jc w:val="center"/>
              <w:rPr>
                <w:rFonts w:eastAsia="Times New Roman" w:cstheme="minorHAnsi"/>
                <w:b/>
                <w:bCs/>
                <w:sz w:val="18"/>
                <w:szCs w:val="20"/>
                <w:lang w:eastAsia="es-MX"/>
              </w:rPr>
            </w:pPr>
            <w:r>
              <w:rPr>
                <w:rFonts w:eastAsia="Times New Roman" w:cstheme="minorHAnsi"/>
                <w:b/>
                <w:bCs/>
                <w:sz w:val="18"/>
                <w:szCs w:val="20"/>
                <w:lang w:eastAsia="es-MX"/>
              </w:rPr>
              <w:t>Puntaje</w:t>
            </w:r>
          </w:p>
        </w:tc>
        <w:tc>
          <w:tcPr>
            <w:tcW w:w="383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B89EF2D" w14:textId="30E77011" w:rsidR="00792AC9" w:rsidRPr="00E92917" w:rsidRDefault="00792AC9" w:rsidP="00603500">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 xml:space="preserve">Universidad </w:t>
            </w:r>
          </w:p>
        </w:tc>
        <w:tc>
          <w:tcPr>
            <w:tcW w:w="10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A9413A" w14:textId="77777777" w:rsidR="00792AC9" w:rsidRPr="00E92917" w:rsidRDefault="00792AC9" w:rsidP="00603500">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País</w:t>
            </w:r>
          </w:p>
        </w:tc>
      </w:tr>
      <w:tr w:rsidR="00792AC9" w:rsidRPr="00E92917" w14:paraId="5304094F" w14:textId="77777777" w:rsidTr="00792AC9">
        <w:trPr>
          <w:gridAfter w:val="1"/>
          <w:wAfter w:w="13" w:type="dxa"/>
          <w:trHeight w:val="117"/>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482CA"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120</w:t>
            </w:r>
          </w:p>
        </w:tc>
        <w:tc>
          <w:tcPr>
            <w:tcW w:w="910" w:type="dxa"/>
            <w:tcBorders>
              <w:top w:val="single" w:sz="4" w:space="0" w:color="auto"/>
              <w:left w:val="single" w:sz="4" w:space="0" w:color="auto"/>
              <w:bottom w:val="single" w:sz="4" w:space="0" w:color="auto"/>
              <w:right w:val="single" w:sz="4" w:space="0" w:color="auto"/>
            </w:tcBorders>
            <w:vAlign w:val="center"/>
          </w:tcPr>
          <w:p w14:paraId="6FDA61FC"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w:t>
            </w:r>
          </w:p>
        </w:tc>
        <w:tc>
          <w:tcPr>
            <w:tcW w:w="717" w:type="dxa"/>
            <w:tcBorders>
              <w:top w:val="single" w:sz="4" w:space="0" w:color="auto"/>
              <w:left w:val="single" w:sz="4" w:space="0" w:color="auto"/>
              <w:bottom w:val="single" w:sz="4" w:space="0" w:color="auto"/>
              <w:right w:val="single" w:sz="4" w:space="0" w:color="auto"/>
            </w:tcBorders>
            <w:vAlign w:val="bottom"/>
          </w:tcPr>
          <w:p w14:paraId="6B83A847" w14:textId="0ED9B350"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68.5</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E0240" w14:textId="0BC04E2C"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São Paulo</w:t>
            </w:r>
          </w:p>
        </w:tc>
        <w:tc>
          <w:tcPr>
            <w:tcW w:w="1017" w:type="dxa"/>
            <w:tcBorders>
              <w:top w:val="single" w:sz="4" w:space="0" w:color="auto"/>
              <w:left w:val="single" w:sz="4" w:space="0" w:color="auto"/>
              <w:bottom w:val="single" w:sz="4" w:space="0" w:color="auto"/>
              <w:right w:val="single" w:sz="4" w:space="0" w:color="auto"/>
            </w:tcBorders>
            <w:vAlign w:val="center"/>
          </w:tcPr>
          <w:p w14:paraId="70D914E8"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18444E75" w14:textId="77777777" w:rsidTr="00792AC9">
        <w:trPr>
          <w:gridAfter w:val="1"/>
          <w:wAfter w:w="13" w:type="dxa"/>
          <w:trHeight w:val="42"/>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E5ED72"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294</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D30EC5"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7414A5" w14:textId="50C0CAA5"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58.7</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EA8C08" w14:textId="34DB91C5"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Estatal de Campinas</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0B0179"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255FE8C7" w14:textId="77777777" w:rsidTr="00792AC9">
        <w:trPr>
          <w:gridAfter w:val="1"/>
          <w:wAfter w:w="13" w:type="dxa"/>
          <w:trHeight w:val="42"/>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2ADA2"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314</w:t>
            </w:r>
          </w:p>
        </w:tc>
        <w:tc>
          <w:tcPr>
            <w:tcW w:w="910" w:type="dxa"/>
            <w:tcBorders>
              <w:top w:val="single" w:sz="4" w:space="0" w:color="auto"/>
              <w:left w:val="single" w:sz="4" w:space="0" w:color="auto"/>
              <w:bottom w:val="single" w:sz="4" w:space="0" w:color="auto"/>
              <w:right w:val="single" w:sz="4" w:space="0" w:color="auto"/>
            </w:tcBorders>
            <w:vAlign w:val="center"/>
          </w:tcPr>
          <w:p w14:paraId="234BCC23"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w:t>
            </w:r>
          </w:p>
        </w:tc>
        <w:tc>
          <w:tcPr>
            <w:tcW w:w="717" w:type="dxa"/>
            <w:tcBorders>
              <w:top w:val="single" w:sz="4" w:space="0" w:color="auto"/>
              <w:left w:val="single" w:sz="4" w:space="0" w:color="auto"/>
              <w:bottom w:val="single" w:sz="4" w:space="0" w:color="auto"/>
              <w:right w:val="single" w:sz="4" w:space="0" w:color="auto"/>
            </w:tcBorders>
            <w:vAlign w:val="bottom"/>
          </w:tcPr>
          <w:p w14:paraId="1FF49281" w14:textId="0F2AF9D4"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57.7</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31B9B" w14:textId="0E48F53B"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Pontificia Universidad Católica de Chile</w:t>
            </w:r>
          </w:p>
        </w:tc>
        <w:tc>
          <w:tcPr>
            <w:tcW w:w="1017" w:type="dxa"/>
            <w:tcBorders>
              <w:top w:val="single" w:sz="4" w:space="0" w:color="auto"/>
              <w:left w:val="single" w:sz="4" w:space="0" w:color="auto"/>
              <w:bottom w:val="single" w:sz="4" w:space="0" w:color="auto"/>
              <w:right w:val="single" w:sz="4" w:space="0" w:color="auto"/>
            </w:tcBorders>
            <w:vAlign w:val="center"/>
          </w:tcPr>
          <w:p w14:paraId="7CA6C852"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Chile</w:t>
            </w:r>
          </w:p>
        </w:tc>
      </w:tr>
      <w:tr w:rsidR="00792AC9" w:rsidRPr="00E92917" w14:paraId="78F43370" w14:textId="77777777" w:rsidTr="00792AC9">
        <w:trPr>
          <w:gridAfter w:val="1"/>
          <w:wAfter w:w="13" w:type="dxa"/>
          <w:trHeight w:val="42"/>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71DEDA"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400</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7F32C1"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2CD231" w14:textId="7EBF045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54.4</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CADCC5" w14:textId="04A52FF1"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Chile</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84566C"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Chile</w:t>
            </w:r>
          </w:p>
        </w:tc>
      </w:tr>
      <w:tr w:rsidR="00792AC9" w:rsidRPr="00E92917" w14:paraId="44F53C1B"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5775" w14:textId="77777777" w:rsidR="00792AC9" w:rsidRPr="00E92917" w:rsidRDefault="00792AC9" w:rsidP="00792AC9">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405</w:t>
            </w:r>
          </w:p>
        </w:tc>
        <w:tc>
          <w:tcPr>
            <w:tcW w:w="910" w:type="dxa"/>
            <w:tcBorders>
              <w:top w:val="single" w:sz="4" w:space="0" w:color="auto"/>
              <w:left w:val="single" w:sz="4" w:space="0" w:color="auto"/>
              <w:bottom w:val="single" w:sz="4" w:space="0" w:color="auto"/>
              <w:right w:val="single" w:sz="4" w:space="0" w:color="auto"/>
            </w:tcBorders>
            <w:vAlign w:val="center"/>
          </w:tcPr>
          <w:p w14:paraId="30360270" w14:textId="77777777" w:rsidR="00792AC9" w:rsidRPr="00792AC9" w:rsidRDefault="00792AC9" w:rsidP="00792AC9">
            <w:pPr>
              <w:spacing w:after="0" w:line="240" w:lineRule="auto"/>
              <w:jc w:val="center"/>
              <w:rPr>
                <w:rFonts w:ascii="Calibri" w:eastAsia="Times New Roman" w:hAnsi="Calibri" w:cs="Calibri"/>
                <w:b/>
                <w:color w:val="000000"/>
                <w:sz w:val="18"/>
                <w:szCs w:val="18"/>
                <w:lang w:eastAsia="es-MX"/>
              </w:rPr>
            </w:pPr>
            <w:r w:rsidRPr="00792AC9">
              <w:rPr>
                <w:rFonts w:ascii="Calibri" w:hAnsi="Calibri" w:cs="Calibri"/>
                <w:b/>
                <w:color w:val="000000"/>
                <w:sz w:val="18"/>
                <w:szCs w:val="18"/>
              </w:rPr>
              <w:t>5</w:t>
            </w:r>
          </w:p>
        </w:tc>
        <w:tc>
          <w:tcPr>
            <w:tcW w:w="717" w:type="dxa"/>
            <w:tcBorders>
              <w:top w:val="single" w:sz="4" w:space="0" w:color="auto"/>
              <w:left w:val="single" w:sz="4" w:space="0" w:color="auto"/>
              <w:bottom w:val="single" w:sz="4" w:space="0" w:color="auto"/>
              <w:right w:val="single" w:sz="4" w:space="0" w:color="auto"/>
            </w:tcBorders>
            <w:vAlign w:val="bottom"/>
          </w:tcPr>
          <w:p w14:paraId="2C2F4F65" w14:textId="01168501" w:rsidR="00792AC9" w:rsidRPr="00792AC9" w:rsidRDefault="00792AC9" w:rsidP="00792AC9">
            <w:pPr>
              <w:spacing w:after="0" w:line="240" w:lineRule="auto"/>
              <w:jc w:val="center"/>
              <w:rPr>
                <w:rFonts w:ascii="Calibri" w:hAnsi="Calibri" w:cs="Calibri"/>
                <w:b/>
                <w:color w:val="000000"/>
                <w:sz w:val="18"/>
                <w:szCs w:val="18"/>
              </w:rPr>
            </w:pPr>
            <w:r w:rsidRPr="00792AC9">
              <w:rPr>
                <w:rFonts w:ascii="Calibri" w:hAnsi="Calibri" w:cs="Calibri"/>
                <w:b/>
                <w:color w:val="000000"/>
                <w:sz w:val="18"/>
                <w:szCs w:val="18"/>
              </w:rPr>
              <w:t>54.3</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861D9" w14:textId="628890FE" w:rsidR="00792AC9" w:rsidRPr="00E92917" w:rsidRDefault="00792AC9" w:rsidP="00792AC9">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Universidad Nacional Autónoma de México</w:t>
            </w:r>
          </w:p>
        </w:tc>
        <w:tc>
          <w:tcPr>
            <w:tcW w:w="1017" w:type="dxa"/>
            <w:tcBorders>
              <w:top w:val="single" w:sz="4" w:space="0" w:color="auto"/>
              <w:left w:val="single" w:sz="4" w:space="0" w:color="auto"/>
              <w:bottom w:val="single" w:sz="4" w:space="0" w:color="auto"/>
              <w:right w:val="single" w:sz="4" w:space="0" w:color="auto"/>
            </w:tcBorders>
            <w:vAlign w:val="center"/>
          </w:tcPr>
          <w:p w14:paraId="139E8F89" w14:textId="77777777" w:rsidR="00792AC9" w:rsidRPr="00E92917" w:rsidRDefault="00792AC9" w:rsidP="00792AC9">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México</w:t>
            </w:r>
          </w:p>
        </w:tc>
      </w:tr>
      <w:tr w:rsidR="00792AC9" w:rsidRPr="00E92917" w14:paraId="02066306"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0FC0A3"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lastRenderedPageBreak/>
              <w:t>413</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5DE51C"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6</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910F98" w14:textId="57F93388"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54.1</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2B5058" w14:textId="2E05977B"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Federal de Río de Janeiro</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B60C66"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710D5E65"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198F9"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426</w:t>
            </w:r>
          </w:p>
        </w:tc>
        <w:tc>
          <w:tcPr>
            <w:tcW w:w="910" w:type="dxa"/>
            <w:tcBorders>
              <w:top w:val="single" w:sz="4" w:space="0" w:color="auto"/>
              <w:left w:val="single" w:sz="4" w:space="0" w:color="auto"/>
              <w:bottom w:val="single" w:sz="4" w:space="0" w:color="auto"/>
              <w:right w:val="single" w:sz="4" w:space="0" w:color="auto"/>
            </w:tcBorders>
            <w:vAlign w:val="center"/>
          </w:tcPr>
          <w:p w14:paraId="2026605A"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7</w:t>
            </w:r>
          </w:p>
        </w:tc>
        <w:tc>
          <w:tcPr>
            <w:tcW w:w="717" w:type="dxa"/>
            <w:tcBorders>
              <w:top w:val="single" w:sz="4" w:space="0" w:color="auto"/>
              <w:left w:val="single" w:sz="4" w:space="0" w:color="auto"/>
              <w:bottom w:val="single" w:sz="4" w:space="0" w:color="auto"/>
              <w:right w:val="single" w:sz="4" w:space="0" w:color="auto"/>
            </w:tcBorders>
            <w:vAlign w:val="bottom"/>
          </w:tcPr>
          <w:p w14:paraId="17D3582C" w14:textId="0E3ABCC8"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53.8</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B29A5" w14:textId="030FFFC2"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Buenos Aires</w:t>
            </w:r>
          </w:p>
        </w:tc>
        <w:tc>
          <w:tcPr>
            <w:tcW w:w="1017" w:type="dxa"/>
            <w:tcBorders>
              <w:top w:val="single" w:sz="4" w:space="0" w:color="auto"/>
              <w:left w:val="single" w:sz="4" w:space="0" w:color="auto"/>
              <w:bottom w:val="single" w:sz="4" w:space="0" w:color="auto"/>
              <w:right w:val="single" w:sz="4" w:space="0" w:color="auto"/>
            </w:tcBorders>
            <w:vAlign w:val="center"/>
          </w:tcPr>
          <w:p w14:paraId="0D898DB0"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Argentina</w:t>
            </w:r>
          </w:p>
        </w:tc>
      </w:tr>
      <w:tr w:rsidR="00792AC9" w:rsidRPr="00E92917" w14:paraId="0B4CE52B" w14:textId="77777777" w:rsidTr="00792AC9">
        <w:trPr>
          <w:gridAfter w:val="1"/>
          <w:wAfter w:w="13" w:type="dxa"/>
          <w:trHeight w:val="56"/>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EB3125"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432</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91402"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BD87F3" w14:textId="7E68F176"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53.6</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117A13" w14:textId="21EA4749"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Federal de Rio Grande del Sur</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851395"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38D3C05D" w14:textId="77777777" w:rsidTr="00792AC9">
        <w:trPr>
          <w:gridAfter w:val="1"/>
          <w:wAfter w:w="13" w:type="dxa"/>
          <w:trHeight w:val="227"/>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05247"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468</w:t>
            </w:r>
          </w:p>
        </w:tc>
        <w:tc>
          <w:tcPr>
            <w:tcW w:w="910" w:type="dxa"/>
            <w:tcBorders>
              <w:top w:val="single" w:sz="4" w:space="0" w:color="auto"/>
              <w:left w:val="single" w:sz="4" w:space="0" w:color="auto"/>
              <w:bottom w:val="single" w:sz="4" w:space="0" w:color="auto"/>
              <w:right w:val="single" w:sz="4" w:space="0" w:color="auto"/>
            </w:tcBorders>
            <w:vAlign w:val="center"/>
          </w:tcPr>
          <w:p w14:paraId="47613559"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9</w:t>
            </w:r>
          </w:p>
        </w:tc>
        <w:tc>
          <w:tcPr>
            <w:tcW w:w="717" w:type="dxa"/>
            <w:tcBorders>
              <w:top w:val="single" w:sz="4" w:space="0" w:color="auto"/>
              <w:left w:val="single" w:sz="4" w:space="0" w:color="auto"/>
              <w:bottom w:val="single" w:sz="4" w:space="0" w:color="auto"/>
              <w:right w:val="single" w:sz="4" w:space="0" w:color="auto"/>
            </w:tcBorders>
            <w:vAlign w:val="bottom"/>
          </w:tcPr>
          <w:p w14:paraId="0D5BB3AF" w14:textId="1B042D89" w:rsidR="00792AC9" w:rsidRPr="00792AC9" w:rsidRDefault="00792AC9" w:rsidP="00792AC9">
            <w:pPr>
              <w:spacing w:after="0" w:line="240" w:lineRule="auto"/>
              <w:jc w:val="center"/>
              <w:rPr>
                <w:rFonts w:ascii="Calibri" w:hAnsi="Calibri" w:cs="Calibri"/>
                <w:color w:val="000000"/>
                <w:sz w:val="18"/>
                <w:szCs w:val="18"/>
                <w:lang w:val="pt-BR"/>
              </w:rPr>
            </w:pPr>
            <w:r w:rsidRPr="00792AC9">
              <w:rPr>
                <w:rFonts w:ascii="Calibri" w:hAnsi="Calibri" w:cs="Calibri"/>
                <w:color w:val="000000"/>
                <w:sz w:val="18"/>
                <w:szCs w:val="18"/>
              </w:rPr>
              <w:t>52.6</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88313" w14:textId="0915333F" w:rsidR="00792AC9" w:rsidRPr="00E730B5" w:rsidRDefault="00792AC9" w:rsidP="00792AC9">
            <w:pPr>
              <w:spacing w:after="0" w:line="240" w:lineRule="auto"/>
              <w:jc w:val="center"/>
              <w:rPr>
                <w:rFonts w:ascii="Calibri" w:eastAsia="Times New Roman" w:hAnsi="Calibri" w:cs="Calibri"/>
                <w:color w:val="000000"/>
                <w:sz w:val="18"/>
                <w:szCs w:val="18"/>
                <w:lang w:val="pt-BR" w:eastAsia="es-MX"/>
              </w:rPr>
            </w:pPr>
            <w:r w:rsidRPr="00E730B5">
              <w:rPr>
                <w:rFonts w:ascii="Calibri" w:hAnsi="Calibri" w:cs="Calibri"/>
                <w:color w:val="000000"/>
                <w:sz w:val="18"/>
                <w:szCs w:val="18"/>
                <w:lang w:val="pt-BR"/>
              </w:rPr>
              <w:t>Universidad Federal de Minas Gerais</w:t>
            </w:r>
          </w:p>
        </w:tc>
        <w:tc>
          <w:tcPr>
            <w:tcW w:w="1017" w:type="dxa"/>
            <w:tcBorders>
              <w:top w:val="single" w:sz="4" w:space="0" w:color="auto"/>
              <w:left w:val="single" w:sz="4" w:space="0" w:color="auto"/>
              <w:bottom w:val="single" w:sz="4" w:space="0" w:color="auto"/>
              <w:right w:val="single" w:sz="4" w:space="0" w:color="auto"/>
            </w:tcBorders>
            <w:vAlign w:val="center"/>
          </w:tcPr>
          <w:p w14:paraId="33D977C0"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7BD6BD8A"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8791CB"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497</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F0E2B4"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C3CABC1" w14:textId="0A53A961"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51.4</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35D195" w14:textId="1208F21B"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Estatal Paulista</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B611D3"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bl>
    <w:p w14:paraId="35A0FEEB" w14:textId="77777777" w:rsidR="005C4B76" w:rsidRDefault="005C4B76" w:rsidP="005C4B76">
      <w:pPr>
        <w:pStyle w:val="Prrafodelista"/>
        <w:spacing w:after="0" w:line="240" w:lineRule="auto"/>
        <w:ind w:left="0"/>
        <w:jc w:val="both"/>
        <w:rPr>
          <w:rFonts w:cstheme="minorHAnsi"/>
        </w:rPr>
      </w:pPr>
    </w:p>
    <w:p w14:paraId="08EDB77C" w14:textId="41D8CF99" w:rsidR="005C4B76" w:rsidRPr="00E92917" w:rsidRDefault="005C4B76" w:rsidP="005C4B76">
      <w:pPr>
        <w:pStyle w:val="Prrafodelista"/>
        <w:spacing w:after="0" w:line="240" w:lineRule="auto"/>
        <w:ind w:left="0"/>
        <w:jc w:val="both"/>
        <w:rPr>
          <w:rFonts w:cstheme="minorHAnsi"/>
        </w:rPr>
      </w:pPr>
      <w:r w:rsidRPr="00E92917">
        <w:rPr>
          <w:rFonts w:cstheme="minorHAnsi"/>
        </w:rPr>
        <w:t xml:space="preserve">Las universidades mexicanas </w:t>
      </w:r>
      <w:r>
        <w:rPr>
          <w:rFonts w:cstheme="minorHAnsi"/>
        </w:rPr>
        <w:t xml:space="preserve">mejor </w:t>
      </w:r>
      <w:r w:rsidRPr="00E92917">
        <w:rPr>
          <w:rFonts w:cstheme="minorHAnsi"/>
        </w:rPr>
        <w:t>posicionadas fueron:</w:t>
      </w:r>
    </w:p>
    <w:p w14:paraId="22A4BBE2" w14:textId="77777777" w:rsidR="005C4B76" w:rsidRDefault="005C4B76" w:rsidP="005C4B76">
      <w:pPr>
        <w:spacing w:after="0" w:line="240" w:lineRule="auto"/>
        <w:jc w:val="both"/>
        <w:rPr>
          <w:rFonts w:cstheme="minorHAnsi"/>
        </w:rPr>
      </w:pPr>
    </w:p>
    <w:tbl>
      <w:tblPr>
        <w:tblW w:w="8791" w:type="dxa"/>
        <w:jc w:val="center"/>
        <w:tblCellMar>
          <w:left w:w="70" w:type="dxa"/>
          <w:right w:w="70" w:type="dxa"/>
        </w:tblCellMar>
        <w:tblLook w:val="04A0" w:firstRow="1" w:lastRow="0" w:firstColumn="1" w:lastColumn="0" w:noHBand="0" w:noVBand="1"/>
      </w:tblPr>
      <w:tblGrid>
        <w:gridCol w:w="1165"/>
        <w:gridCol w:w="794"/>
        <w:gridCol w:w="717"/>
        <w:gridCol w:w="5366"/>
        <w:gridCol w:w="749"/>
      </w:tblGrid>
      <w:tr w:rsidR="005C4B76" w:rsidRPr="00E92917" w14:paraId="3C77CE3D" w14:textId="77777777" w:rsidTr="007F7524">
        <w:trPr>
          <w:trHeight w:val="72"/>
          <w:jc w:val="center"/>
        </w:trPr>
        <w:tc>
          <w:tcPr>
            <w:tcW w:w="8791" w:type="dxa"/>
            <w:gridSpan w:val="5"/>
            <w:tcBorders>
              <w:top w:val="nil"/>
              <w:left w:val="nil"/>
              <w:bottom w:val="single" w:sz="4" w:space="0" w:color="auto"/>
              <w:right w:val="single" w:sz="4" w:space="0" w:color="auto"/>
            </w:tcBorders>
          </w:tcPr>
          <w:p w14:paraId="24C88A8B" w14:textId="152FB91D" w:rsidR="005C4B76" w:rsidRPr="00E92917" w:rsidRDefault="005C4B76" w:rsidP="007F7524">
            <w:pPr>
              <w:spacing w:after="0" w:line="240" w:lineRule="auto"/>
              <w:jc w:val="center"/>
              <w:rPr>
                <w:rFonts w:eastAsia="Times New Roman" w:cstheme="minorHAnsi"/>
                <w:b/>
                <w:sz w:val="20"/>
                <w:szCs w:val="20"/>
                <w:lang w:eastAsia="es-MX"/>
              </w:rPr>
            </w:pPr>
            <w:r w:rsidRPr="00E92917">
              <w:rPr>
                <w:rFonts w:eastAsia="Times New Roman" w:cstheme="minorHAnsi"/>
                <w:b/>
                <w:sz w:val="20"/>
                <w:lang w:eastAsia="es-MX"/>
              </w:rPr>
              <w:t xml:space="preserve">Tabla </w:t>
            </w:r>
            <w:r>
              <w:rPr>
                <w:rFonts w:eastAsia="Times New Roman" w:cstheme="minorHAnsi"/>
                <w:b/>
                <w:sz w:val="20"/>
                <w:lang w:eastAsia="es-MX"/>
              </w:rPr>
              <w:t>2</w:t>
            </w:r>
            <w:r w:rsidRPr="00E92917">
              <w:rPr>
                <w:rFonts w:eastAsia="Times New Roman" w:cstheme="minorHAnsi"/>
                <w:b/>
                <w:sz w:val="20"/>
                <w:lang w:eastAsia="es-MX"/>
              </w:rPr>
              <w:t xml:space="preserve">. Universidades </w:t>
            </w:r>
            <w:r>
              <w:rPr>
                <w:rFonts w:eastAsia="Times New Roman" w:cstheme="minorHAnsi"/>
                <w:b/>
                <w:sz w:val="20"/>
                <w:lang w:eastAsia="es-MX"/>
              </w:rPr>
              <w:t>mexicanas en los primeros lugares del país</w:t>
            </w:r>
            <w:r w:rsidRPr="00E92917">
              <w:rPr>
                <w:rFonts w:eastAsia="Times New Roman" w:cstheme="minorHAnsi"/>
                <w:b/>
                <w:sz w:val="20"/>
                <w:lang w:eastAsia="es-MX"/>
              </w:rPr>
              <w:t>.</w:t>
            </w:r>
          </w:p>
        </w:tc>
      </w:tr>
      <w:tr w:rsidR="005C4B76" w:rsidRPr="00E92917" w14:paraId="07CA5CEA" w14:textId="77777777" w:rsidTr="007F7524">
        <w:trPr>
          <w:trHeight w:val="72"/>
          <w:jc w:val="center"/>
        </w:trPr>
        <w:tc>
          <w:tcPr>
            <w:tcW w:w="11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2FC889" w14:textId="77777777" w:rsidR="005C4B76" w:rsidRPr="00E92917" w:rsidRDefault="005C4B76" w:rsidP="007F7524">
            <w:pPr>
              <w:spacing w:after="0" w:line="240" w:lineRule="auto"/>
              <w:jc w:val="center"/>
              <w:rPr>
                <w:rFonts w:ascii="Calibri" w:eastAsia="Times New Roman" w:hAnsi="Calibri" w:cs="Calibri"/>
                <w:b/>
                <w:bCs/>
                <w:sz w:val="18"/>
                <w:szCs w:val="18"/>
                <w:lang w:eastAsia="es-MX"/>
              </w:rPr>
            </w:pPr>
            <w:r w:rsidRPr="00E92917">
              <w:rPr>
                <w:rFonts w:ascii="Calibri" w:eastAsia="Times New Roman" w:hAnsi="Calibri" w:cs="Calibri"/>
                <w:b/>
                <w:bCs/>
                <w:color w:val="000000"/>
                <w:sz w:val="18"/>
                <w:szCs w:val="18"/>
                <w:lang w:eastAsia="es-MX"/>
              </w:rPr>
              <w:t>Posición mundial</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2D0975" w14:textId="77777777" w:rsidR="005C4B76" w:rsidRPr="00E92917" w:rsidRDefault="005C4B76" w:rsidP="007F7524">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Posición</w:t>
            </w:r>
          </w:p>
          <w:p w14:paraId="01D0B79B" w14:textId="77777777" w:rsidR="005C4B76" w:rsidRPr="00E92917" w:rsidRDefault="005C4B76" w:rsidP="007F7524">
            <w:pPr>
              <w:spacing w:after="0" w:line="240" w:lineRule="auto"/>
              <w:jc w:val="center"/>
              <w:rPr>
                <w:rFonts w:ascii="Calibri" w:eastAsia="Times New Roman" w:hAnsi="Calibri" w:cs="Calibri"/>
                <w:b/>
                <w:bCs/>
                <w:color w:val="000000"/>
                <w:sz w:val="18"/>
                <w:szCs w:val="18"/>
                <w:lang w:eastAsia="es-MX"/>
              </w:rPr>
            </w:pPr>
            <w:r>
              <w:rPr>
                <w:rFonts w:eastAsia="Times New Roman" w:cstheme="minorHAnsi"/>
                <w:b/>
                <w:bCs/>
                <w:sz w:val="18"/>
                <w:szCs w:val="20"/>
                <w:lang w:eastAsia="es-MX"/>
              </w:rPr>
              <w:t>México</w:t>
            </w:r>
          </w:p>
        </w:tc>
        <w:tc>
          <w:tcPr>
            <w:tcW w:w="6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207094" w14:textId="77777777" w:rsidR="005C4B76" w:rsidRPr="00E92917" w:rsidRDefault="005C4B76" w:rsidP="007F7524">
            <w:pPr>
              <w:spacing w:after="0" w:line="240" w:lineRule="auto"/>
              <w:jc w:val="center"/>
              <w:rPr>
                <w:rFonts w:eastAsia="Times New Roman" w:cstheme="minorHAnsi"/>
                <w:b/>
                <w:bCs/>
                <w:sz w:val="18"/>
                <w:szCs w:val="20"/>
                <w:lang w:eastAsia="es-MX"/>
              </w:rPr>
            </w:pPr>
            <w:r>
              <w:rPr>
                <w:rFonts w:eastAsia="Times New Roman" w:cstheme="minorHAnsi"/>
                <w:b/>
                <w:bCs/>
                <w:sz w:val="18"/>
                <w:szCs w:val="20"/>
                <w:lang w:eastAsia="es-MX"/>
              </w:rPr>
              <w:t>Puntaje</w:t>
            </w:r>
          </w:p>
        </w:tc>
        <w:tc>
          <w:tcPr>
            <w:tcW w:w="53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A8BAB3E" w14:textId="77777777" w:rsidR="005C4B76" w:rsidRPr="00E92917" w:rsidRDefault="005C4B76" w:rsidP="007F7524">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 xml:space="preserve">Universidad </w:t>
            </w:r>
          </w:p>
        </w:tc>
        <w:tc>
          <w:tcPr>
            <w:tcW w:w="7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355353" w14:textId="77777777" w:rsidR="005C4B76" w:rsidRPr="00E92917" w:rsidRDefault="005C4B76" w:rsidP="007F7524">
            <w:pPr>
              <w:spacing w:after="0" w:line="240" w:lineRule="auto"/>
              <w:jc w:val="center"/>
              <w:rPr>
                <w:rFonts w:eastAsia="Times New Roman" w:cstheme="minorHAnsi"/>
                <w:b/>
                <w:bCs/>
                <w:sz w:val="18"/>
                <w:szCs w:val="20"/>
                <w:lang w:eastAsia="es-MX"/>
              </w:rPr>
            </w:pPr>
            <w:r>
              <w:rPr>
                <w:rFonts w:eastAsia="Times New Roman" w:cstheme="minorHAnsi"/>
                <w:b/>
                <w:bCs/>
                <w:sz w:val="18"/>
                <w:szCs w:val="20"/>
                <w:lang w:eastAsia="es-MX"/>
              </w:rPr>
              <w:t>Siglas</w:t>
            </w:r>
          </w:p>
        </w:tc>
      </w:tr>
      <w:tr w:rsidR="005C4B76" w:rsidRPr="001730FB" w14:paraId="2FEF97EF" w14:textId="77777777" w:rsidTr="007F7524">
        <w:trPr>
          <w:trHeight w:val="12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B349A"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405</w:t>
            </w:r>
          </w:p>
        </w:tc>
        <w:tc>
          <w:tcPr>
            <w:tcW w:w="829" w:type="dxa"/>
            <w:tcBorders>
              <w:top w:val="single" w:sz="4" w:space="0" w:color="auto"/>
              <w:left w:val="single" w:sz="4" w:space="0" w:color="auto"/>
              <w:bottom w:val="single" w:sz="4" w:space="0" w:color="auto"/>
              <w:right w:val="single" w:sz="4" w:space="0" w:color="auto"/>
            </w:tcBorders>
            <w:vAlign w:val="bottom"/>
          </w:tcPr>
          <w:p w14:paraId="3AFDEF9B"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1</w:t>
            </w:r>
          </w:p>
        </w:tc>
        <w:tc>
          <w:tcPr>
            <w:tcW w:w="653" w:type="dxa"/>
            <w:tcBorders>
              <w:top w:val="single" w:sz="4" w:space="0" w:color="auto"/>
              <w:left w:val="single" w:sz="4" w:space="0" w:color="auto"/>
              <w:bottom w:val="single" w:sz="4" w:space="0" w:color="auto"/>
              <w:right w:val="single" w:sz="4" w:space="0" w:color="auto"/>
            </w:tcBorders>
            <w:vAlign w:val="bottom"/>
          </w:tcPr>
          <w:p w14:paraId="3ADDEA4C" w14:textId="77777777" w:rsidR="005C4B76" w:rsidRPr="00C100D8" w:rsidRDefault="005C4B76" w:rsidP="007F7524">
            <w:pPr>
              <w:spacing w:after="0" w:line="240" w:lineRule="auto"/>
              <w:jc w:val="center"/>
              <w:rPr>
                <w:rFonts w:ascii="Calibri" w:hAnsi="Calibri" w:cs="Calibri"/>
                <w:b/>
                <w:color w:val="000000"/>
                <w:sz w:val="18"/>
                <w:szCs w:val="18"/>
              </w:rPr>
            </w:pPr>
            <w:r w:rsidRPr="00C100D8">
              <w:rPr>
                <w:rFonts w:ascii="Calibri" w:hAnsi="Calibri" w:cs="Calibri"/>
                <w:b/>
                <w:color w:val="000000"/>
                <w:sz w:val="18"/>
                <w:szCs w:val="18"/>
              </w:rPr>
              <w:t>54.3</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2290B"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Universidad Nacional Autónoma de México</w:t>
            </w:r>
          </w:p>
        </w:tc>
        <w:tc>
          <w:tcPr>
            <w:tcW w:w="775" w:type="dxa"/>
            <w:tcBorders>
              <w:top w:val="single" w:sz="4" w:space="0" w:color="auto"/>
              <w:left w:val="single" w:sz="4" w:space="0" w:color="auto"/>
              <w:bottom w:val="single" w:sz="4" w:space="0" w:color="auto"/>
              <w:right w:val="single" w:sz="4" w:space="0" w:color="auto"/>
            </w:tcBorders>
            <w:vAlign w:val="bottom"/>
          </w:tcPr>
          <w:p w14:paraId="2C9D771E"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UNAM</w:t>
            </w:r>
          </w:p>
        </w:tc>
      </w:tr>
      <w:tr w:rsidR="005C4B76" w:rsidRPr="00E92917" w14:paraId="4BFD0E5A" w14:textId="77777777" w:rsidTr="007F7524">
        <w:trPr>
          <w:trHeight w:val="43"/>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5A48418"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759</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6C3F25"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BF51A5" w14:textId="77777777" w:rsidR="005C4B76" w:rsidRPr="00C100D8" w:rsidRDefault="005C4B76" w:rsidP="007F7524">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44.2</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8AC13AA"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Instituto Tecnológico y de Estudios Superiores de Monterrey</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7B29BC"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ITESM</w:t>
            </w:r>
          </w:p>
        </w:tc>
      </w:tr>
      <w:tr w:rsidR="005C4B76" w:rsidRPr="00E92917" w14:paraId="64407A2A" w14:textId="77777777" w:rsidTr="007F7524">
        <w:trPr>
          <w:trHeight w:val="4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C72AE"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992</w:t>
            </w:r>
          </w:p>
        </w:tc>
        <w:tc>
          <w:tcPr>
            <w:tcW w:w="829" w:type="dxa"/>
            <w:tcBorders>
              <w:top w:val="single" w:sz="4" w:space="0" w:color="auto"/>
              <w:left w:val="single" w:sz="4" w:space="0" w:color="auto"/>
              <w:bottom w:val="single" w:sz="4" w:space="0" w:color="auto"/>
              <w:right w:val="single" w:sz="4" w:space="0" w:color="auto"/>
            </w:tcBorders>
            <w:vAlign w:val="bottom"/>
          </w:tcPr>
          <w:p w14:paraId="4C684AD6"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3</w:t>
            </w:r>
          </w:p>
        </w:tc>
        <w:tc>
          <w:tcPr>
            <w:tcW w:w="653" w:type="dxa"/>
            <w:tcBorders>
              <w:top w:val="single" w:sz="4" w:space="0" w:color="auto"/>
              <w:left w:val="single" w:sz="4" w:space="0" w:color="auto"/>
              <w:bottom w:val="single" w:sz="4" w:space="0" w:color="auto"/>
              <w:right w:val="single" w:sz="4" w:space="0" w:color="auto"/>
            </w:tcBorders>
            <w:vAlign w:val="bottom"/>
          </w:tcPr>
          <w:p w14:paraId="580BD479" w14:textId="77777777" w:rsidR="005C4B76" w:rsidRPr="00C100D8" w:rsidRDefault="005C4B76" w:rsidP="007F7524">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38.9</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312E7"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Benemérita Universidad Autónoma de Puebla</w:t>
            </w:r>
          </w:p>
        </w:tc>
        <w:tc>
          <w:tcPr>
            <w:tcW w:w="775" w:type="dxa"/>
            <w:tcBorders>
              <w:top w:val="single" w:sz="4" w:space="0" w:color="auto"/>
              <w:left w:val="single" w:sz="4" w:space="0" w:color="auto"/>
              <w:bottom w:val="single" w:sz="4" w:space="0" w:color="auto"/>
              <w:right w:val="single" w:sz="4" w:space="0" w:color="auto"/>
            </w:tcBorders>
            <w:vAlign w:val="bottom"/>
          </w:tcPr>
          <w:p w14:paraId="1A5905CE"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BUAP</w:t>
            </w:r>
          </w:p>
        </w:tc>
      </w:tr>
      <w:tr w:rsidR="005C4B76" w:rsidRPr="00E92917" w14:paraId="4316AA2B" w14:textId="77777777" w:rsidTr="007F7524">
        <w:trPr>
          <w:trHeight w:val="43"/>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89B7E4B"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1095</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48BF57"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4</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E13A02" w14:textId="77777777" w:rsidR="005C4B76" w:rsidRPr="00C100D8" w:rsidRDefault="005C4B76" w:rsidP="007F7524">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36.7</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87B2A8E"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Instituto Politécnico Nacional</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1C5C89"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IPN</w:t>
            </w:r>
          </w:p>
        </w:tc>
      </w:tr>
      <w:tr w:rsidR="005C4B76" w:rsidRPr="00E92917" w14:paraId="78D0D37E" w14:textId="77777777" w:rsidTr="007F7524">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B0884"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1233</w:t>
            </w:r>
          </w:p>
        </w:tc>
        <w:tc>
          <w:tcPr>
            <w:tcW w:w="829" w:type="dxa"/>
            <w:tcBorders>
              <w:top w:val="single" w:sz="4" w:space="0" w:color="auto"/>
              <w:left w:val="single" w:sz="4" w:space="0" w:color="auto"/>
              <w:bottom w:val="single" w:sz="4" w:space="0" w:color="auto"/>
              <w:right w:val="single" w:sz="4" w:space="0" w:color="auto"/>
            </w:tcBorders>
            <w:vAlign w:val="bottom"/>
          </w:tcPr>
          <w:p w14:paraId="0BD28214"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5</w:t>
            </w:r>
          </w:p>
        </w:tc>
        <w:tc>
          <w:tcPr>
            <w:tcW w:w="653" w:type="dxa"/>
            <w:tcBorders>
              <w:top w:val="single" w:sz="4" w:space="0" w:color="auto"/>
              <w:left w:val="single" w:sz="4" w:space="0" w:color="auto"/>
              <w:bottom w:val="single" w:sz="4" w:space="0" w:color="auto"/>
              <w:right w:val="single" w:sz="4" w:space="0" w:color="auto"/>
            </w:tcBorders>
            <w:vAlign w:val="bottom"/>
          </w:tcPr>
          <w:p w14:paraId="25D4EFBE" w14:textId="77777777" w:rsidR="005C4B76" w:rsidRPr="00C100D8" w:rsidRDefault="005C4B76" w:rsidP="007F7524">
            <w:pPr>
              <w:spacing w:after="0" w:line="240" w:lineRule="auto"/>
              <w:jc w:val="center"/>
              <w:rPr>
                <w:rFonts w:ascii="Calibri" w:hAnsi="Calibri" w:cs="Calibri"/>
                <w:b/>
                <w:color w:val="000000"/>
                <w:sz w:val="18"/>
                <w:szCs w:val="18"/>
              </w:rPr>
            </w:pPr>
            <w:r w:rsidRPr="00C100D8">
              <w:rPr>
                <w:rFonts w:ascii="Calibri" w:hAnsi="Calibri" w:cs="Calibri"/>
                <w:color w:val="000000"/>
                <w:sz w:val="18"/>
                <w:szCs w:val="18"/>
              </w:rPr>
              <w:t>33.7</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E0185"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Universidad Autónoma de San Luis Potosí</w:t>
            </w:r>
          </w:p>
        </w:tc>
        <w:tc>
          <w:tcPr>
            <w:tcW w:w="775" w:type="dxa"/>
            <w:tcBorders>
              <w:top w:val="single" w:sz="4" w:space="0" w:color="auto"/>
              <w:left w:val="single" w:sz="4" w:space="0" w:color="auto"/>
              <w:bottom w:val="single" w:sz="4" w:space="0" w:color="auto"/>
              <w:right w:val="single" w:sz="4" w:space="0" w:color="auto"/>
            </w:tcBorders>
            <w:vAlign w:val="bottom"/>
          </w:tcPr>
          <w:p w14:paraId="4F8D3FAE" w14:textId="77777777" w:rsidR="005C4B76" w:rsidRPr="00C100D8" w:rsidRDefault="005C4B76" w:rsidP="007F7524">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UASLP</w:t>
            </w:r>
          </w:p>
        </w:tc>
      </w:tr>
      <w:tr w:rsidR="005C4B76" w:rsidRPr="00E92917" w14:paraId="3509D7D4" w14:textId="77777777" w:rsidTr="007F7524">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E4E8E71"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1275</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BB870E"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6</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38DD43" w14:textId="77777777" w:rsidR="005C4B76" w:rsidRPr="00C100D8" w:rsidRDefault="005C4B76" w:rsidP="007F7524">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32.7</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78CF728"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Autónoma Metropolitana</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5F28CA1"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UAM</w:t>
            </w:r>
          </w:p>
        </w:tc>
      </w:tr>
      <w:tr w:rsidR="005C4B76" w:rsidRPr="00E92917" w14:paraId="3F30398A" w14:textId="77777777" w:rsidTr="007F7524">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9A39A"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1361</w:t>
            </w:r>
          </w:p>
        </w:tc>
        <w:tc>
          <w:tcPr>
            <w:tcW w:w="829" w:type="dxa"/>
            <w:tcBorders>
              <w:top w:val="single" w:sz="4" w:space="0" w:color="auto"/>
              <w:left w:val="single" w:sz="4" w:space="0" w:color="auto"/>
              <w:bottom w:val="single" w:sz="4" w:space="0" w:color="auto"/>
              <w:right w:val="single" w:sz="4" w:space="0" w:color="auto"/>
            </w:tcBorders>
            <w:vAlign w:val="bottom"/>
          </w:tcPr>
          <w:p w14:paraId="67F61EA3"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7</w:t>
            </w:r>
          </w:p>
        </w:tc>
        <w:tc>
          <w:tcPr>
            <w:tcW w:w="653" w:type="dxa"/>
            <w:tcBorders>
              <w:top w:val="single" w:sz="4" w:space="0" w:color="auto"/>
              <w:left w:val="single" w:sz="4" w:space="0" w:color="auto"/>
              <w:bottom w:val="single" w:sz="4" w:space="0" w:color="auto"/>
              <w:right w:val="single" w:sz="4" w:space="0" w:color="auto"/>
            </w:tcBorders>
            <w:vAlign w:val="bottom"/>
          </w:tcPr>
          <w:p w14:paraId="68024F4B" w14:textId="77777777" w:rsidR="005C4B76" w:rsidRPr="00C100D8" w:rsidRDefault="005C4B76" w:rsidP="007F7524">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31</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8E8A8"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de Guadalajara</w:t>
            </w:r>
          </w:p>
        </w:tc>
        <w:tc>
          <w:tcPr>
            <w:tcW w:w="775" w:type="dxa"/>
            <w:tcBorders>
              <w:top w:val="single" w:sz="4" w:space="0" w:color="auto"/>
              <w:left w:val="single" w:sz="4" w:space="0" w:color="auto"/>
              <w:bottom w:val="single" w:sz="4" w:space="0" w:color="auto"/>
              <w:right w:val="single" w:sz="4" w:space="0" w:color="auto"/>
            </w:tcBorders>
            <w:vAlign w:val="bottom"/>
          </w:tcPr>
          <w:p w14:paraId="59F24AE6"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UdeG</w:t>
            </w:r>
          </w:p>
        </w:tc>
      </w:tr>
      <w:tr w:rsidR="005C4B76" w:rsidRPr="00E92917" w14:paraId="1D68A9C7" w14:textId="77777777" w:rsidTr="007F7524">
        <w:trPr>
          <w:trHeight w:val="57"/>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81C30C2"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1425</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876336"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8</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F5D533" w14:textId="77777777" w:rsidR="005C4B76" w:rsidRPr="00C100D8" w:rsidRDefault="005C4B76" w:rsidP="007F7524">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29.5</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200E369"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Autónoma de Nuevo León</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2123D7"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UANL</w:t>
            </w:r>
          </w:p>
        </w:tc>
      </w:tr>
      <w:tr w:rsidR="005C4B76" w:rsidRPr="00E92917" w14:paraId="6A55079F" w14:textId="77777777" w:rsidTr="007F7524">
        <w:trPr>
          <w:trHeight w:val="23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5F362"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1671</w:t>
            </w:r>
          </w:p>
        </w:tc>
        <w:tc>
          <w:tcPr>
            <w:tcW w:w="829" w:type="dxa"/>
            <w:tcBorders>
              <w:top w:val="single" w:sz="4" w:space="0" w:color="auto"/>
              <w:left w:val="single" w:sz="4" w:space="0" w:color="auto"/>
              <w:bottom w:val="single" w:sz="4" w:space="0" w:color="auto"/>
              <w:right w:val="single" w:sz="4" w:space="0" w:color="auto"/>
            </w:tcBorders>
            <w:vAlign w:val="bottom"/>
          </w:tcPr>
          <w:p w14:paraId="3D96EA5E"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9</w:t>
            </w:r>
          </w:p>
        </w:tc>
        <w:tc>
          <w:tcPr>
            <w:tcW w:w="653" w:type="dxa"/>
            <w:tcBorders>
              <w:top w:val="single" w:sz="4" w:space="0" w:color="auto"/>
              <w:left w:val="single" w:sz="4" w:space="0" w:color="auto"/>
              <w:bottom w:val="single" w:sz="4" w:space="0" w:color="auto"/>
              <w:right w:val="single" w:sz="4" w:space="0" w:color="auto"/>
            </w:tcBorders>
            <w:vAlign w:val="bottom"/>
          </w:tcPr>
          <w:p w14:paraId="61A9E3F9" w14:textId="77777777" w:rsidR="005C4B76" w:rsidRPr="00C100D8" w:rsidRDefault="005C4B76" w:rsidP="007F7524">
            <w:pPr>
              <w:spacing w:after="0" w:line="240" w:lineRule="auto"/>
              <w:jc w:val="center"/>
              <w:rPr>
                <w:rFonts w:ascii="Calibri" w:hAnsi="Calibri" w:cs="Calibri"/>
                <w:color w:val="000000"/>
                <w:sz w:val="18"/>
                <w:szCs w:val="18"/>
                <w:lang w:val="pt-BR"/>
              </w:rPr>
            </w:pPr>
            <w:r w:rsidRPr="00C100D8">
              <w:rPr>
                <w:rFonts w:ascii="Calibri" w:hAnsi="Calibri" w:cs="Calibri"/>
                <w:color w:val="000000"/>
                <w:sz w:val="18"/>
                <w:szCs w:val="18"/>
              </w:rPr>
              <w:t>23.9</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BC0C4" w14:textId="77777777" w:rsidR="005C4B76" w:rsidRPr="00C100D8" w:rsidRDefault="005C4B76" w:rsidP="007F7524">
            <w:pPr>
              <w:spacing w:after="0" w:line="240" w:lineRule="auto"/>
              <w:jc w:val="center"/>
              <w:rPr>
                <w:rFonts w:ascii="Calibri" w:eastAsia="Times New Roman" w:hAnsi="Calibri" w:cs="Calibri"/>
                <w:color w:val="000000"/>
                <w:sz w:val="18"/>
                <w:szCs w:val="18"/>
                <w:lang w:val="pt-BR" w:eastAsia="es-MX"/>
              </w:rPr>
            </w:pPr>
            <w:r w:rsidRPr="00C100D8">
              <w:rPr>
                <w:rFonts w:ascii="Calibri" w:hAnsi="Calibri" w:cs="Calibri"/>
                <w:color w:val="000000"/>
                <w:sz w:val="18"/>
                <w:szCs w:val="18"/>
              </w:rPr>
              <w:t>Universidad de Guanajuato</w:t>
            </w:r>
          </w:p>
        </w:tc>
        <w:tc>
          <w:tcPr>
            <w:tcW w:w="775" w:type="dxa"/>
            <w:tcBorders>
              <w:top w:val="single" w:sz="4" w:space="0" w:color="auto"/>
              <w:left w:val="single" w:sz="4" w:space="0" w:color="auto"/>
              <w:bottom w:val="single" w:sz="4" w:space="0" w:color="auto"/>
              <w:right w:val="single" w:sz="4" w:space="0" w:color="auto"/>
            </w:tcBorders>
            <w:vAlign w:val="bottom"/>
          </w:tcPr>
          <w:p w14:paraId="6B3EFBF6"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UGTO</w:t>
            </w:r>
          </w:p>
        </w:tc>
      </w:tr>
      <w:tr w:rsidR="005C4B76" w:rsidRPr="00E92917" w14:paraId="153E9B38" w14:textId="77777777" w:rsidTr="007F7524">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B125752"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1694</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ACC897"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9846F6" w14:textId="77777777" w:rsidR="005C4B76" w:rsidRPr="00C100D8" w:rsidRDefault="005C4B76" w:rsidP="007F7524">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23.1</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0E719BF"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Michoacana de San Nicolás de Hidalgo</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D367B7" w14:textId="77777777" w:rsidR="005C4B76" w:rsidRPr="00C100D8" w:rsidRDefault="005C4B76" w:rsidP="007F7524">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UMSNH</w:t>
            </w:r>
          </w:p>
        </w:tc>
      </w:tr>
    </w:tbl>
    <w:p w14:paraId="36D4487D" w14:textId="77777777" w:rsidR="005C4B76" w:rsidRDefault="005C4B76" w:rsidP="00850903">
      <w:pPr>
        <w:spacing w:after="0" w:line="240" w:lineRule="auto"/>
        <w:jc w:val="both"/>
        <w:rPr>
          <w:rFonts w:cstheme="minorHAnsi"/>
          <w:bCs/>
        </w:rPr>
      </w:pPr>
    </w:p>
    <w:p w14:paraId="17A78625" w14:textId="378650BE" w:rsidR="00850903" w:rsidRPr="00E92917" w:rsidRDefault="00850903" w:rsidP="00850903">
      <w:pPr>
        <w:spacing w:after="0" w:line="240" w:lineRule="auto"/>
        <w:jc w:val="both"/>
        <w:rPr>
          <w:rFonts w:cstheme="minorHAnsi"/>
        </w:rPr>
      </w:pPr>
      <w:r w:rsidRPr="00E92917">
        <w:rPr>
          <w:rFonts w:cstheme="minorHAnsi"/>
          <w:bCs/>
        </w:rPr>
        <w:t xml:space="preserve">Comparado con la edición anterior del ranking, </w:t>
      </w:r>
      <w:r w:rsidRPr="00E92917">
        <w:rPr>
          <w:rFonts w:cstheme="minorHAnsi"/>
          <w:b/>
        </w:rPr>
        <w:t>la UNAM mejoró su posición en 6 indicadores, mantuvo el mismo lugar en 1, y disminuyó su posicionamiento en 6</w:t>
      </w:r>
      <w:r w:rsidRPr="00E92917">
        <w:rPr>
          <w:rFonts w:cstheme="minorHAnsi"/>
        </w:rPr>
        <w:t xml:space="preserve">. Cabe mencionar que, a diferencia de otros rankings, </w:t>
      </w:r>
      <w:r>
        <w:rPr>
          <w:rFonts w:cstheme="minorHAnsi"/>
        </w:rPr>
        <w:t xml:space="preserve">el número asignado en </w:t>
      </w:r>
      <w:r w:rsidRPr="00E92917">
        <w:rPr>
          <w:rFonts w:cstheme="minorHAnsi"/>
        </w:rPr>
        <w:t>los</w:t>
      </w:r>
      <w:r>
        <w:rPr>
          <w:rFonts w:cstheme="minorHAnsi"/>
        </w:rPr>
        <w:t xml:space="preserve"> distintos</w:t>
      </w:r>
      <w:r w:rsidRPr="00E92917">
        <w:rPr>
          <w:rFonts w:cstheme="minorHAnsi"/>
        </w:rPr>
        <w:t xml:space="preserve"> indicadores refleja la posición de las universidades a nivel mundial, y no </w:t>
      </w:r>
      <w:r>
        <w:rPr>
          <w:rFonts w:cstheme="minorHAnsi"/>
        </w:rPr>
        <w:t xml:space="preserve">un </w:t>
      </w:r>
      <w:r w:rsidRPr="00E92917">
        <w:rPr>
          <w:rFonts w:cstheme="minorHAnsi"/>
        </w:rPr>
        <w:t xml:space="preserve">puntaje. </w:t>
      </w:r>
    </w:p>
    <w:p w14:paraId="76B01006" w14:textId="77777777" w:rsidR="00150876" w:rsidRPr="00E92917" w:rsidRDefault="00150876" w:rsidP="00A52F3E">
      <w:pPr>
        <w:spacing w:after="0" w:line="240" w:lineRule="auto"/>
        <w:jc w:val="both"/>
        <w:rPr>
          <w:rFonts w:cstheme="minorHAnsi"/>
          <w:bCs/>
        </w:rPr>
      </w:pPr>
    </w:p>
    <w:tbl>
      <w:tblPr>
        <w:tblW w:w="8773" w:type="dxa"/>
        <w:jc w:val="center"/>
        <w:tblLayout w:type="fixed"/>
        <w:tblCellMar>
          <w:left w:w="70" w:type="dxa"/>
          <w:right w:w="70" w:type="dxa"/>
        </w:tblCellMar>
        <w:tblLook w:val="04A0" w:firstRow="1" w:lastRow="0" w:firstColumn="1" w:lastColumn="0" w:noHBand="0" w:noVBand="1"/>
      </w:tblPr>
      <w:tblGrid>
        <w:gridCol w:w="5954"/>
        <w:gridCol w:w="1403"/>
        <w:gridCol w:w="1404"/>
        <w:gridCol w:w="12"/>
      </w:tblGrid>
      <w:tr w:rsidR="00472EA7" w:rsidRPr="00E92917" w14:paraId="475470F0" w14:textId="77777777" w:rsidTr="002D4DB6">
        <w:trPr>
          <w:trHeight w:val="190"/>
          <w:jc w:val="center"/>
        </w:trPr>
        <w:tc>
          <w:tcPr>
            <w:tcW w:w="8773" w:type="dxa"/>
            <w:gridSpan w:val="4"/>
            <w:tcBorders>
              <w:bottom w:val="single" w:sz="4" w:space="0" w:color="auto"/>
            </w:tcBorders>
            <w:shd w:val="clear" w:color="auto" w:fill="auto"/>
            <w:noWrap/>
            <w:vAlign w:val="center"/>
          </w:tcPr>
          <w:p w14:paraId="34915AC8" w14:textId="5EB78EE1" w:rsidR="00472EA7" w:rsidRPr="00E92917" w:rsidRDefault="00472EA7" w:rsidP="002D4DB6">
            <w:pPr>
              <w:spacing w:after="0" w:line="240" w:lineRule="auto"/>
              <w:jc w:val="center"/>
              <w:rPr>
                <w:rFonts w:ascii="Calibri" w:eastAsia="Times New Roman" w:hAnsi="Calibri" w:cs="Calibri"/>
                <w:b/>
                <w:bCs/>
                <w:color w:val="000000"/>
                <w:sz w:val="20"/>
                <w:szCs w:val="20"/>
                <w:lang w:eastAsia="es-MX"/>
              </w:rPr>
            </w:pPr>
            <w:r w:rsidRPr="00E92917">
              <w:rPr>
                <w:rFonts w:eastAsia="Times New Roman" w:cstheme="minorHAnsi"/>
                <w:b/>
                <w:sz w:val="20"/>
                <w:szCs w:val="20"/>
                <w:lang w:eastAsia="es-MX"/>
              </w:rPr>
              <w:t>Tabla</w:t>
            </w:r>
            <w:r w:rsidR="00DB31D9" w:rsidRPr="00E92917">
              <w:rPr>
                <w:rFonts w:eastAsia="Times New Roman" w:cstheme="minorHAnsi"/>
                <w:b/>
                <w:sz w:val="20"/>
                <w:szCs w:val="20"/>
                <w:lang w:eastAsia="es-MX"/>
              </w:rPr>
              <w:t xml:space="preserve"> </w:t>
            </w:r>
            <w:r w:rsidR="005C4B76">
              <w:rPr>
                <w:rFonts w:eastAsia="Times New Roman" w:cstheme="minorHAnsi"/>
                <w:b/>
                <w:sz w:val="20"/>
                <w:szCs w:val="20"/>
                <w:lang w:eastAsia="es-MX"/>
              </w:rPr>
              <w:t>3</w:t>
            </w:r>
            <w:r w:rsidRPr="00E92917">
              <w:rPr>
                <w:rFonts w:eastAsia="Times New Roman" w:cstheme="minorHAnsi"/>
                <w:b/>
                <w:sz w:val="20"/>
                <w:szCs w:val="20"/>
                <w:lang w:eastAsia="es-MX"/>
              </w:rPr>
              <w:t>.</w:t>
            </w:r>
            <w:r w:rsidR="00DB31D9" w:rsidRPr="00E92917">
              <w:rPr>
                <w:rFonts w:eastAsia="Times New Roman" w:cstheme="minorHAnsi"/>
                <w:b/>
                <w:sz w:val="20"/>
                <w:szCs w:val="20"/>
                <w:lang w:eastAsia="es-MX"/>
              </w:rPr>
              <w:t xml:space="preserve"> </w:t>
            </w:r>
            <w:r w:rsidR="002D4DB6" w:rsidRPr="00E92917">
              <w:rPr>
                <w:rFonts w:eastAsia="Times New Roman" w:cstheme="minorHAnsi"/>
                <w:b/>
                <w:sz w:val="20"/>
                <w:szCs w:val="20"/>
                <w:lang w:eastAsia="es-MX"/>
              </w:rPr>
              <w:t xml:space="preserve">Puntaje </w:t>
            </w:r>
            <w:r w:rsidRPr="00E92917">
              <w:rPr>
                <w:rFonts w:eastAsia="Times New Roman" w:cstheme="minorHAnsi"/>
                <w:b/>
                <w:sz w:val="20"/>
                <w:szCs w:val="20"/>
                <w:lang w:eastAsia="es-MX"/>
              </w:rPr>
              <w:t>de</w:t>
            </w:r>
            <w:r w:rsidR="00DB31D9" w:rsidRPr="00E92917">
              <w:rPr>
                <w:rFonts w:eastAsia="Times New Roman" w:cstheme="minorHAnsi"/>
                <w:b/>
                <w:sz w:val="20"/>
                <w:szCs w:val="20"/>
                <w:lang w:eastAsia="es-MX"/>
              </w:rPr>
              <w:t xml:space="preserve"> </w:t>
            </w:r>
            <w:r w:rsidRPr="00E92917">
              <w:rPr>
                <w:rFonts w:eastAsia="Times New Roman" w:cstheme="minorHAnsi"/>
                <w:b/>
                <w:sz w:val="20"/>
                <w:szCs w:val="20"/>
                <w:lang w:eastAsia="es-MX"/>
              </w:rPr>
              <w:t>la</w:t>
            </w:r>
            <w:r w:rsidR="00DB31D9" w:rsidRPr="00E92917">
              <w:rPr>
                <w:rFonts w:eastAsia="Times New Roman" w:cstheme="minorHAnsi"/>
                <w:b/>
                <w:sz w:val="20"/>
                <w:szCs w:val="20"/>
                <w:lang w:eastAsia="es-MX"/>
              </w:rPr>
              <w:t xml:space="preserve"> </w:t>
            </w:r>
            <w:r w:rsidRPr="00E92917">
              <w:rPr>
                <w:rFonts w:eastAsia="Times New Roman" w:cstheme="minorHAnsi"/>
                <w:b/>
                <w:sz w:val="20"/>
                <w:szCs w:val="20"/>
                <w:lang w:eastAsia="es-MX"/>
              </w:rPr>
              <w:t>UNAM</w:t>
            </w:r>
            <w:r w:rsidR="00DB31D9" w:rsidRPr="00E92917">
              <w:rPr>
                <w:rFonts w:eastAsia="Times New Roman" w:cstheme="minorHAnsi"/>
                <w:b/>
                <w:sz w:val="20"/>
                <w:szCs w:val="20"/>
                <w:lang w:eastAsia="es-MX"/>
              </w:rPr>
              <w:t xml:space="preserve"> </w:t>
            </w:r>
            <w:r w:rsidRPr="00E92917">
              <w:rPr>
                <w:rFonts w:eastAsia="Times New Roman" w:cstheme="minorHAnsi"/>
                <w:b/>
                <w:sz w:val="20"/>
                <w:szCs w:val="20"/>
                <w:lang w:eastAsia="es-MX"/>
              </w:rPr>
              <w:t>en</w:t>
            </w:r>
            <w:r w:rsidR="00DB31D9" w:rsidRPr="00E92917">
              <w:rPr>
                <w:rFonts w:eastAsia="Times New Roman" w:cstheme="minorHAnsi"/>
                <w:b/>
                <w:sz w:val="20"/>
                <w:szCs w:val="20"/>
                <w:lang w:eastAsia="es-MX"/>
              </w:rPr>
              <w:t xml:space="preserve"> </w:t>
            </w:r>
            <w:r w:rsidR="002D4DB6" w:rsidRPr="00E92917">
              <w:rPr>
                <w:rFonts w:eastAsia="Times New Roman" w:cstheme="minorHAnsi"/>
                <w:b/>
                <w:sz w:val="20"/>
                <w:szCs w:val="20"/>
                <w:lang w:eastAsia="es-MX"/>
              </w:rPr>
              <w:t>los indicadores</w:t>
            </w:r>
            <w:r w:rsidRPr="00E92917">
              <w:rPr>
                <w:rFonts w:eastAsia="Times New Roman" w:cstheme="minorHAnsi"/>
                <w:b/>
                <w:sz w:val="20"/>
                <w:szCs w:val="20"/>
                <w:lang w:eastAsia="es-MX"/>
              </w:rPr>
              <w:t>.</w:t>
            </w:r>
          </w:p>
        </w:tc>
      </w:tr>
      <w:tr w:rsidR="00472EA7" w:rsidRPr="00E92917" w14:paraId="24D3AF9E"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0BBE70C8" w14:textId="191E800C" w:rsidR="00472EA7" w:rsidRPr="00E92917" w:rsidRDefault="002D4DB6" w:rsidP="00472EA7">
            <w:pPr>
              <w:spacing w:after="0" w:line="240" w:lineRule="auto"/>
              <w:jc w:val="center"/>
              <w:rPr>
                <w:rFonts w:ascii="Calibri" w:eastAsia="Times New Roman" w:hAnsi="Calibri" w:cs="Calibri"/>
                <w:b/>
                <w:bCs/>
                <w:color w:val="000000"/>
                <w:sz w:val="18"/>
                <w:szCs w:val="18"/>
                <w:lang w:eastAsia="es-MX"/>
              </w:rPr>
            </w:pPr>
            <w:r w:rsidRPr="00E92917">
              <w:rPr>
                <w:rFonts w:ascii="Calibri" w:eastAsia="Times New Roman" w:hAnsi="Calibri" w:cs="Calibri"/>
                <w:b/>
                <w:bCs/>
                <w:color w:val="000000"/>
                <w:sz w:val="18"/>
                <w:szCs w:val="18"/>
                <w:lang w:eastAsia="es-MX"/>
              </w:rPr>
              <w:t>Indicadores</w:t>
            </w:r>
          </w:p>
        </w:tc>
        <w:tc>
          <w:tcPr>
            <w:tcW w:w="1403"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23F9595D" w14:textId="5EE28D6D" w:rsidR="00472EA7" w:rsidRPr="00E92917" w:rsidRDefault="002D4DB6" w:rsidP="00472EA7">
            <w:pPr>
              <w:spacing w:after="0" w:line="240" w:lineRule="auto"/>
              <w:jc w:val="center"/>
              <w:rPr>
                <w:rFonts w:ascii="Calibri" w:eastAsia="Times New Roman" w:hAnsi="Calibri" w:cs="Calibri"/>
                <w:b/>
                <w:bCs/>
                <w:color w:val="000000"/>
                <w:sz w:val="18"/>
                <w:szCs w:val="18"/>
                <w:lang w:eastAsia="es-MX"/>
              </w:rPr>
            </w:pPr>
            <w:r w:rsidRPr="00E92917">
              <w:rPr>
                <w:rFonts w:ascii="Calibri" w:eastAsia="Times New Roman" w:hAnsi="Calibri" w:cs="Calibri"/>
                <w:b/>
                <w:bCs/>
                <w:color w:val="000000"/>
                <w:sz w:val="18"/>
                <w:szCs w:val="18"/>
                <w:lang w:eastAsia="es-MX"/>
              </w:rPr>
              <w:t>2021-2022</w:t>
            </w:r>
          </w:p>
        </w:tc>
        <w:tc>
          <w:tcPr>
            <w:tcW w:w="1404"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2FE5FACF" w14:textId="242C658E" w:rsidR="00472EA7" w:rsidRPr="00E92917" w:rsidRDefault="002D4DB6" w:rsidP="00472EA7">
            <w:pPr>
              <w:spacing w:after="0" w:line="240" w:lineRule="auto"/>
              <w:jc w:val="center"/>
              <w:rPr>
                <w:rFonts w:ascii="Calibri" w:eastAsia="Times New Roman" w:hAnsi="Calibri" w:cs="Calibri"/>
                <w:b/>
                <w:bCs/>
                <w:color w:val="000000"/>
                <w:sz w:val="18"/>
                <w:szCs w:val="18"/>
                <w:lang w:eastAsia="es-MX"/>
              </w:rPr>
            </w:pPr>
            <w:r w:rsidRPr="00E92917">
              <w:rPr>
                <w:rFonts w:ascii="Calibri" w:eastAsia="Times New Roman" w:hAnsi="Calibri" w:cs="Calibri"/>
                <w:b/>
                <w:bCs/>
                <w:color w:val="000000"/>
                <w:sz w:val="18"/>
                <w:szCs w:val="18"/>
                <w:lang w:eastAsia="es-MX"/>
              </w:rPr>
              <w:t>2022-2023</w:t>
            </w:r>
          </w:p>
        </w:tc>
      </w:tr>
      <w:tr w:rsidR="002D4DB6" w:rsidRPr="00E92917" w14:paraId="75B2E1D9"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500C2" w14:textId="17751E99"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Reputación de investigación regional</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B13CE" w14:textId="0323815E"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18</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38CF2" w14:textId="0426A5F4"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18</w:t>
            </w:r>
          </w:p>
        </w:tc>
      </w:tr>
      <w:tr w:rsidR="002D4DB6" w:rsidRPr="00E92917" w14:paraId="1668E773"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8F3C0A" w14:textId="59B93AF6"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Publicaciones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FF2F5E" w14:textId="3217DE7A"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106</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C8D38F" w14:textId="58BEC72F"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102</w:t>
            </w:r>
          </w:p>
        </w:tc>
      </w:tr>
      <w:tr w:rsidR="002D4DB6" w:rsidRPr="00E92917" w14:paraId="48C01573"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3D9BA" w14:textId="29EC4040"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Reputación de investigación global</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4A231" w14:textId="6769997C"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150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F01AD" w14:textId="593219C4"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139</w:t>
            </w:r>
          </w:p>
        </w:tc>
      </w:tr>
      <w:tr w:rsidR="002D4DB6" w:rsidRPr="00E92917" w14:paraId="362D6947"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03C12F" w14:textId="7213475F"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Libros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16EAD7" w14:textId="68A5F92D"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205</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3BE784" w14:textId="42552251"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183</w:t>
            </w:r>
          </w:p>
        </w:tc>
      </w:tr>
      <w:tr w:rsidR="002D4DB6" w:rsidRPr="00E92917" w14:paraId="703B2886"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96B9" w14:textId="571257A3"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Total de citas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EE716" w14:textId="75B8FCBA"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242</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41373" w14:textId="54C456B8"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238</w:t>
            </w:r>
          </w:p>
        </w:tc>
      </w:tr>
      <w:tr w:rsidR="002D4DB6" w:rsidRPr="00E92917" w14:paraId="4C9FD604"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8E7F5D" w14:textId="0B3FA118"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Conferencias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B8CECD" w14:textId="2313DDCD"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254</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E27B45" w14:textId="4C30D145"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270</w:t>
            </w:r>
          </w:p>
        </w:tc>
      </w:tr>
      <w:tr w:rsidR="002D4DB6" w:rsidRPr="00E92917" w14:paraId="48016665"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22A07" w14:textId="07D92F11"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Número de publicaciones que están entre el 10% de las más citadas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0876" w14:textId="31EF6157"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343</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8805D" w14:textId="477608FE"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337</w:t>
            </w:r>
          </w:p>
        </w:tc>
      </w:tr>
      <w:tr w:rsidR="002D4DB6" w:rsidRPr="00E92917" w14:paraId="6695E7F6"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C21F35" w14:textId="1643CF91"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Número de los artículos más altamente citados que están entre el 1% de las más citadas en sus respectivos campos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343162" w14:textId="427EB89B"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384</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5763A1" w14:textId="127CDE5D"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357</w:t>
            </w:r>
          </w:p>
        </w:tc>
      </w:tr>
      <w:tr w:rsidR="002D4DB6" w:rsidRPr="00E92917" w14:paraId="2CCDF73A"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A55B" w14:textId="5B6B5745"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Colaboración Internacional - referente al país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4577E" w14:textId="3FFFE8D4"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664</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D68E5" w14:textId="5793E308"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670</w:t>
            </w:r>
          </w:p>
        </w:tc>
      </w:tr>
      <w:tr w:rsidR="002D4DB6" w:rsidRPr="00E92917" w14:paraId="2971ECC4"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924455" w14:textId="5F7997D3"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 xml:space="preserve">Colaboración Internacional </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547009" w14:textId="56C26566"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771</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5AC631" w14:textId="7AB8DB88"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825</w:t>
            </w:r>
          </w:p>
        </w:tc>
      </w:tr>
      <w:tr w:rsidR="002D4DB6" w:rsidRPr="00E92917" w14:paraId="731FE41D"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4E011" w14:textId="20CAFCAD"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Porcentaje del total de publicaciones que están entre el 1% de las más citadas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9CE0" w14:textId="264C2D86"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1,479</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34020" w14:textId="537B3BC1"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1,543</w:t>
            </w:r>
          </w:p>
        </w:tc>
      </w:tr>
      <w:tr w:rsidR="002D4DB6" w:rsidRPr="00E92917" w14:paraId="0DC26136"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7F1A3B" w14:textId="39B03F4B"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Impacto de citas normalizadas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1E2047" w14:textId="3978F477"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1,615</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C90B45" w14:textId="7047595C"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1,738</w:t>
            </w:r>
          </w:p>
        </w:tc>
      </w:tr>
      <w:tr w:rsidR="002D4DB6" w:rsidRPr="00E92917" w14:paraId="3AD9A41B" w14:textId="77777777" w:rsidTr="002D4DB6">
        <w:trPr>
          <w:gridAfter w:val="1"/>
          <w:wAfter w:w="12" w:type="dxa"/>
          <w:trHeight w:val="190"/>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813EE" w14:textId="7C3C2058" w:rsidR="002D4DB6" w:rsidRPr="00E92917" w:rsidRDefault="002D4DB6" w:rsidP="002D4DB6">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Porcentaje del total de publicaciones que están entre el 10% de las más citadas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7DF5" w14:textId="29B1CEF9"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1,700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9FA72" w14:textId="255DFBCD" w:rsidR="002D4DB6" w:rsidRPr="00E92917" w:rsidRDefault="002D4DB6" w:rsidP="002D4DB6">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1,838</w:t>
            </w:r>
          </w:p>
        </w:tc>
      </w:tr>
    </w:tbl>
    <w:p w14:paraId="21F00F20" w14:textId="77777777" w:rsidR="005F376F" w:rsidRPr="00E92917" w:rsidRDefault="005F376F" w:rsidP="00A52F3E">
      <w:pPr>
        <w:spacing w:after="0" w:line="240" w:lineRule="auto"/>
        <w:jc w:val="both"/>
        <w:rPr>
          <w:b/>
          <w:bCs/>
        </w:rPr>
      </w:pPr>
    </w:p>
    <w:p w14:paraId="7A689C92" w14:textId="6566BF3B" w:rsidR="00A41DCD" w:rsidRPr="00D94F6B" w:rsidRDefault="00603DD1" w:rsidP="000F3346">
      <w:pPr>
        <w:spacing w:after="0" w:line="240" w:lineRule="auto"/>
        <w:jc w:val="both"/>
        <w:rPr>
          <w:rFonts w:cstheme="minorHAnsi"/>
        </w:rPr>
      </w:pPr>
      <w:r>
        <w:rPr>
          <w:rFonts w:cstheme="minorHAnsi"/>
        </w:rPr>
        <w:t>D</w:t>
      </w:r>
      <w:r w:rsidR="00A41DCD" w:rsidRPr="00E92917">
        <w:rPr>
          <w:rFonts w:cstheme="minorHAnsi"/>
        </w:rPr>
        <w:t xml:space="preserve">estaca la clasificación de </w:t>
      </w:r>
      <w:r w:rsidR="00706696" w:rsidRPr="00E92917">
        <w:rPr>
          <w:rFonts w:cstheme="minorHAnsi"/>
        </w:rPr>
        <w:t>15</w:t>
      </w:r>
      <w:r w:rsidR="00A41DCD" w:rsidRPr="00E92917">
        <w:rPr>
          <w:rFonts w:cstheme="minorHAnsi"/>
        </w:rPr>
        <w:t xml:space="preserve"> </w:t>
      </w:r>
      <w:r w:rsidR="00706696" w:rsidRPr="00E92917">
        <w:rPr>
          <w:rFonts w:cstheme="minorHAnsi"/>
        </w:rPr>
        <w:t xml:space="preserve">de las 25 </w:t>
      </w:r>
      <w:r w:rsidR="00A41DCD" w:rsidRPr="00E92917">
        <w:rPr>
          <w:rFonts w:cstheme="minorHAnsi"/>
        </w:rPr>
        <w:t xml:space="preserve">disciplinas </w:t>
      </w:r>
      <w:r>
        <w:rPr>
          <w:rFonts w:cstheme="minorHAnsi"/>
        </w:rPr>
        <w:t xml:space="preserve">de la </w:t>
      </w:r>
      <w:r w:rsidRPr="005A7241">
        <w:rPr>
          <w:rFonts w:cstheme="minorHAnsi"/>
          <w:b/>
          <w:bCs/>
        </w:rPr>
        <w:t xml:space="preserve">UNAM </w:t>
      </w:r>
      <w:r w:rsidR="00A41DCD" w:rsidRPr="00E92917">
        <w:rPr>
          <w:rFonts w:cstheme="minorHAnsi"/>
        </w:rPr>
        <w:t xml:space="preserve">entre los primeros </w:t>
      </w:r>
      <w:r w:rsidR="00706696" w:rsidRPr="00E92917">
        <w:rPr>
          <w:rFonts w:cstheme="minorHAnsi"/>
        </w:rPr>
        <w:t xml:space="preserve">250 </w:t>
      </w:r>
      <w:r w:rsidR="00A41DCD" w:rsidRPr="00E92917">
        <w:rPr>
          <w:rFonts w:cstheme="minorHAnsi"/>
        </w:rPr>
        <w:t>lugares del ranking por disciplina</w:t>
      </w:r>
      <w:r w:rsidR="00D94F6B">
        <w:rPr>
          <w:rFonts w:cstheme="minorHAnsi"/>
        </w:rPr>
        <w:t>, incluyendo a una –Ciencia Vegetal y Animal— en el lugar 69</w:t>
      </w:r>
      <w:r w:rsidR="00706696" w:rsidRPr="00E92917">
        <w:rPr>
          <w:rFonts w:cstheme="minorHAnsi"/>
        </w:rPr>
        <w:t>.</w:t>
      </w:r>
      <w:r w:rsidR="00D94F6B">
        <w:rPr>
          <w:rFonts w:cstheme="minorHAnsi"/>
        </w:rPr>
        <w:t xml:space="preserve"> </w:t>
      </w:r>
    </w:p>
    <w:p w14:paraId="78B53890" w14:textId="0E1F24BC" w:rsidR="00163060" w:rsidRPr="00E92917" w:rsidRDefault="00163060" w:rsidP="00A52F3E">
      <w:pPr>
        <w:pStyle w:val="Prrafodelista"/>
        <w:spacing w:after="0" w:line="240" w:lineRule="auto"/>
        <w:ind w:left="0"/>
        <w:jc w:val="both"/>
        <w:rPr>
          <w:rFonts w:cstheme="minorHAnsi"/>
          <w:bCs/>
          <w:szCs w:val="24"/>
        </w:rPr>
      </w:pPr>
    </w:p>
    <w:tbl>
      <w:tblPr>
        <w:tblW w:w="5954" w:type="dxa"/>
        <w:jc w:val="center"/>
        <w:tblLayout w:type="fixed"/>
        <w:tblCellMar>
          <w:left w:w="70" w:type="dxa"/>
          <w:right w:w="70" w:type="dxa"/>
        </w:tblCellMar>
        <w:tblLook w:val="04A0" w:firstRow="1" w:lastRow="0" w:firstColumn="1" w:lastColumn="0" w:noHBand="0" w:noVBand="1"/>
      </w:tblPr>
      <w:tblGrid>
        <w:gridCol w:w="3147"/>
        <w:gridCol w:w="1403"/>
        <w:gridCol w:w="1404"/>
      </w:tblGrid>
      <w:tr w:rsidR="000F3346" w:rsidRPr="00E92917" w14:paraId="36B73F1A" w14:textId="77777777" w:rsidTr="00E86C82">
        <w:trPr>
          <w:trHeight w:val="190"/>
          <w:jc w:val="center"/>
        </w:trPr>
        <w:tc>
          <w:tcPr>
            <w:tcW w:w="5954" w:type="dxa"/>
            <w:gridSpan w:val="3"/>
            <w:tcBorders>
              <w:bottom w:val="single" w:sz="4" w:space="0" w:color="auto"/>
            </w:tcBorders>
            <w:shd w:val="clear" w:color="auto" w:fill="auto"/>
            <w:noWrap/>
            <w:vAlign w:val="center"/>
          </w:tcPr>
          <w:p w14:paraId="22D73FCC" w14:textId="3A489643" w:rsidR="000F3346" w:rsidRPr="00E92917" w:rsidRDefault="000F3346" w:rsidP="000F3346">
            <w:pPr>
              <w:spacing w:after="0" w:line="240" w:lineRule="auto"/>
              <w:jc w:val="center"/>
              <w:rPr>
                <w:rFonts w:ascii="Calibri" w:eastAsia="Times New Roman" w:hAnsi="Calibri" w:cs="Calibri"/>
                <w:b/>
                <w:bCs/>
                <w:color w:val="000000"/>
                <w:sz w:val="20"/>
                <w:szCs w:val="20"/>
                <w:lang w:eastAsia="es-MX"/>
              </w:rPr>
            </w:pPr>
            <w:r w:rsidRPr="00E92917">
              <w:rPr>
                <w:rFonts w:eastAsia="Times New Roman" w:cstheme="minorHAnsi"/>
                <w:b/>
                <w:sz w:val="20"/>
                <w:szCs w:val="20"/>
                <w:lang w:eastAsia="es-MX"/>
              </w:rPr>
              <w:t xml:space="preserve">Tabla </w:t>
            </w:r>
            <w:r w:rsidR="005C4B76">
              <w:rPr>
                <w:rFonts w:eastAsia="Times New Roman" w:cstheme="minorHAnsi"/>
                <w:b/>
                <w:sz w:val="20"/>
                <w:szCs w:val="20"/>
                <w:lang w:eastAsia="es-MX"/>
              </w:rPr>
              <w:t>4</w:t>
            </w:r>
            <w:r w:rsidRPr="00E92917">
              <w:rPr>
                <w:rFonts w:eastAsia="Times New Roman" w:cstheme="minorHAnsi"/>
                <w:b/>
                <w:sz w:val="20"/>
                <w:szCs w:val="20"/>
                <w:lang w:eastAsia="es-MX"/>
              </w:rPr>
              <w:t>. Posición de la UNAM en las disciplinas.</w:t>
            </w:r>
          </w:p>
        </w:tc>
      </w:tr>
      <w:tr w:rsidR="000F3346" w:rsidRPr="00E92917" w14:paraId="69E0CE7C"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2EFC9D4E" w14:textId="77777777" w:rsidR="000F3346" w:rsidRPr="00E92917" w:rsidRDefault="000F3346" w:rsidP="00E86C82">
            <w:pPr>
              <w:spacing w:after="0" w:line="240" w:lineRule="auto"/>
              <w:jc w:val="center"/>
              <w:rPr>
                <w:rFonts w:ascii="Calibri" w:eastAsia="Times New Roman" w:hAnsi="Calibri" w:cs="Calibri"/>
                <w:b/>
                <w:bCs/>
                <w:color w:val="000000"/>
                <w:sz w:val="18"/>
                <w:szCs w:val="18"/>
                <w:lang w:eastAsia="es-MX"/>
              </w:rPr>
            </w:pPr>
            <w:r w:rsidRPr="00E92917">
              <w:rPr>
                <w:rFonts w:ascii="Calibri" w:eastAsia="Times New Roman" w:hAnsi="Calibri" w:cs="Calibri"/>
                <w:b/>
                <w:bCs/>
                <w:color w:val="000000"/>
                <w:sz w:val="18"/>
                <w:szCs w:val="18"/>
                <w:lang w:eastAsia="es-MX"/>
              </w:rPr>
              <w:t>Disciplina</w:t>
            </w:r>
          </w:p>
        </w:tc>
        <w:tc>
          <w:tcPr>
            <w:tcW w:w="1403"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2C2B74D5" w14:textId="77777777" w:rsidR="000F3346" w:rsidRPr="00E92917" w:rsidRDefault="000F3346" w:rsidP="00E86C82">
            <w:pPr>
              <w:spacing w:after="0" w:line="240" w:lineRule="auto"/>
              <w:jc w:val="center"/>
              <w:rPr>
                <w:rFonts w:ascii="Calibri" w:eastAsia="Times New Roman" w:hAnsi="Calibri" w:cs="Calibri"/>
                <w:b/>
                <w:bCs/>
                <w:color w:val="000000"/>
                <w:sz w:val="18"/>
                <w:szCs w:val="18"/>
                <w:lang w:eastAsia="es-MX"/>
              </w:rPr>
            </w:pPr>
            <w:r w:rsidRPr="00E92917">
              <w:rPr>
                <w:rFonts w:ascii="Calibri" w:eastAsia="Times New Roman" w:hAnsi="Calibri" w:cs="Calibri"/>
                <w:b/>
                <w:bCs/>
                <w:color w:val="000000"/>
                <w:sz w:val="18"/>
                <w:szCs w:val="18"/>
                <w:lang w:eastAsia="es-MX"/>
              </w:rPr>
              <w:t>Posición</w:t>
            </w:r>
          </w:p>
        </w:tc>
        <w:tc>
          <w:tcPr>
            <w:tcW w:w="1404"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1A2DCB66" w14:textId="77777777" w:rsidR="000F3346" w:rsidRPr="00E92917" w:rsidRDefault="000F3346" w:rsidP="00E86C82">
            <w:pPr>
              <w:spacing w:after="0" w:line="240" w:lineRule="auto"/>
              <w:jc w:val="center"/>
              <w:rPr>
                <w:rFonts w:ascii="Calibri" w:eastAsia="Times New Roman" w:hAnsi="Calibri" w:cs="Calibri"/>
                <w:b/>
                <w:bCs/>
                <w:color w:val="000000"/>
                <w:sz w:val="18"/>
                <w:szCs w:val="18"/>
                <w:lang w:eastAsia="es-MX"/>
              </w:rPr>
            </w:pPr>
            <w:r w:rsidRPr="00E92917">
              <w:rPr>
                <w:rFonts w:ascii="Calibri" w:eastAsia="Times New Roman" w:hAnsi="Calibri" w:cs="Calibri"/>
                <w:b/>
                <w:bCs/>
                <w:color w:val="000000"/>
                <w:sz w:val="18"/>
                <w:szCs w:val="18"/>
                <w:lang w:eastAsia="es-MX"/>
              </w:rPr>
              <w:t>Puntaje</w:t>
            </w:r>
          </w:p>
        </w:tc>
      </w:tr>
      <w:tr w:rsidR="000F3346" w:rsidRPr="00E92917" w14:paraId="7E3BB8E6"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E615B"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 Vegetal y Animal</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9D8FE"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69</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68B5"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74.1</w:t>
            </w:r>
          </w:p>
        </w:tc>
      </w:tr>
      <w:tr w:rsidR="000F3346" w:rsidRPr="00E92917" w14:paraId="54ACC0C5"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3144E4"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Microbiología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2CCA0E"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115</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502BCA"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40.6</w:t>
            </w:r>
          </w:p>
        </w:tc>
      </w:tr>
      <w:tr w:rsidR="000F3346" w:rsidRPr="00E92917" w14:paraId="62001DF3"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297D" w14:textId="63EBBEC0"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 Espacia</w:t>
            </w:r>
            <w:r w:rsidR="0060135A">
              <w:rPr>
                <w:rFonts w:ascii="Calibri" w:hAnsi="Calibri" w:cs="Calibri"/>
                <w:color w:val="000000"/>
                <w:sz w:val="18"/>
                <w:szCs w:val="18"/>
              </w:rPr>
              <w:t>l</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04906"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118</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E2FE3"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47.7</w:t>
            </w:r>
          </w:p>
        </w:tc>
      </w:tr>
      <w:tr w:rsidR="000F3346" w:rsidRPr="00E92917" w14:paraId="5CCFB094"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89E5FE"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Medio Ambiente / Ecología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491EA1"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123</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291320"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67</w:t>
            </w:r>
          </w:p>
        </w:tc>
      </w:tr>
      <w:tr w:rsidR="000F3346" w:rsidRPr="00E92917" w14:paraId="547F5CB5"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60492" w14:textId="1951824D"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 xml:space="preserve">Biotecnología y Microbiología </w:t>
            </w:r>
            <w:r w:rsidR="001B3EFD" w:rsidRPr="00E92917">
              <w:rPr>
                <w:rFonts w:ascii="Calibri" w:hAnsi="Calibri" w:cs="Calibri"/>
                <w:color w:val="000000"/>
                <w:sz w:val="18"/>
                <w:szCs w:val="18"/>
              </w:rPr>
              <w:t>Aplicada</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A109C"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149</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BF3A8"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35.6</w:t>
            </w:r>
          </w:p>
        </w:tc>
      </w:tr>
      <w:tr w:rsidR="000F3346" w:rsidRPr="00E92917" w14:paraId="085E2DD2"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145C14"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Biología y Bioquímica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1D3A50"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175</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53011B"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46</w:t>
            </w:r>
          </w:p>
        </w:tc>
      </w:tr>
      <w:tr w:rsidR="000F3346" w:rsidRPr="00E92917" w14:paraId="672FA1A3"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08FEE"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 de los Polímeros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E719B"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197</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92079"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11.2</w:t>
            </w:r>
          </w:p>
        </w:tc>
      </w:tr>
      <w:tr w:rsidR="000F3346" w:rsidRPr="00E92917" w14:paraId="0A633308"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58E8B2"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 y Tecnología de los Alimentos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E3BF84"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199</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371667"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34.9</w:t>
            </w:r>
          </w:p>
        </w:tc>
      </w:tr>
      <w:tr w:rsidR="000F3346" w:rsidRPr="00E92917" w14:paraId="48A9E41A"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6392"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Geociencias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D8B36"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209</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29924"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44.7</w:t>
            </w:r>
          </w:p>
        </w:tc>
      </w:tr>
      <w:tr w:rsidR="000F3346" w:rsidRPr="00E92917" w14:paraId="5D1FE675"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A0942F"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Ciencias Agropecuarias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61A7A5"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211</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690CE1"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74.1</w:t>
            </w:r>
          </w:p>
        </w:tc>
      </w:tr>
      <w:tr w:rsidR="000F3346" w:rsidRPr="00E92917" w14:paraId="66CBE478"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904BA"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Farmacología y Toxicología</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70E77"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219</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2BC3B"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42.3</w:t>
            </w:r>
          </w:p>
        </w:tc>
      </w:tr>
      <w:tr w:rsidR="000F3346" w:rsidRPr="00E92917" w14:paraId="698EC7B5"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08C2E9"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Artes y Humanidades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2A2D06"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220</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0E2AD9"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38.7</w:t>
            </w:r>
          </w:p>
        </w:tc>
      </w:tr>
      <w:tr w:rsidR="000F3346" w:rsidRPr="00E92917" w14:paraId="3940FE5E"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054C8"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Matemáticas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130F5"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225</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FF89B"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45.8</w:t>
            </w:r>
          </w:p>
        </w:tc>
      </w:tr>
      <w:tr w:rsidR="000F3346" w:rsidRPr="00E92917" w14:paraId="6D2A9D43"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6B2E7F"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Ingeniería Química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E38983"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234</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1F5C74"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46.4</w:t>
            </w:r>
          </w:p>
        </w:tc>
      </w:tr>
      <w:tr w:rsidR="000F3346" w:rsidRPr="00E92917" w14:paraId="290B8BBE"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0C5A"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Óptica</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699A9"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250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1AE61"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21.7</w:t>
            </w:r>
          </w:p>
        </w:tc>
      </w:tr>
      <w:tr w:rsidR="000F3346" w:rsidRPr="00E92917" w14:paraId="3E0D9458"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FCBCF5"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Física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E9E10B"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266</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6B14E7"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56.3</w:t>
            </w:r>
          </w:p>
        </w:tc>
      </w:tr>
      <w:tr w:rsidR="000F3346" w:rsidRPr="00E92917" w14:paraId="3ADB2224"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0D72D"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Neurociencia y Comportamiento</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B9FB4"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290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AABBC"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29.6</w:t>
            </w:r>
          </w:p>
        </w:tc>
      </w:tr>
      <w:tr w:rsidR="000F3346" w:rsidRPr="00E92917" w14:paraId="4DED0E83"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B98690"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Biología Molecular y Genética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6C00B9"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342</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64C52C"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30.3</w:t>
            </w:r>
          </w:p>
        </w:tc>
      </w:tr>
      <w:tr w:rsidR="000F3346" w:rsidRPr="00E92917" w14:paraId="34260FCD"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2963A"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 de los Materiales</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9F25A"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358</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36B3F"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38.4</w:t>
            </w:r>
          </w:p>
        </w:tc>
      </w:tr>
      <w:tr w:rsidR="000F3346" w:rsidRPr="00E92917" w14:paraId="1D231FE1"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3902FD"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Química Física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3483BF"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386</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AEF613"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42.3</w:t>
            </w:r>
          </w:p>
        </w:tc>
      </w:tr>
      <w:tr w:rsidR="000F3346" w:rsidRPr="00E92917" w14:paraId="075B5C5B"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C092"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Química</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A85F7"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387</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4846"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49.2</w:t>
            </w:r>
          </w:p>
        </w:tc>
      </w:tr>
      <w:tr w:rsidR="000F3346" w:rsidRPr="00E92917" w14:paraId="6493EF13"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F2C801"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Ciencias Sociales y Salud Pública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EFAA00"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425</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59A176"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36.5</w:t>
            </w:r>
          </w:p>
        </w:tc>
      </w:tr>
      <w:tr w:rsidR="000F3346" w:rsidRPr="00E92917" w14:paraId="02DAB909"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7A97C"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Medicina Clínica</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DBE02"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483</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F22E6"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47.7</w:t>
            </w:r>
          </w:p>
        </w:tc>
      </w:tr>
      <w:tr w:rsidR="000F3346" w:rsidRPr="00E92917" w14:paraId="40BB749C"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F93BD4"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Ingeniería</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78F847"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512</w:t>
            </w:r>
          </w:p>
        </w:tc>
        <w:tc>
          <w:tcPr>
            <w:tcW w:w="14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D9987B"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43.7</w:t>
            </w:r>
          </w:p>
        </w:tc>
      </w:tr>
      <w:tr w:rsidR="000F3346" w:rsidRPr="00E92917" w14:paraId="2FFE222B" w14:textId="77777777" w:rsidTr="00E86C82">
        <w:trPr>
          <w:trHeight w:val="190"/>
          <w:jc w:val="cent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55AE9" w14:textId="77777777" w:rsidR="000F3346" w:rsidRPr="00E92917" w:rsidRDefault="000F3346" w:rsidP="00E86C82">
            <w:pPr>
              <w:spacing w:after="0" w:line="240" w:lineRule="auto"/>
              <w:rPr>
                <w:rFonts w:ascii="Calibri" w:eastAsia="Times New Roman" w:hAnsi="Calibri" w:cs="Calibri"/>
                <w:color w:val="000000"/>
                <w:sz w:val="18"/>
                <w:szCs w:val="18"/>
                <w:lang w:eastAsia="es-MX"/>
              </w:rPr>
            </w:pPr>
            <w:r w:rsidRPr="00E92917">
              <w:rPr>
                <w:rFonts w:ascii="Calibri" w:hAnsi="Calibri" w:cs="Calibri"/>
                <w:color w:val="000000"/>
                <w:sz w:val="18"/>
                <w:szCs w:val="18"/>
              </w:rPr>
              <w:t>Ciencias de la Computación</w:t>
            </w:r>
          </w:p>
        </w:tc>
        <w:tc>
          <w:tcPr>
            <w:tcW w:w="1403" w:type="dxa"/>
            <w:tcBorders>
              <w:top w:val="single" w:sz="4" w:space="0" w:color="auto"/>
              <w:left w:val="nil"/>
              <w:bottom w:val="single" w:sz="4" w:space="0" w:color="auto"/>
              <w:right w:val="single" w:sz="4" w:space="0" w:color="auto"/>
            </w:tcBorders>
            <w:shd w:val="clear" w:color="auto" w:fill="auto"/>
            <w:vAlign w:val="center"/>
          </w:tcPr>
          <w:p w14:paraId="1B2D9F79"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556</w:t>
            </w:r>
          </w:p>
        </w:tc>
        <w:tc>
          <w:tcPr>
            <w:tcW w:w="1404" w:type="dxa"/>
            <w:tcBorders>
              <w:top w:val="single" w:sz="4" w:space="0" w:color="auto"/>
              <w:left w:val="nil"/>
              <w:bottom w:val="single" w:sz="4" w:space="0" w:color="auto"/>
              <w:right w:val="single" w:sz="4" w:space="0" w:color="auto"/>
            </w:tcBorders>
            <w:shd w:val="clear" w:color="auto" w:fill="auto"/>
            <w:vAlign w:val="center"/>
          </w:tcPr>
          <w:p w14:paraId="404B9E21" w14:textId="77777777" w:rsidR="000F3346" w:rsidRPr="00E92917" w:rsidRDefault="000F3346" w:rsidP="00E86C82">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28.4</w:t>
            </w:r>
          </w:p>
        </w:tc>
      </w:tr>
    </w:tbl>
    <w:p w14:paraId="53CCB490" w14:textId="77777777" w:rsidR="00006226" w:rsidRPr="00E92917" w:rsidRDefault="00006226" w:rsidP="00006226">
      <w:pPr>
        <w:spacing w:after="0" w:line="240" w:lineRule="auto"/>
        <w:rPr>
          <w:sz w:val="24"/>
          <w:lang w:val="en-US"/>
        </w:rPr>
      </w:pPr>
    </w:p>
    <w:p w14:paraId="6F37DB11" w14:textId="77777777" w:rsidR="00006226" w:rsidRPr="00E92917" w:rsidRDefault="00006226" w:rsidP="00006226">
      <w:pPr>
        <w:spacing w:after="0" w:line="240" w:lineRule="auto"/>
        <w:rPr>
          <w:sz w:val="24"/>
          <w:lang w:val="en-US"/>
        </w:rPr>
      </w:pPr>
    </w:p>
    <w:p w14:paraId="474E26C8" w14:textId="5276366A" w:rsidR="00A52F3E" w:rsidRPr="00E92917" w:rsidRDefault="00A52F3E" w:rsidP="00A52F3E">
      <w:pPr>
        <w:pStyle w:val="Prrafodelista"/>
        <w:spacing w:after="0" w:line="240" w:lineRule="auto"/>
        <w:ind w:left="0"/>
        <w:jc w:val="center"/>
        <w:rPr>
          <w:rFonts w:cstheme="minorHAnsi"/>
          <w:b/>
          <w:szCs w:val="21"/>
        </w:rPr>
      </w:pPr>
      <w:r w:rsidRPr="00E92917">
        <w:rPr>
          <w:rFonts w:cstheme="minorHAnsi"/>
          <w:b/>
          <w:szCs w:val="21"/>
        </w:rPr>
        <w:t>Puntos</w:t>
      </w:r>
      <w:r w:rsidR="00DB31D9" w:rsidRPr="00E92917">
        <w:rPr>
          <w:rFonts w:cstheme="minorHAnsi"/>
          <w:b/>
          <w:szCs w:val="21"/>
        </w:rPr>
        <w:t xml:space="preserve"> </w:t>
      </w:r>
      <w:r w:rsidRPr="00E92917">
        <w:rPr>
          <w:rFonts w:cstheme="minorHAnsi"/>
          <w:b/>
          <w:szCs w:val="21"/>
        </w:rPr>
        <w:t>para</w:t>
      </w:r>
      <w:r w:rsidR="00DB31D9" w:rsidRPr="00E92917">
        <w:rPr>
          <w:rFonts w:cstheme="minorHAnsi"/>
          <w:b/>
          <w:szCs w:val="21"/>
        </w:rPr>
        <w:t xml:space="preserve"> </w:t>
      </w:r>
      <w:r w:rsidRPr="00E92917">
        <w:rPr>
          <w:rFonts w:cstheme="minorHAnsi"/>
          <w:b/>
          <w:szCs w:val="21"/>
        </w:rPr>
        <w:t>destacar</w:t>
      </w:r>
    </w:p>
    <w:p w14:paraId="1C32A61E" w14:textId="77777777" w:rsidR="00A52F3E" w:rsidRPr="00E92917" w:rsidRDefault="00A52F3E" w:rsidP="00A52F3E">
      <w:pPr>
        <w:pStyle w:val="Prrafodelista"/>
        <w:spacing w:after="0" w:line="240" w:lineRule="auto"/>
        <w:ind w:left="0"/>
        <w:jc w:val="center"/>
        <w:rPr>
          <w:rFonts w:cstheme="minorHAnsi"/>
          <w:b/>
          <w:szCs w:val="21"/>
        </w:rPr>
      </w:pPr>
    </w:p>
    <w:p w14:paraId="782DB403" w14:textId="54FFDAC2" w:rsidR="00E75D12" w:rsidRPr="00E92917" w:rsidRDefault="00A23F36" w:rsidP="00E75D12">
      <w:pPr>
        <w:pStyle w:val="Prrafodelista"/>
        <w:numPr>
          <w:ilvl w:val="0"/>
          <w:numId w:val="25"/>
        </w:numPr>
        <w:ind w:left="567" w:hanging="436"/>
        <w:jc w:val="both"/>
        <w:rPr>
          <w:rFonts w:cstheme="minorHAnsi"/>
          <w:bCs/>
          <w:szCs w:val="21"/>
        </w:rPr>
      </w:pPr>
      <w:r w:rsidRPr="00E92917">
        <w:t xml:space="preserve">La </w:t>
      </w:r>
      <w:r w:rsidRPr="00E92917">
        <w:rPr>
          <w:rFonts w:cstheme="minorHAnsi"/>
        </w:rPr>
        <w:t>revista</w:t>
      </w:r>
      <w:r w:rsidRPr="00E92917">
        <w:rPr>
          <w:b/>
        </w:rPr>
        <w:t xml:space="preserve"> </w:t>
      </w:r>
      <w:r w:rsidRPr="00792AC9">
        <w:rPr>
          <w:b/>
          <w:i/>
          <w:iCs/>
        </w:rPr>
        <w:t xml:space="preserve">U.S. News </w:t>
      </w:r>
      <w:r w:rsidR="00BA7A96">
        <w:rPr>
          <w:b/>
          <w:i/>
          <w:iCs/>
        </w:rPr>
        <w:t>&amp;</w:t>
      </w:r>
      <w:r w:rsidR="00BA7A96" w:rsidRPr="00792AC9">
        <w:rPr>
          <w:b/>
          <w:i/>
          <w:iCs/>
        </w:rPr>
        <w:t xml:space="preserve"> </w:t>
      </w:r>
      <w:proofErr w:type="spellStart"/>
      <w:r w:rsidRPr="00792AC9">
        <w:rPr>
          <w:b/>
          <w:i/>
          <w:iCs/>
        </w:rPr>
        <w:t>World</w:t>
      </w:r>
      <w:proofErr w:type="spellEnd"/>
      <w:r w:rsidRPr="00792AC9">
        <w:rPr>
          <w:b/>
          <w:i/>
          <w:iCs/>
        </w:rPr>
        <w:t xml:space="preserve"> </w:t>
      </w:r>
      <w:proofErr w:type="spellStart"/>
      <w:r w:rsidRPr="00792AC9">
        <w:rPr>
          <w:b/>
          <w:i/>
          <w:iCs/>
        </w:rPr>
        <w:t>Report</w:t>
      </w:r>
      <w:proofErr w:type="spellEnd"/>
      <w:r w:rsidRPr="00E92917">
        <w:rPr>
          <w:b/>
        </w:rPr>
        <w:t xml:space="preserve"> </w:t>
      </w:r>
      <w:r w:rsidRPr="00E92917">
        <w:t>publica los resultados del ranking mundial, donde integra los resultados del ranking por disciplinas. Ambas clasificaciones cuentan con una metodología independiente</w:t>
      </w:r>
      <w:r w:rsidR="00E75D12" w:rsidRPr="00E92917">
        <w:t xml:space="preserve"> y compleja,</w:t>
      </w:r>
      <w:r w:rsidRPr="00E92917">
        <w:t xml:space="preserve"> </w:t>
      </w:r>
      <w:r w:rsidR="00E75D12" w:rsidRPr="00E92917">
        <w:t xml:space="preserve">lo cual da como resultado que existan universidades clasificadas en </w:t>
      </w:r>
      <w:r w:rsidR="00E86C82">
        <w:t xml:space="preserve">el ranking </w:t>
      </w:r>
      <w:r w:rsidR="00E75D12" w:rsidRPr="00E92917">
        <w:t xml:space="preserve">mundial, pero no en </w:t>
      </w:r>
      <w:r w:rsidR="00E86C82">
        <w:t xml:space="preserve">el ranking </w:t>
      </w:r>
      <w:r w:rsidR="00E75D12" w:rsidRPr="00E92917">
        <w:t>por disciplinas</w:t>
      </w:r>
      <w:r w:rsidR="004B2241">
        <w:t xml:space="preserve">, y </w:t>
      </w:r>
      <w:r w:rsidR="00DF6A7F">
        <w:t>viceversa</w:t>
      </w:r>
      <w:r w:rsidR="00E75D12" w:rsidRPr="00E92917">
        <w:t>. Tal es el caso de la Universidad Michoacana de San Nicolás de Hidalgo, que fue clasificada a nivel mundial en la posición 1,694, pero no fue incluida en ninguna de las 47 disciplinas.</w:t>
      </w:r>
    </w:p>
    <w:p w14:paraId="2E472663" w14:textId="77777777" w:rsidR="00E75D12" w:rsidRPr="00E92917" w:rsidRDefault="00E75D12" w:rsidP="00E75D12">
      <w:pPr>
        <w:pStyle w:val="Prrafodelista"/>
        <w:jc w:val="both"/>
        <w:rPr>
          <w:rFonts w:cstheme="minorHAnsi"/>
          <w:bCs/>
          <w:szCs w:val="21"/>
        </w:rPr>
      </w:pPr>
    </w:p>
    <w:p w14:paraId="62745963" w14:textId="7C32386F" w:rsidR="00A52F3E" w:rsidRPr="00E92917" w:rsidRDefault="00E75D12" w:rsidP="00E75D12">
      <w:pPr>
        <w:pStyle w:val="Prrafodelista"/>
        <w:numPr>
          <w:ilvl w:val="0"/>
          <w:numId w:val="25"/>
        </w:numPr>
        <w:ind w:left="567" w:hanging="436"/>
        <w:jc w:val="both"/>
        <w:rPr>
          <w:rFonts w:cstheme="minorHAnsi"/>
          <w:bCs/>
          <w:szCs w:val="21"/>
        </w:rPr>
      </w:pPr>
      <w:r w:rsidRPr="00E92917">
        <w:t xml:space="preserve">El análisis de este informe </w:t>
      </w:r>
      <w:proofErr w:type="gramStart"/>
      <w:r w:rsidRPr="00E92917">
        <w:t>se centra principalmente en</w:t>
      </w:r>
      <w:proofErr w:type="gramEnd"/>
      <w:r w:rsidRPr="00E92917">
        <w:t xml:space="preserve"> </w:t>
      </w:r>
      <w:r w:rsidR="00E86C82">
        <w:t xml:space="preserve">las 10 universidades latinoamericanas mejor </w:t>
      </w:r>
      <w:r w:rsidR="00EE09AF">
        <w:t>ubicadas en</w:t>
      </w:r>
      <w:r w:rsidRPr="00E92917">
        <w:t xml:space="preserve"> la clasificación mundial. </w:t>
      </w:r>
    </w:p>
    <w:p w14:paraId="7690F26C" w14:textId="77777777" w:rsidR="00E75D12" w:rsidRPr="00E92917" w:rsidRDefault="00E75D12" w:rsidP="00E75D12">
      <w:pPr>
        <w:pStyle w:val="Prrafodelista"/>
        <w:rPr>
          <w:rFonts w:cstheme="minorHAnsi"/>
          <w:bCs/>
          <w:szCs w:val="21"/>
        </w:rPr>
      </w:pPr>
    </w:p>
    <w:p w14:paraId="174F25F2" w14:textId="3AE1D157" w:rsidR="00EA717F" w:rsidRPr="00E92917" w:rsidRDefault="00D065F7" w:rsidP="00EA717F">
      <w:pPr>
        <w:pStyle w:val="Prrafodelista"/>
        <w:numPr>
          <w:ilvl w:val="0"/>
          <w:numId w:val="25"/>
        </w:numPr>
        <w:ind w:left="567" w:hanging="436"/>
        <w:jc w:val="both"/>
        <w:rPr>
          <w:rFonts w:cstheme="minorHAnsi"/>
          <w:bCs/>
          <w:szCs w:val="21"/>
        </w:rPr>
      </w:pPr>
      <w:r w:rsidRPr="00E92917">
        <w:t>L</w:t>
      </w:r>
      <w:r w:rsidR="00E75D12" w:rsidRPr="00E92917">
        <w:t xml:space="preserve">lama la atención </w:t>
      </w:r>
      <w:r w:rsidRPr="00E92917">
        <w:t xml:space="preserve">la </w:t>
      </w:r>
      <w:r w:rsidR="00EA717F" w:rsidRPr="00E92917">
        <w:t>representatividad</w:t>
      </w:r>
      <w:r w:rsidR="00DB31D9" w:rsidRPr="00E92917">
        <w:t xml:space="preserve"> </w:t>
      </w:r>
      <w:r w:rsidR="00EA717F" w:rsidRPr="00E92917">
        <w:t>de</w:t>
      </w:r>
      <w:r w:rsidR="00DB31D9" w:rsidRPr="00E92917">
        <w:t xml:space="preserve"> </w:t>
      </w:r>
      <w:r w:rsidR="00EA717F" w:rsidRPr="00E92917">
        <w:t>universidades</w:t>
      </w:r>
      <w:r w:rsidR="00DB31D9" w:rsidRPr="00E92917">
        <w:t xml:space="preserve"> </w:t>
      </w:r>
      <w:r w:rsidR="00EA717F" w:rsidRPr="00E92917">
        <w:t>públicas</w:t>
      </w:r>
      <w:r w:rsidR="00E86C82" w:rsidRPr="00E86C82">
        <w:t xml:space="preserve"> </w:t>
      </w:r>
      <w:r w:rsidR="00E86C82" w:rsidRPr="00E92917">
        <w:t>mexicanas</w:t>
      </w:r>
      <w:r w:rsidRPr="00E92917">
        <w:t xml:space="preserve">, ya que </w:t>
      </w:r>
      <w:r w:rsidR="00E86C82">
        <w:t xml:space="preserve">17 de las </w:t>
      </w:r>
      <w:r w:rsidRPr="00E92917">
        <w:t xml:space="preserve">18 instituciones clasificadas </w:t>
      </w:r>
      <w:r w:rsidR="00EE09AF">
        <w:t>son</w:t>
      </w:r>
      <w:r w:rsidR="00EE09AF" w:rsidRPr="00E92917">
        <w:t xml:space="preserve"> </w:t>
      </w:r>
      <w:r w:rsidRPr="00E92917">
        <w:t>públicas (</w:t>
      </w:r>
      <w:r w:rsidR="00EA717F" w:rsidRPr="00E92917">
        <w:t>94.4%</w:t>
      </w:r>
      <w:r w:rsidRPr="00E92917">
        <w:t>)</w:t>
      </w:r>
      <w:r w:rsidR="00EA717F" w:rsidRPr="00E92917">
        <w:t>.</w:t>
      </w:r>
    </w:p>
    <w:p w14:paraId="7309D228" w14:textId="77777777" w:rsidR="00D065F7" w:rsidRPr="00E92917" w:rsidRDefault="00D065F7" w:rsidP="00D065F7">
      <w:pPr>
        <w:pStyle w:val="Prrafodelista"/>
        <w:rPr>
          <w:rFonts w:cstheme="minorHAnsi"/>
          <w:bCs/>
          <w:szCs w:val="21"/>
        </w:rPr>
      </w:pPr>
    </w:p>
    <w:p w14:paraId="7A3C46D7" w14:textId="48EDD09C" w:rsidR="00ED1D8A" w:rsidRPr="00E92917" w:rsidRDefault="00A52F3E" w:rsidP="00ED1D8A">
      <w:pPr>
        <w:pStyle w:val="Prrafodelista"/>
        <w:numPr>
          <w:ilvl w:val="0"/>
          <w:numId w:val="25"/>
        </w:numPr>
        <w:ind w:left="567" w:hanging="436"/>
        <w:jc w:val="both"/>
        <w:rPr>
          <w:rFonts w:cstheme="minorHAnsi"/>
          <w:bCs/>
          <w:szCs w:val="21"/>
        </w:rPr>
      </w:pPr>
      <w:r w:rsidRPr="00E92917">
        <w:t>La</w:t>
      </w:r>
      <w:r w:rsidR="00DB31D9" w:rsidRPr="00E92917">
        <w:t xml:space="preserve"> </w:t>
      </w:r>
      <w:r w:rsidRPr="00E92917">
        <w:rPr>
          <w:b/>
        </w:rPr>
        <w:t>UNAM</w:t>
      </w:r>
      <w:r w:rsidR="00DB31D9" w:rsidRPr="00E92917">
        <w:t xml:space="preserve"> </w:t>
      </w:r>
      <w:r w:rsidR="00ED1D8A" w:rsidRPr="00E92917">
        <w:t>fue la única</w:t>
      </w:r>
      <w:r w:rsidR="00DB31D9" w:rsidRPr="00E92917">
        <w:t xml:space="preserve"> </w:t>
      </w:r>
      <w:r w:rsidR="00ED1D8A" w:rsidRPr="00E92917">
        <w:t>universidad mexicana</w:t>
      </w:r>
      <w:r w:rsidR="00DB31D9" w:rsidRPr="00E92917">
        <w:t xml:space="preserve"> </w:t>
      </w:r>
      <w:r w:rsidRPr="00E92917">
        <w:t>en</w:t>
      </w:r>
      <w:r w:rsidR="00DB31D9" w:rsidRPr="00E92917">
        <w:t xml:space="preserve"> </w:t>
      </w:r>
      <w:r w:rsidRPr="00E92917">
        <w:t>ocupar</w:t>
      </w:r>
      <w:r w:rsidR="00DB31D9" w:rsidRPr="00E92917">
        <w:t xml:space="preserve"> </w:t>
      </w:r>
      <w:r w:rsidRPr="00E92917">
        <w:t>el</w:t>
      </w:r>
      <w:r w:rsidR="00DB31D9" w:rsidRPr="00E92917">
        <w:t xml:space="preserve"> </w:t>
      </w:r>
      <w:r w:rsidRPr="00E92917">
        <w:t>primer</w:t>
      </w:r>
      <w:r w:rsidR="00DB31D9" w:rsidRPr="00E92917">
        <w:t xml:space="preserve"> </w:t>
      </w:r>
      <w:r w:rsidRPr="00E92917">
        <w:t>lugar</w:t>
      </w:r>
      <w:r w:rsidR="00DB31D9" w:rsidRPr="00E92917">
        <w:t xml:space="preserve"> </w:t>
      </w:r>
      <w:r w:rsidRPr="00E92917">
        <w:t>en</w:t>
      </w:r>
      <w:r w:rsidR="00DB31D9" w:rsidRPr="00E92917">
        <w:t xml:space="preserve"> </w:t>
      </w:r>
      <w:r w:rsidRPr="00E92917">
        <w:t>América</w:t>
      </w:r>
      <w:r w:rsidR="00DB31D9" w:rsidRPr="00E92917">
        <w:t xml:space="preserve"> </w:t>
      </w:r>
      <w:r w:rsidRPr="00E92917">
        <w:t>Latina</w:t>
      </w:r>
      <w:r w:rsidR="00DB31D9" w:rsidRPr="00E92917">
        <w:t xml:space="preserve"> </w:t>
      </w:r>
      <w:r w:rsidRPr="00E92917">
        <w:t>en</w:t>
      </w:r>
      <w:r w:rsidR="00DB31D9" w:rsidRPr="00E92917">
        <w:t xml:space="preserve"> </w:t>
      </w:r>
      <w:r w:rsidR="00ED1D8A" w:rsidRPr="00E92917">
        <w:t>algún</w:t>
      </w:r>
      <w:r w:rsidR="00DB31D9" w:rsidRPr="00E92917">
        <w:t xml:space="preserve"> </w:t>
      </w:r>
      <w:r w:rsidR="00ED1D8A" w:rsidRPr="00E92917">
        <w:t>indicador (</w:t>
      </w:r>
      <w:r w:rsidR="00ED1D8A" w:rsidRPr="00E92917">
        <w:rPr>
          <w:rFonts w:cstheme="minorHAnsi"/>
          <w:bCs/>
        </w:rPr>
        <w:t>lugar 183 en Libros).</w:t>
      </w:r>
    </w:p>
    <w:p w14:paraId="6A7D2455" w14:textId="77777777" w:rsidR="00E92917" w:rsidRPr="00E92917" w:rsidRDefault="00E92917" w:rsidP="00E92917">
      <w:pPr>
        <w:pStyle w:val="Prrafodelista"/>
        <w:rPr>
          <w:rFonts w:cstheme="minorHAnsi"/>
          <w:bCs/>
          <w:szCs w:val="21"/>
        </w:rPr>
      </w:pPr>
    </w:p>
    <w:p w14:paraId="3CBDAF7D" w14:textId="63C207DA" w:rsidR="00E92917" w:rsidRPr="00E92917" w:rsidRDefault="00E92917" w:rsidP="00E86C82">
      <w:pPr>
        <w:pStyle w:val="Prrafodelista"/>
        <w:numPr>
          <w:ilvl w:val="0"/>
          <w:numId w:val="25"/>
        </w:numPr>
        <w:ind w:left="567" w:hanging="436"/>
        <w:jc w:val="both"/>
        <w:rPr>
          <w:rFonts w:cstheme="minorHAnsi"/>
          <w:bCs/>
          <w:szCs w:val="21"/>
        </w:rPr>
      </w:pPr>
      <w:r w:rsidRPr="00E92917">
        <w:rPr>
          <w:rFonts w:cstheme="minorHAnsi"/>
          <w:bCs/>
          <w:szCs w:val="21"/>
        </w:rPr>
        <w:t xml:space="preserve">Sobresale la participación de 5 universidades mexicanas en </w:t>
      </w:r>
      <w:r w:rsidR="00E86C82">
        <w:rPr>
          <w:rFonts w:cstheme="minorHAnsi"/>
          <w:bCs/>
          <w:szCs w:val="21"/>
        </w:rPr>
        <w:t xml:space="preserve">la disciplina de </w:t>
      </w:r>
      <w:r w:rsidRPr="00E92917">
        <w:rPr>
          <w:rFonts w:cstheme="minorHAnsi"/>
        </w:rPr>
        <w:t>Ciencia y Tecnología de los Alimentos, donde lograron posicionarse entre los primeros 250 lugares mundiales.</w:t>
      </w:r>
    </w:p>
    <w:p w14:paraId="7BD3E585" w14:textId="77777777" w:rsidR="00006226" w:rsidRPr="00E730B5" w:rsidRDefault="00006226" w:rsidP="00006226">
      <w:pPr>
        <w:spacing w:after="0" w:line="240" w:lineRule="auto"/>
        <w:rPr>
          <w:sz w:val="24"/>
        </w:rPr>
      </w:pPr>
    </w:p>
    <w:p w14:paraId="0B1906A5" w14:textId="06B28AB4" w:rsidR="00006226" w:rsidRDefault="00006226" w:rsidP="00006226">
      <w:pPr>
        <w:spacing w:after="0" w:line="240" w:lineRule="auto"/>
        <w:rPr>
          <w:sz w:val="24"/>
        </w:rPr>
      </w:pPr>
    </w:p>
    <w:p w14:paraId="0A7FBE63" w14:textId="61B788C5" w:rsidR="005A7241" w:rsidRDefault="005A7241" w:rsidP="00006226">
      <w:pPr>
        <w:spacing w:after="0" w:line="240" w:lineRule="auto"/>
        <w:rPr>
          <w:sz w:val="24"/>
        </w:rPr>
      </w:pPr>
    </w:p>
    <w:p w14:paraId="5906DF3B" w14:textId="77AEC953" w:rsidR="005A7241" w:rsidRDefault="005A7241" w:rsidP="00006226">
      <w:pPr>
        <w:spacing w:after="0" w:line="240" w:lineRule="auto"/>
        <w:rPr>
          <w:sz w:val="24"/>
        </w:rPr>
      </w:pPr>
    </w:p>
    <w:p w14:paraId="076E6EC4" w14:textId="77777777" w:rsidR="005A7241" w:rsidRPr="00E730B5" w:rsidRDefault="005A7241" w:rsidP="00006226">
      <w:pPr>
        <w:spacing w:after="0" w:line="240" w:lineRule="auto"/>
        <w:rPr>
          <w:sz w:val="24"/>
        </w:rPr>
      </w:pPr>
    </w:p>
    <w:p w14:paraId="3185FC18" w14:textId="743ED124" w:rsidR="00553C84" w:rsidRPr="00E92917" w:rsidRDefault="00553C84" w:rsidP="00553C84">
      <w:pPr>
        <w:pStyle w:val="Prrafodelista"/>
        <w:spacing w:after="0" w:line="240" w:lineRule="auto"/>
        <w:ind w:left="0"/>
        <w:jc w:val="center"/>
        <w:rPr>
          <w:rFonts w:cstheme="minorHAnsi"/>
          <w:b/>
        </w:rPr>
      </w:pPr>
      <w:r w:rsidRPr="00E92917">
        <w:rPr>
          <w:rFonts w:cstheme="minorHAnsi"/>
          <w:b/>
        </w:rPr>
        <w:t>Metodología</w:t>
      </w:r>
      <w:r w:rsidR="00DB31D9" w:rsidRPr="00E92917">
        <w:rPr>
          <w:rFonts w:cstheme="minorHAnsi"/>
          <w:b/>
        </w:rPr>
        <w:t xml:space="preserve"> </w:t>
      </w:r>
      <w:r w:rsidRPr="00E92917">
        <w:rPr>
          <w:rFonts w:cstheme="minorHAnsi"/>
          <w:b/>
        </w:rPr>
        <w:t>e</w:t>
      </w:r>
      <w:r w:rsidR="00DB31D9" w:rsidRPr="00E92917">
        <w:rPr>
          <w:rFonts w:cstheme="minorHAnsi"/>
          <w:b/>
        </w:rPr>
        <w:t xml:space="preserve"> </w:t>
      </w:r>
      <w:r w:rsidRPr="00E92917">
        <w:rPr>
          <w:rFonts w:cstheme="minorHAnsi"/>
          <w:b/>
        </w:rPr>
        <w:t>Indicadores</w:t>
      </w:r>
    </w:p>
    <w:p w14:paraId="7C2500A7" w14:textId="77777777" w:rsidR="00553C84" w:rsidRPr="00E92917" w:rsidRDefault="00553C84" w:rsidP="00553C84">
      <w:pPr>
        <w:pStyle w:val="Prrafodelista"/>
        <w:spacing w:after="0" w:line="240" w:lineRule="auto"/>
        <w:ind w:left="0"/>
        <w:jc w:val="both"/>
        <w:rPr>
          <w:rFonts w:cstheme="minorHAnsi"/>
          <w:b/>
        </w:rPr>
      </w:pPr>
    </w:p>
    <w:p w14:paraId="7B2E5E09" w14:textId="074E63CA" w:rsidR="00F82907" w:rsidRPr="00E92917" w:rsidRDefault="00553C84" w:rsidP="00417235">
      <w:pPr>
        <w:pStyle w:val="Prrafodelista"/>
        <w:spacing w:line="240" w:lineRule="auto"/>
        <w:ind w:left="0"/>
        <w:jc w:val="both"/>
        <w:rPr>
          <w:rFonts w:cstheme="minorHAnsi"/>
          <w:bCs/>
          <w:iCs/>
        </w:rPr>
      </w:pPr>
      <w:r w:rsidRPr="00E92917">
        <w:rPr>
          <w:rFonts w:cstheme="minorHAnsi"/>
        </w:rPr>
        <w:t>El</w:t>
      </w:r>
      <w:r w:rsidR="00DB31D9" w:rsidRPr="00E92917">
        <w:rPr>
          <w:rFonts w:cstheme="minorHAnsi"/>
        </w:rPr>
        <w:t xml:space="preserve"> </w:t>
      </w:r>
      <w:r w:rsidR="00515FFF" w:rsidRPr="00E92917">
        <w:rPr>
          <w:rFonts w:cstheme="minorHAnsi"/>
          <w:b/>
        </w:rPr>
        <w:t>Best</w:t>
      </w:r>
      <w:r w:rsidR="00DB31D9" w:rsidRPr="00E92917">
        <w:rPr>
          <w:rFonts w:cstheme="minorHAnsi"/>
          <w:b/>
        </w:rPr>
        <w:t xml:space="preserve"> </w:t>
      </w:r>
      <w:r w:rsidR="00515FFF" w:rsidRPr="00E92917">
        <w:rPr>
          <w:rFonts w:cstheme="minorHAnsi"/>
          <w:b/>
        </w:rPr>
        <w:t>Global</w:t>
      </w:r>
      <w:r w:rsidR="00DB31D9" w:rsidRPr="00E92917">
        <w:rPr>
          <w:rFonts w:cstheme="minorHAnsi"/>
          <w:b/>
        </w:rPr>
        <w:t xml:space="preserve"> </w:t>
      </w:r>
      <w:r w:rsidR="00515FFF" w:rsidRPr="00E92917">
        <w:rPr>
          <w:rFonts w:cstheme="minorHAnsi"/>
          <w:b/>
        </w:rPr>
        <w:t>Universities</w:t>
      </w:r>
      <w:r w:rsidR="00DB31D9" w:rsidRPr="00E92917">
        <w:rPr>
          <w:rFonts w:cstheme="minorHAnsi"/>
          <w:b/>
        </w:rPr>
        <w:t xml:space="preserve"> </w:t>
      </w:r>
      <w:r w:rsidR="00515FFF" w:rsidRPr="00E92917">
        <w:rPr>
          <w:rFonts w:cstheme="minorHAnsi"/>
          <w:b/>
        </w:rPr>
        <w:t>Rankings</w:t>
      </w:r>
      <w:r w:rsidR="00DB31D9" w:rsidRPr="00E92917">
        <w:rPr>
          <w:rFonts w:cstheme="minorHAnsi"/>
        </w:rPr>
        <w:t xml:space="preserve"> </w:t>
      </w:r>
      <w:r w:rsidRPr="00E92917">
        <w:rPr>
          <w:rFonts w:cstheme="minorHAnsi"/>
          <w:b/>
          <w:bCs/>
        </w:rPr>
        <w:t>202</w:t>
      </w:r>
      <w:r w:rsidR="00515FFF" w:rsidRPr="00E92917">
        <w:rPr>
          <w:rFonts w:cstheme="minorHAnsi"/>
          <w:b/>
          <w:bCs/>
        </w:rPr>
        <w:t>2-2023</w:t>
      </w:r>
      <w:r w:rsidR="00DB31D9" w:rsidRPr="00E92917">
        <w:rPr>
          <w:rFonts w:cstheme="minorHAnsi"/>
          <w:b/>
          <w:bCs/>
          <w:i/>
          <w:szCs w:val="21"/>
        </w:rPr>
        <w:t xml:space="preserve"> </w:t>
      </w:r>
      <w:r w:rsidRPr="00E92917">
        <w:rPr>
          <w:rFonts w:cstheme="minorHAnsi"/>
          <w:bCs/>
          <w:szCs w:val="21"/>
        </w:rPr>
        <w:t>hace</w:t>
      </w:r>
      <w:r w:rsidR="00DB31D9" w:rsidRPr="00E92917">
        <w:rPr>
          <w:rFonts w:cstheme="minorHAnsi"/>
          <w:bCs/>
          <w:szCs w:val="21"/>
        </w:rPr>
        <w:t xml:space="preserve"> </w:t>
      </w:r>
      <w:r w:rsidRPr="00E92917">
        <w:rPr>
          <w:rFonts w:cstheme="minorHAnsi"/>
          <w:bCs/>
          <w:szCs w:val="21"/>
        </w:rPr>
        <w:t>un</w:t>
      </w:r>
      <w:r w:rsidR="00DB31D9" w:rsidRPr="00E92917">
        <w:rPr>
          <w:rFonts w:cstheme="minorHAnsi"/>
          <w:bCs/>
          <w:szCs w:val="21"/>
        </w:rPr>
        <w:t xml:space="preserve"> </w:t>
      </w:r>
      <w:r w:rsidRPr="00E92917">
        <w:rPr>
          <w:rFonts w:cstheme="minorHAnsi"/>
          <w:bCs/>
          <w:szCs w:val="21"/>
        </w:rPr>
        <w:t>análisis</w:t>
      </w:r>
      <w:r w:rsidR="00DB31D9" w:rsidRPr="00E92917">
        <w:rPr>
          <w:rFonts w:cstheme="minorHAnsi"/>
          <w:bCs/>
          <w:szCs w:val="21"/>
        </w:rPr>
        <w:t xml:space="preserve"> </w:t>
      </w:r>
      <w:r w:rsidRPr="00E92917">
        <w:rPr>
          <w:rFonts w:cstheme="minorHAnsi"/>
          <w:bCs/>
          <w:szCs w:val="21"/>
        </w:rPr>
        <w:t>comparativo</w:t>
      </w:r>
      <w:r w:rsidR="00DB31D9" w:rsidRPr="00E92917">
        <w:rPr>
          <w:rFonts w:cstheme="minorHAnsi"/>
          <w:bCs/>
          <w:szCs w:val="21"/>
        </w:rPr>
        <w:t xml:space="preserve"> </w:t>
      </w:r>
      <w:r w:rsidRPr="00E92917">
        <w:rPr>
          <w:rFonts w:cstheme="minorHAnsi"/>
          <w:bCs/>
          <w:szCs w:val="21"/>
        </w:rPr>
        <w:t>de</w:t>
      </w:r>
      <w:r w:rsidR="00DB31D9" w:rsidRPr="00E92917">
        <w:rPr>
          <w:rFonts w:cstheme="minorHAnsi"/>
          <w:bCs/>
          <w:szCs w:val="21"/>
        </w:rPr>
        <w:t xml:space="preserve"> </w:t>
      </w:r>
      <w:r w:rsidR="0067118D" w:rsidRPr="00E92917">
        <w:rPr>
          <w:rFonts w:cstheme="minorHAnsi"/>
          <w:bCs/>
          <w:szCs w:val="21"/>
        </w:rPr>
        <w:t>2,165</w:t>
      </w:r>
      <w:r w:rsidR="00DB31D9" w:rsidRPr="00E92917">
        <w:rPr>
          <w:rFonts w:cstheme="minorHAnsi"/>
          <w:bCs/>
          <w:szCs w:val="21"/>
        </w:rPr>
        <w:t xml:space="preserve"> </w:t>
      </w:r>
      <w:r w:rsidRPr="00E92917">
        <w:rPr>
          <w:rFonts w:cstheme="minorHAnsi"/>
          <w:bCs/>
          <w:szCs w:val="21"/>
        </w:rPr>
        <w:t>universidades</w:t>
      </w:r>
      <w:r w:rsidR="00DB31D9" w:rsidRPr="00E92917">
        <w:rPr>
          <w:rFonts w:cstheme="minorHAnsi"/>
          <w:bCs/>
          <w:szCs w:val="21"/>
        </w:rPr>
        <w:t xml:space="preserve"> </w:t>
      </w:r>
      <w:r w:rsidR="0067118D" w:rsidRPr="00E92917">
        <w:rPr>
          <w:rFonts w:cstheme="minorHAnsi"/>
          <w:bCs/>
          <w:szCs w:val="21"/>
        </w:rPr>
        <w:t>de</w:t>
      </w:r>
      <w:r w:rsidR="00DB31D9" w:rsidRPr="00E92917">
        <w:rPr>
          <w:rFonts w:cstheme="minorHAnsi"/>
          <w:bCs/>
          <w:szCs w:val="21"/>
        </w:rPr>
        <w:t xml:space="preserve"> </w:t>
      </w:r>
      <w:r w:rsidR="0067118D" w:rsidRPr="00E92917">
        <w:rPr>
          <w:rFonts w:cstheme="minorHAnsi"/>
          <w:bCs/>
          <w:szCs w:val="21"/>
        </w:rPr>
        <w:t>95</w:t>
      </w:r>
      <w:r w:rsidR="00DB31D9" w:rsidRPr="00E92917">
        <w:rPr>
          <w:rFonts w:cstheme="minorHAnsi"/>
          <w:bCs/>
          <w:szCs w:val="21"/>
        </w:rPr>
        <w:t xml:space="preserve"> </w:t>
      </w:r>
      <w:r w:rsidR="0067118D" w:rsidRPr="00E92917">
        <w:rPr>
          <w:rFonts w:cstheme="minorHAnsi"/>
          <w:bCs/>
          <w:szCs w:val="21"/>
        </w:rPr>
        <w:t>países.</w:t>
      </w:r>
      <w:r w:rsidR="00DB31D9" w:rsidRPr="00E92917">
        <w:rPr>
          <w:rFonts w:cstheme="minorHAnsi"/>
          <w:bCs/>
          <w:szCs w:val="21"/>
        </w:rPr>
        <w:t xml:space="preserve"> </w:t>
      </w:r>
      <w:r w:rsidR="0067118D" w:rsidRPr="00E92917">
        <w:rPr>
          <w:rFonts w:cstheme="minorHAnsi"/>
          <w:bCs/>
          <w:iCs/>
        </w:rPr>
        <w:t>Para</w:t>
      </w:r>
      <w:r w:rsidR="00DB31D9" w:rsidRPr="00E92917">
        <w:rPr>
          <w:rFonts w:cstheme="minorHAnsi"/>
          <w:bCs/>
          <w:iCs/>
        </w:rPr>
        <w:t xml:space="preserve"> </w:t>
      </w:r>
      <w:r w:rsidR="0067118D" w:rsidRPr="00E92917">
        <w:rPr>
          <w:rFonts w:cstheme="minorHAnsi"/>
          <w:bCs/>
          <w:iCs/>
        </w:rPr>
        <w:t>ser</w:t>
      </w:r>
      <w:r w:rsidR="00DB31D9" w:rsidRPr="00E92917">
        <w:rPr>
          <w:rFonts w:cstheme="minorHAnsi"/>
          <w:bCs/>
          <w:iCs/>
        </w:rPr>
        <w:t xml:space="preserve"> </w:t>
      </w:r>
      <w:r w:rsidR="0067118D" w:rsidRPr="00E92917">
        <w:rPr>
          <w:rFonts w:cstheme="minorHAnsi"/>
          <w:bCs/>
          <w:iCs/>
        </w:rPr>
        <w:t>evaluadas,</w:t>
      </w:r>
      <w:r w:rsidR="00DB31D9" w:rsidRPr="00E92917">
        <w:rPr>
          <w:rFonts w:cstheme="minorHAnsi"/>
          <w:bCs/>
          <w:iCs/>
        </w:rPr>
        <w:t xml:space="preserve"> </w:t>
      </w:r>
      <w:r w:rsidR="0067118D" w:rsidRPr="00E92917">
        <w:rPr>
          <w:rFonts w:cstheme="minorHAnsi"/>
          <w:bCs/>
          <w:iCs/>
        </w:rPr>
        <w:t>las</w:t>
      </w:r>
      <w:r w:rsidR="00DB31D9" w:rsidRPr="00E92917">
        <w:rPr>
          <w:rFonts w:cstheme="minorHAnsi"/>
          <w:bCs/>
          <w:iCs/>
        </w:rPr>
        <w:t xml:space="preserve"> </w:t>
      </w:r>
      <w:r w:rsidR="0067118D" w:rsidRPr="00E92917">
        <w:rPr>
          <w:rFonts w:cstheme="minorHAnsi"/>
          <w:bCs/>
          <w:iCs/>
        </w:rPr>
        <w:t>universidades</w:t>
      </w:r>
      <w:r w:rsidR="00DB31D9" w:rsidRPr="00E92917">
        <w:rPr>
          <w:rFonts w:cstheme="minorHAnsi"/>
          <w:bCs/>
          <w:iCs/>
        </w:rPr>
        <w:t xml:space="preserve"> </w:t>
      </w:r>
      <w:r w:rsidR="0067118D" w:rsidRPr="00E92917">
        <w:rPr>
          <w:rFonts w:cstheme="minorHAnsi"/>
          <w:bCs/>
          <w:iCs/>
        </w:rPr>
        <w:t>deben</w:t>
      </w:r>
      <w:r w:rsidR="00DB31D9" w:rsidRPr="00E92917">
        <w:rPr>
          <w:rFonts w:cstheme="minorHAnsi"/>
          <w:bCs/>
          <w:iCs/>
        </w:rPr>
        <w:t xml:space="preserve"> </w:t>
      </w:r>
      <w:r w:rsidR="00157705" w:rsidRPr="00E92917">
        <w:rPr>
          <w:rFonts w:cstheme="minorHAnsi"/>
          <w:bCs/>
          <w:iCs/>
        </w:rPr>
        <w:t>estar</w:t>
      </w:r>
      <w:r w:rsidR="00DB31D9" w:rsidRPr="00E92917">
        <w:rPr>
          <w:rFonts w:cstheme="minorHAnsi"/>
          <w:bCs/>
          <w:iCs/>
        </w:rPr>
        <w:t xml:space="preserve"> </w:t>
      </w:r>
      <w:r w:rsidR="00157705" w:rsidRPr="00E92917">
        <w:rPr>
          <w:rFonts w:cstheme="minorHAnsi"/>
          <w:bCs/>
          <w:iCs/>
        </w:rPr>
        <w:t>clasificadas</w:t>
      </w:r>
      <w:r w:rsidR="00DB31D9" w:rsidRPr="00E92917">
        <w:rPr>
          <w:rFonts w:cstheme="minorHAnsi"/>
          <w:bCs/>
          <w:iCs/>
        </w:rPr>
        <w:t xml:space="preserve"> </w:t>
      </w:r>
      <w:r w:rsidR="00157705" w:rsidRPr="00E92917">
        <w:rPr>
          <w:rFonts w:cstheme="minorHAnsi"/>
          <w:bCs/>
          <w:iCs/>
        </w:rPr>
        <w:t>dentro</w:t>
      </w:r>
      <w:r w:rsidR="00DB31D9" w:rsidRPr="00E92917">
        <w:rPr>
          <w:rFonts w:cstheme="minorHAnsi"/>
          <w:bCs/>
          <w:iCs/>
        </w:rPr>
        <w:t xml:space="preserve"> </w:t>
      </w:r>
      <w:r w:rsidR="00157705" w:rsidRPr="00E92917">
        <w:rPr>
          <w:rFonts w:cstheme="minorHAnsi"/>
          <w:bCs/>
          <w:iCs/>
        </w:rPr>
        <w:t>de</w:t>
      </w:r>
      <w:r w:rsidR="00DB31D9" w:rsidRPr="00E92917">
        <w:rPr>
          <w:rFonts w:cstheme="minorHAnsi"/>
          <w:bCs/>
          <w:iCs/>
        </w:rPr>
        <w:t xml:space="preserve"> </w:t>
      </w:r>
      <w:r w:rsidR="00157705" w:rsidRPr="00E92917">
        <w:rPr>
          <w:rFonts w:cstheme="minorHAnsi"/>
          <w:bCs/>
          <w:iCs/>
        </w:rPr>
        <w:t>los</w:t>
      </w:r>
      <w:r w:rsidR="00DB31D9" w:rsidRPr="00E92917">
        <w:rPr>
          <w:rFonts w:cstheme="minorHAnsi"/>
          <w:bCs/>
          <w:iCs/>
        </w:rPr>
        <w:t xml:space="preserve"> </w:t>
      </w:r>
      <w:r w:rsidR="00157705" w:rsidRPr="00E92917">
        <w:rPr>
          <w:rFonts w:cstheme="minorHAnsi"/>
          <w:bCs/>
          <w:iCs/>
        </w:rPr>
        <w:t>primeros</w:t>
      </w:r>
      <w:r w:rsidR="00DB31D9" w:rsidRPr="00E92917">
        <w:rPr>
          <w:rFonts w:cstheme="minorHAnsi"/>
          <w:bCs/>
          <w:iCs/>
        </w:rPr>
        <w:t xml:space="preserve"> </w:t>
      </w:r>
      <w:r w:rsidR="0067118D" w:rsidRPr="00E92917">
        <w:rPr>
          <w:rFonts w:cstheme="minorHAnsi"/>
          <w:bCs/>
          <w:iCs/>
        </w:rPr>
        <w:t>250</w:t>
      </w:r>
      <w:r w:rsidR="00DB31D9" w:rsidRPr="00E92917">
        <w:rPr>
          <w:rFonts w:cstheme="minorHAnsi"/>
          <w:bCs/>
          <w:iCs/>
        </w:rPr>
        <w:t xml:space="preserve"> </w:t>
      </w:r>
      <w:r w:rsidR="00157705" w:rsidRPr="00E92917">
        <w:rPr>
          <w:rFonts w:cstheme="minorHAnsi"/>
          <w:bCs/>
          <w:iCs/>
        </w:rPr>
        <w:t>lugares</w:t>
      </w:r>
      <w:r w:rsidR="00DB31D9" w:rsidRPr="00E92917">
        <w:rPr>
          <w:rFonts w:cstheme="minorHAnsi"/>
          <w:bCs/>
          <w:iCs/>
        </w:rPr>
        <w:t xml:space="preserve"> </w:t>
      </w:r>
      <w:r w:rsidR="00157705" w:rsidRPr="00E92917">
        <w:rPr>
          <w:rFonts w:cstheme="minorHAnsi"/>
          <w:bCs/>
          <w:iCs/>
        </w:rPr>
        <w:t>en</w:t>
      </w:r>
      <w:r w:rsidR="00DB31D9" w:rsidRPr="00E92917">
        <w:rPr>
          <w:rFonts w:cstheme="minorHAnsi"/>
          <w:bCs/>
          <w:iCs/>
        </w:rPr>
        <w:t xml:space="preserve"> </w:t>
      </w:r>
      <w:r w:rsidR="0067118D" w:rsidRPr="00E92917">
        <w:rPr>
          <w:rFonts w:cstheme="minorHAnsi"/>
          <w:bCs/>
          <w:iCs/>
        </w:rPr>
        <w:t>la</w:t>
      </w:r>
      <w:r w:rsidR="00DB31D9" w:rsidRPr="00E92917">
        <w:rPr>
          <w:rFonts w:cstheme="minorHAnsi"/>
          <w:bCs/>
          <w:iCs/>
        </w:rPr>
        <w:t xml:space="preserve"> </w:t>
      </w:r>
      <w:r w:rsidR="0067118D" w:rsidRPr="00E92917">
        <w:rPr>
          <w:rFonts w:cstheme="minorHAnsi"/>
          <w:bCs/>
          <w:i/>
          <w:iCs/>
        </w:rPr>
        <w:t>Encuesta</w:t>
      </w:r>
      <w:r w:rsidR="00DB31D9" w:rsidRPr="00E92917">
        <w:rPr>
          <w:rFonts w:cstheme="minorHAnsi"/>
          <w:bCs/>
          <w:i/>
          <w:iCs/>
        </w:rPr>
        <w:t xml:space="preserve"> </w:t>
      </w:r>
      <w:r w:rsidR="0067118D" w:rsidRPr="00E92917">
        <w:rPr>
          <w:rFonts w:cstheme="minorHAnsi"/>
          <w:bCs/>
          <w:i/>
          <w:iCs/>
        </w:rPr>
        <w:t>de</w:t>
      </w:r>
      <w:r w:rsidR="00DB31D9" w:rsidRPr="00E92917">
        <w:rPr>
          <w:rFonts w:cstheme="minorHAnsi"/>
          <w:bCs/>
          <w:i/>
          <w:iCs/>
        </w:rPr>
        <w:t xml:space="preserve"> </w:t>
      </w:r>
      <w:r w:rsidR="0067118D" w:rsidRPr="00E92917">
        <w:rPr>
          <w:rFonts w:cstheme="minorHAnsi"/>
          <w:bCs/>
          <w:i/>
          <w:iCs/>
        </w:rPr>
        <w:t>Reputación</w:t>
      </w:r>
      <w:r w:rsidR="00DB31D9" w:rsidRPr="00E92917">
        <w:rPr>
          <w:rFonts w:cstheme="minorHAnsi"/>
          <w:bCs/>
          <w:i/>
          <w:iCs/>
        </w:rPr>
        <w:t xml:space="preserve"> </w:t>
      </w:r>
      <w:r w:rsidR="0067118D" w:rsidRPr="00E92917">
        <w:rPr>
          <w:rFonts w:cstheme="minorHAnsi"/>
          <w:bCs/>
          <w:i/>
          <w:iCs/>
        </w:rPr>
        <w:t>Global</w:t>
      </w:r>
      <w:r w:rsidR="00157705" w:rsidRPr="00E92917">
        <w:rPr>
          <w:rStyle w:val="Refdenotaalpie"/>
          <w:rFonts w:cstheme="minorHAnsi"/>
          <w:bCs/>
          <w:i/>
          <w:iCs/>
        </w:rPr>
        <w:footnoteReference w:id="1"/>
      </w:r>
      <w:r w:rsidR="00DB31D9" w:rsidRPr="00E92917">
        <w:rPr>
          <w:rFonts w:cstheme="minorHAnsi"/>
          <w:bCs/>
          <w:iCs/>
        </w:rPr>
        <w:t xml:space="preserve"> </w:t>
      </w:r>
      <w:r w:rsidR="0067118D" w:rsidRPr="00E92917">
        <w:rPr>
          <w:rFonts w:cstheme="minorHAnsi"/>
          <w:bCs/>
          <w:iCs/>
        </w:rPr>
        <w:t>de</w:t>
      </w:r>
      <w:r w:rsidR="00DB31D9" w:rsidRPr="00E92917">
        <w:rPr>
          <w:rFonts w:cstheme="minorHAnsi"/>
          <w:bCs/>
          <w:iCs/>
        </w:rPr>
        <w:t xml:space="preserve"> </w:t>
      </w:r>
      <w:r w:rsidR="0067118D" w:rsidRPr="00E92917">
        <w:rPr>
          <w:rFonts w:cstheme="minorHAnsi"/>
          <w:bCs/>
          <w:iCs/>
        </w:rPr>
        <w:t>Clarivate,</w:t>
      </w:r>
      <w:r w:rsidR="00DB31D9" w:rsidRPr="00E92917">
        <w:rPr>
          <w:rFonts w:cstheme="minorHAnsi"/>
          <w:bCs/>
          <w:iCs/>
        </w:rPr>
        <w:t xml:space="preserve"> </w:t>
      </w:r>
      <w:r w:rsidR="0067118D" w:rsidRPr="00E92917">
        <w:rPr>
          <w:rFonts w:cstheme="minorHAnsi"/>
          <w:bCs/>
          <w:iCs/>
        </w:rPr>
        <w:t>o</w:t>
      </w:r>
      <w:r w:rsidR="00DB31D9" w:rsidRPr="00E92917">
        <w:rPr>
          <w:rFonts w:cstheme="minorHAnsi"/>
          <w:bCs/>
          <w:iCs/>
        </w:rPr>
        <w:t xml:space="preserve"> </w:t>
      </w:r>
      <w:r w:rsidR="0067118D" w:rsidRPr="00E92917">
        <w:rPr>
          <w:rFonts w:cstheme="minorHAnsi"/>
          <w:bCs/>
          <w:iCs/>
        </w:rPr>
        <w:t>bien,</w:t>
      </w:r>
      <w:r w:rsidR="00DB31D9" w:rsidRPr="00E92917">
        <w:rPr>
          <w:rFonts w:cstheme="minorHAnsi"/>
          <w:bCs/>
          <w:iCs/>
        </w:rPr>
        <w:t xml:space="preserve"> </w:t>
      </w:r>
      <w:r w:rsidR="00157705" w:rsidRPr="00E92917">
        <w:rPr>
          <w:bCs/>
          <w:iCs/>
        </w:rPr>
        <w:t>contar</w:t>
      </w:r>
      <w:r w:rsidR="00DB31D9" w:rsidRPr="00E92917">
        <w:rPr>
          <w:bCs/>
          <w:iCs/>
        </w:rPr>
        <w:t xml:space="preserve"> </w:t>
      </w:r>
      <w:r w:rsidR="00157705" w:rsidRPr="00E92917">
        <w:rPr>
          <w:bCs/>
          <w:iCs/>
        </w:rPr>
        <w:t>con</w:t>
      </w:r>
      <w:r w:rsidR="00DB31D9" w:rsidRPr="00E92917">
        <w:rPr>
          <w:bCs/>
          <w:iCs/>
        </w:rPr>
        <w:t xml:space="preserve"> </w:t>
      </w:r>
      <w:r w:rsidR="00157705" w:rsidRPr="00E92917">
        <w:rPr>
          <w:bCs/>
          <w:iCs/>
        </w:rPr>
        <w:t>un</w:t>
      </w:r>
      <w:r w:rsidR="00DB31D9" w:rsidRPr="00E92917">
        <w:rPr>
          <w:bCs/>
          <w:iCs/>
        </w:rPr>
        <w:t xml:space="preserve"> </w:t>
      </w:r>
      <w:r w:rsidR="00157705" w:rsidRPr="00E92917">
        <w:rPr>
          <w:bCs/>
          <w:iCs/>
        </w:rPr>
        <w:t>mínimo</w:t>
      </w:r>
      <w:r w:rsidR="00DB31D9" w:rsidRPr="00E92917">
        <w:rPr>
          <w:bCs/>
          <w:iCs/>
        </w:rPr>
        <w:t xml:space="preserve"> </w:t>
      </w:r>
      <w:r w:rsidR="00157705" w:rsidRPr="00E92917">
        <w:rPr>
          <w:bCs/>
          <w:iCs/>
        </w:rPr>
        <w:t>de</w:t>
      </w:r>
      <w:r w:rsidR="00DB31D9" w:rsidRPr="00E92917">
        <w:rPr>
          <w:bCs/>
          <w:iCs/>
        </w:rPr>
        <w:t xml:space="preserve"> </w:t>
      </w:r>
      <w:r w:rsidR="00157705" w:rsidRPr="00E92917">
        <w:rPr>
          <w:bCs/>
          <w:iCs/>
        </w:rPr>
        <w:t>1,250</w:t>
      </w:r>
      <w:r w:rsidR="00DB31D9" w:rsidRPr="00E92917">
        <w:rPr>
          <w:bCs/>
          <w:iCs/>
        </w:rPr>
        <w:t xml:space="preserve"> </w:t>
      </w:r>
      <w:r w:rsidR="00157705" w:rsidRPr="00E92917">
        <w:rPr>
          <w:bCs/>
          <w:iCs/>
        </w:rPr>
        <w:t>artículos</w:t>
      </w:r>
      <w:r w:rsidR="00DB31D9" w:rsidRPr="00E92917">
        <w:rPr>
          <w:bCs/>
          <w:iCs/>
        </w:rPr>
        <w:t xml:space="preserve"> </w:t>
      </w:r>
      <w:r w:rsidR="00157705" w:rsidRPr="00E92917">
        <w:rPr>
          <w:bCs/>
          <w:iCs/>
        </w:rPr>
        <w:t>publicados</w:t>
      </w:r>
      <w:r w:rsidR="00DB31D9" w:rsidRPr="00E92917">
        <w:rPr>
          <w:bCs/>
          <w:iCs/>
        </w:rPr>
        <w:t xml:space="preserve"> </w:t>
      </w:r>
      <w:r w:rsidR="00157705" w:rsidRPr="00E92917">
        <w:rPr>
          <w:bCs/>
          <w:iCs/>
        </w:rPr>
        <w:t>en</w:t>
      </w:r>
      <w:r w:rsidR="00DB31D9" w:rsidRPr="00E92917">
        <w:rPr>
          <w:bCs/>
          <w:iCs/>
        </w:rPr>
        <w:t xml:space="preserve"> </w:t>
      </w:r>
      <w:r w:rsidR="00157705" w:rsidRPr="00E92917">
        <w:rPr>
          <w:bCs/>
          <w:iCs/>
        </w:rPr>
        <w:t>revistas</w:t>
      </w:r>
      <w:r w:rsidR="00DB31D9" w:rsidRPr="00E92917">
        <w:rPr>
          <w:bCs/>
          <w:iCs/>
        </w:rPr>
        <w:t xml:space="preserve"> </w:t>
      </w:r>
      <w:r w:rsidR="00157705" w:rsidRPr="00E92917">
        <w:rPr>
          <w:bCs/>
          <w:iCs/>
        </w:rPr>
        <w:t>indexadas</w:t>
      </w:r>
      <w:r w:rsidR="00DB31D9" w:rsidRPr="00E92917">
        <w:rPr>
          <w:bCs/>
          <w:iCs/>
        </w:rPr>
        <w:t xml:space="preserve"> </w:t>
      </w:r>
      <w:r w:rsidR="00157705" w:rsidRPr="00E92917">
        <w:rPr>
          <w:bCs/>
          <w:iCs/>
        </w:rPr>
        <w:t>por</w:t>
      </w:r>
      <w:r w:rsidR="00DB31D9" w:rsidRPr="00E92917">
        <w:rPr>
          <w:bCs/>
          <w:iCs/>
        </w:rPr>
        <w:t xml:space="preserve"> </w:t>
      </w:r>
      <w:r w:rsidR="00157705" w:rsidRPr="00E92917">
        <w:rPr>
          <w:bCs/>
          <w:iCs/>
        </w:rPr>
        <w:t>Scopus</w:t>
      </w:r>
      <w:r w:rsidR="00DB31D9" w:rsidRPr="00E92917">
        <w:rPr>
          <w:bCs/>
          <w:iCs/>
        </w:rPr>
        <w:t xml:space="preserve"> </w:t>
      </w:r>
      <w:r w:rsidR="00157705" w:rsidRPr="00E92917">
        <w:rPr>
          <w:bCs/>
          <w:iCs/>
        </w:rPr>
        <w:t>durante</w:t>
      </w:r>
      <w:r w:rsidR="00DB31D9" w:rsidRPr="00E92917">
        <w:rPr>
          <w:bCs/>
          <w:iCs/>
        </w:rPr>
        <w:t xml:space="preserve"> </w:t>
      </w:r>
      <w:r w:rsidR="00157705" w:rsidRPr="00E92917">
        <w:rPr>
          <w:bCs/>
          <w:iCs/>
        </w:rPr>
        <w:t>los</w:t>
      </w:r>
      <w:r w:rsidR="00DB31D9" w:rsidRPr="00E92917">
        <w:rPr>
          <w:bCs/>
          <w:iCs/>
        </w:rPr>
        <w:t xml:space="preserve"> </w:t>
      </w:r>
      <w:r w:rsidR="00157705" w:rsidRPr="00E92917">
        <w:rPr>
          <w:bCs/>
          <w:iCs/>
        </w:rPr>
        <w:t>últimos</w:t>
      </w:r>
      <w:r w:rsidR="00DB31D9" w:rsidRPr="00E92917">
        <w:rPr>
          <w:bCs/>
          <w:iCs/>
        </w:rPr>
        <w:t xml:space="preserve"> </w:t>
      </w:r>
      <w:r w:rsidR="00157705" w:rsidRPr="00E92917">
        <w:rPr>
          <w:bCs/>
          <w:iCs/>
        </w:rPr>
        <w:t>5</w:t>
      </w:r>
      <w:r w:rsidR="00DB31D9" w:rsidRPr="00E92917">
        <w:rPr>
          <w:bCs/>
          <w:iCs/>
        </w:rPr>
        <w:t xml:space="preserve"> </w:t>
      </w:r>
      <w:r w:rsidR="00157705" w:rsidRPr="00E92917">
        <w:rPr>
          <w:bCs/>
          <w:iCs/>
        </w:rPr>
        <w:t>años</w:t>
      </w:r>
      <w:r w:rsidR="00F82907" w:rsidRPr="00E92917">
        <w:rPr>
          <w:bCs/>
          <w:iCs/>
        </w:rPr>
        <w:t>.</w:t>
      </w:r>
      <w:r w:rsidR="00DB31D9" w:rsidRPr="00E92917">
        <w:rPr>
          <w:bCs/>
          <w:iCs/>
        </w:rPr>
        <w:t xml:space="preserve"> </w:t>
      </w:r>
      <w:r w:rsidR="00F82907" w:rsidRPr="00E92917">
        <w:rPr>
          <w:rFonts w:cstheme="minorHAnsi"/>
          <w:bCs/>
          <w:iCs/>
        </w:rPr>
        <w:t>Una</w:t>
      </w:r>
      <w:r w:rsidR="00DB31D9" w:rsidRPr="00E92917">
        <w:rPr>
          <w:rFonts w:cstheme="minorHAnsi"/>
          <w:bCs/>
          <w:iCs/>
        </w:rPr>
        <w:t xml:space="preserve"> </w:t>
      </w:r>
      <w:r w:rsidR="00F82907" w:rsidRPr="00E92917">
        <w:rPr>
          <w:rFonts w:cstheme="minorHAnsi"/>
          <w:bCs/>
          <w:iCs/>
        </w:rPr>
        <w:t>vez</w:t>
      </w:r>
      <w:r w:rsidR="00DB31D9" w:rsidRPr="00E92917">
        <w:rPr>
          <w:rFonts w:cstheme="minorHAnsi"/>
          <w:bCs/>
          <w:iCs/>
        </w:rPr>
        <w:t xml:space="preserve"> </w:t>
      </w:r>
      <w:r w:rsidR="00F82907" w:rsidRPr="00E92917">
        <w:rPr>
          <w:rFonts w:cstheme="minorHAnsi"/>
          <w:bCs/>
          <w:iCs/>
        </w:rPr>
        <w:t>que</w:t>
      </w:r>
      <w:r w:rsidR="00DB31D9" w:rsidRPr="00E92917">
        <w:rPr>
          <w:rFonts w:cstheme="minorHAnsi"/>
          <w:bCs/>
          <w:iCs/>
        </w:rPr>
        <w:t xml:space="preserve"> </w:t>
      </w:r>
      <w:r w:rsidR="00F82907" w:rsidRPr="00E92917">
        <w:rPr>
          <w:rFonts w:cstheme="minorHAnsi"/>
          <w:bCs/>
          <w:iCs/>
        </w:rPr>
        <w:t>cumplen</w:t>
      </w:r>
      <w:r w:rsidR="00DB31D9" w:rsidRPr="00E92917">
        <w:rPr>
          <w:rFonts w:cstheme="minorHAnsi"/>
          <w:bCs/>
          <w:iCs/>
        </w:rPr>
        <w:t xml:space="preserve"> </w:t>
      </w:r>
      <w:r w:rsidR="00F82907" w:rsidRPr="00E92917">
        <w:rPr>
          <w:rFonts w:cstheme="minorHAnsi"/>
          <w:bCs/>
          <w:iCs/>
        </w:rPr>
        <w:t>con</w:t>
      </w:r>
      <w:r w:rsidR="00DB31D9" w:rsidRPr="00E92917">
        <w:rPr>
          <w:rFonts w:cstheme="minorHAnsi"/>
          <w:bCs/>
          <w:iCs/>
        </w:rPr>
        <w:t xml:space="preserve"> </w:t>
      </w:r>
      <w:r w:rsidR="00F82907" w:rsidRPr="00E92917">
        <w:rPr>
          <w:rFonts w:cstheme="minorHAnsi"/>
          <w:bCs/>
          <w:iCs/>
        </w:rPr>
        <w:t>los</w:t>
      </w:r>
      <w:r w:rsidR="00DB31D9" w:rsidRPr="00E92917">
        <w:rPr>
          <w:rFonts w:cstheme="minorHAnsi"/>
          <w:bCs/>
          <w:iCs/>
        </w:rPr>
        <w:t xml:space="preserve"> </w:t>
      </w:r>
      <w:r w:rsidR="00F82907" w:rsidRPr="00E92917">
        <w:rPr>
          <w:rFonts w:cstheme="minorHAnsi"/>
          <w:bCs/>
          <w:iCs/>
        </w:rPr>
        <w:t>requisitos,</w:t>
      </w:r>
      <w:r w:rsidR="00DB31D9" w:rsidRPr="00E92917">
        <w:rPr>
          <w:rFonts w:cstheme="minorHAnsi"/>
          <w:bCs/>
          <w:iCs/>
        </w:rPr>
        <w:t xml:space="preserve"> </w:t>
      </w:r>
      <w:r w:rsidR="00F82907" w:rsidRPr="00E92917">
        <w:rPr>
          <w:rFonts w:cstheme="minorHAnsi"/>
          <w:bCs/>
          <w:iCs/>
        </w:rPr>
        <w:t>las</w:t>
      </w:r>
      <w:r w:rsidR="00DB31D9" w:rsidRPr="00E92917">
        <w:rPr>
          <w:rFonts w:cstheme="minorHAnsi"/>
          <w:bCs/>
          <w:iCs/>
        </w:rPr>
        <w:t xml:space="preserve"> </w:t>
      </w:r>
      <w:r w:rsidR="00F82907" w:rsidRPr="00E92917">
        <w:rPr>
          <w:rFonts w:cstheme="minorHAnsi"/>
          <w:bCs/>
          <w:iCs/>
        </w:rPr>
        <w:t>universidades</w:t>
      </w:r>
      <w:r w:rsidR="00DB31D9" w:rsidRPr="00E92917">
        <w:rPr>
          <w:rFonts w:cstheme="minorHAnsi"/>
          <w:bCs/>
          <w:iCs/>
        </w:rPr>
        <w:t xml:space="preserve"> </w:t>
      </w:r>
      <w:r w:rsidR="00F82907" w:rsidRPr="00E92917">
        <w:rPr>
          <w:rFonts w:cstheme="minorHAnsi"/>
          <w:bCs/>
          <w:iCs/>
        </w:rPr>
        <w:t>son</w:t>
      </w:r>
      <w:r w:rsidR="00DB31D9" w:rsidRPr="00E92917">
        <w:rPr>
          <w:rFonts w:cstheme="minorHAnsi"/>
          <w:bCs/>
          <w:iCs/>
        </w:rPr>
        <w:t xml:space="preserve"> </w:t>
      </w:r>
      <w:r w:rsidR="00F82907" w:rsidRPr="00E92917">
        <w:rPr>
          <w:rFonts w:cstheme="minorHAnsi"/>
          <w:bCs/>
          <w:iCs/>
        </w:rPr>
        <w:t>evaluadas</w:t>
      </w:r>
      <w:r w:rsidR="00DB31D9" w:rsidRPr="00E92917">
        <w:rPr>
          <w:rFonts w:cstheme="minorHAnsi"/>
          <w:bCs/>
          <w:iCs/>
        </w:rPr>
        <w:t xml:space="preserve"> </w:t>
      </w:r>
      <w:r w:rsidR="00F82907" w:rsidRPr="00E92917">
        <w:rPr>
          <w:rFonts w:cstheme="minorHAnsi"/>
          <w:bCs/>
          <w:iCs/>
        </w:rPr>
        <w:t>mediante</w:t>
      </w:r>
      <w:r w:rsidR="00DB31D9" w:rsidRPr="00E92917">
        <w:rPr>
          <w:rFonts w:cstheme="minorHAnsi"/>
          <w:bCs/>
          <w:iCs/>
        </w:rPr>
        <w:t xml:space="preserve"> </w:t>
      </w:r>
      <w:r w:rsidR="00F82907" w:rsidRPr="00E92917">
        <w:rPr>
          <w:rFonts w:cstheme="minorHAnsi"/>
          <w:bCs/>
          <w:iCs/>
        </w:rPr>
        <w:t>13</w:t>
      </w:r>
      <w:r w:rsidR="00DB31D9" w:rsidRPr="00E92917">
        <w:rPr>
          <w:rFonts w:cstheme="minorHAnsi"/>
          <w:bCs/>
          <w:iCs/>
        </w:rPr>
        <w:t xml:space="preserve"> </w:t>
      </w:r>
      <w:r w:rsidR="00F82907" w:rsidRPr="00E92917">
        <w:rPr>
          <w:rFonts w:cstheme="minorHAnsi"/>
          <w:bCs/>
          <w:iCs/>
        </w:rPr>
        <w:t>indicadores.</w:t>
      </w:r>
      <w:r w:rsidR="00DB31D9" w:rsidRPr="00E92917">
        <w:rPr>
          <w:rFonts w:cstheme="minorHAnsi"/>
          <w:bCs/>
          <w:iCs/>
        </w:rPr>
        <w:t xml:space="preserve"> </w:t>
      </w:r>
    </w:p>
    <w:tbl>
      <w:tblPr>
        <w:tblStyle w:val="Tablaconcuadrcula5oscura-nfasis5"/>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7"/>
        <w:gridCol w:w="1111"/>
      </w:tblGrid>
      <w:tr w:rsidR="00F82907" w:rsidRPr="00E92917" w14:paraId="7A580772" w14:textId="77777777" w:rsidTr="00F829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000000"/>
            </w:tcBorders>
            <w:shd w:val="clear" w:color="auto" w:fill="auto"/>
            <w:noWrap/>
            <w:vAlign w:val="center"/>
          </w:tcPr>
          <w:p w14:paraId="7B90BAB7" w14:textId="7E82384A" w:rsidR="00F82907" w:rsidRPr="00E92917" w:rsidRDefault="00F82907" w:rsidP="000F3346">
            <w:pPr>
              <w:autoSpaceDE w:val="0"/>
              <w:autoSpaceDN w:val="0"/>
              <w:adjustRightInd w:val="0"/>
              <w:jc w:val="center"/>
              <w:rPr>
                <w:rFonts w:cstheme="minorHAnsi"/>
                <w:sz w:val="20"/>
                <w:szCs w:val="20"/>
              </w:rPr>
            </w:pPr>
            <w:r w:rsidRPr="00E92917">
              <w:rPr>
                <w:rFonts w:eastAsia="Times New Roman" w:cstheme="minorHAnsi"/>
                <w:color w:val="000000"/>
                <w:sz w:val="20"/>
                <w:szCs w:val="20"/>
                <w:lang w:eastAsia="es-MX"/>
              </w:rPr>
              <w:t>Tabla</w:t>
            </w:r>
            <w:r w:rsidR="00DB31D9" w:rsidRPr="00E92917">
              <w:rPr>
                <w:rFonts w:eastAsia="Times New Roman" w:cstheme="minorHAnsi"/>
                <w:color w:val="000000"/>
                <w:sz w:val="20"/>
                <w:szCs w:val="20"/>
                <w:lang w:eastAsia="es-MX"/>
              </w:rPr>
              <w:t xml:space="preserve"> </w:t>
            </w:r>
            <w:r w:rsidR="005C4B76">
              <w:rPr>
                <w:rFonts w:eastAsia="Times New Roman" w:cstheme="minorHAnsi"/>
                <w:color w:val="000000"/>
                <w:sz w:val="20"/>
                <w:szCs w:val="20"/>
                <w:lang w:eastAsia="es-MX"/>
              </w:rPr>
              <w:t>5</w:t>
            </w:r>
            <w:r w:rsidRPr="00E92917">
              <w:rPr>
                <w:rFonts w:eastAsia="Times New Roman" w:cstheme="minorHAnsi"/>
                <w:color w:val="000000"/>
                <w:sz w:val="20"/>
                <w:szCs w:val="20"/>
                <w:lang w:eastAsia="es-MX"/>
              </w:rPr>
              <w:t>.</w:t>
            </w:r>
            <w:r w:rsidR="00DB31D9" w:rsidRPr="00E92917">
              <w:rPr>
                <w:rFonts w:eastAsia="Times New Roman" w:cstheme="minorHAnsi"/>
                <w:color w:val="000000"/>
                <w:sz w:val="20"/>
                <w:szCs w:val="20"/>
                <w:lang w:eastAsia="es-MX"/>
              </w:rPr>
              <w:t xml:space="preserve"> </w:t>
            </w:r>
            <w:r w:rsidRPr="00E92917">
              <w:rPr>
                <w:rFonts w:eastAsia="Times New Roman" w:cstheme="minorHAnsi"/>
                <w:color w:val="000000"/>
                <w:sz w:val="20"/>
                <w:szCs w:val="20"/>
                <w:lang w:eastAsia="es-MX"/>
              </w:rPr>
              <w:t>Indicadores</w:t>
            </w:r>
            <w:r w:rsidR="00DB31D9" w:rsidRPr="00E92917">
              <w:rPr>
                <w:rFonts w:eastAsia="Times New Roman" w:cstheme="minorHAnsi"/>
                <w:color w:val="000000"/>
                <w:sz w:val="20"/>
                <w:szCs w:val="20"/>
                <w:lang w:eastAsia="es-MX"/>
              </w:rPr>
              <w:t xml:space="preserve"> </w:t>
            </w:r>
            <w:r w:rsidRPr="00E92917">
              <w:rPr>
                <w:rFonts w:eastAsia="Times New Roman" w:cstheme="minorHAnsi"/>
                <w:color w:val="000000"/>
                <w:sz w:val="20"/>
                <w:szCs w:val="20"/>
                <w:lang w:eastAsia="es-MX"/>
              </w:rPr>
              <w:t>y</w:t>
            </w:r>
            <w:r w:rsidR="00DB31D9" w:rsidRPr="00E92917">
              <w:rPr>
                <w:rFonts w:eastAsia="Times New Roman" w:cstheme="minorHAnsi"/>
                <w:color w:val="000000"/>
                <w:sz w:val="20"/>
                <w:szCs w:val="20"/>
                <w:lang w:eastAsia="es-MX"/>
              </w:rPr>
              <w:t xml:space="preserve"> </w:t>
            </w:r>
            <w:r w:rsidRPr="00E92917">
              <w:rPr>
                <w:rFonts w:eastAsia="Times New Roman" w:cstheme="minorHAnsi"/>
                <w:color w:val="000000"/>
                <w:sz w:val="20"/>
                <w:szCs w:val="20"/>
                <w:lang w:eastAsia="es-MX"/>
              </w:rPr>
              <w:t>ponderadores.</w:t>
            </w:r>
          </w:p>
        </w:tc>
      </w:tr>
      <w:tr w:rsidR="00F82907" w:rsidRPr="00E92917" w14:paraId="18FE749D" w14:textId="77777777" w:rsidTr="00F829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E22A21E" w14:textId="77777777" w:rsidR="00F82907" w:rsidRPr="00E92917" w:rsidRDefault="00F82907" w:rsidP="00603500">
            <w:pPr>
              <w:autoSpaceDE w:val="0"/>
              <w:autoSpaceDN w:val="0"/>
              <w:adjustRightInd w:val="0"/>
              <w:jc w:val="center"/>
              <w:rPr>
                <w:rFonts w:cstheme="minorHAnsi"/>
                <w:color w:val="auto"/>
                <w:sz w:val="18"/>
                <w:szCs w:val="18"/>
              </w:rPr>
            </w:pPr>
            <w:r w:rsidRPr="00E92917">
              <w:rPr>
                <w:rFonts w:cstheme="minorHAnsi"/>
                <w:color w:val="auto"/>
                <w:sz w:val="18"/>
                <w:szCs w:val="18"/>
              </w:rPr>
              <w:t>Indicador</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31B21C8F" w14:textId="77777777" w:rsidR="00F82907" w:rsidRPr="00E92917" w:rsidRDefault="00F82907" w:rsidP="006035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2917">
              <w:rPr>
                <w:rFonts w:cstheme="minorHAnsi"/>
                <w:sz w:val="18"/>
                <w:szCs w:val="18"/>
              </w:rPr>
              <w:t>Ponderador</w:t>
            </w:r>
          </w:p>
        </w:tc>
      </w:tr>
      <w:tr w:rsidR="00F82907" w:rsidRPr="00E92917" w14:paraId="2960C0C7" w14:textId="77777777" w:rsidTr="00AB19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74CC7CA1" w14:textId="70DE04D6"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Reputación</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investigación</w:t>
            </w:r>
            <w:r w:rsidR="00DB31D9" w:rsidRPr="00E92917">
              <w:rPr>
                <w:rFonts w:cstheme="minorHAnsi"/>
                <w:b w:val="0"/>
                <w:color w:val="auto"/>
                <w:sz w:val="18"/>
                <w:szCs w:val="18"/>
              </w:rPr>
              <w:t xml:space="preserve"> </w:t>
            </w:r>
            <w:r w:rsidRPr="00E92917">
              <w:rPr>
                <w:rFonts w:cstheme="minorHAnsi"/>
                <w:b w:val="0"/>
                <w:color w:val="auto"/>
                <w:sz w:val="18"/>
                <w:szCs w:val="18"/>
              </w:rPr>
              <w:t>global</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63D62545" w14:textId="77777777" w:rsidR="00F82907" w:rsidRPr="00E92917" w:rsidRDefault="00F82907" w:rsidP="006035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2917">
              <w:rPr>
                <w:rFonts w:cstheme="minorHAnsi"/>
                <w:sz w:val="18"/>
                <w:szCs w:val="18"/>
              </w:rPr>
              <w:t>12.5%</w:t>
            </w:r>
          </w:p>
        </w:tc>
      </w:tr>
      <w:tr w:rsidR="00F82907" w:rsidRPr="00E92917" w14:paraId="4496B8BF" w14:textId="77777777" w:rsidTr="00AB1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D05DAB" w14:textId="106C7790"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Reputación</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investigación</w:t>
            </w:r>
            <w:r w:rsidR="00DB31D9" w:rsidRPr="00E92917">
              <w:rPr>
                <w:rFonts w:cstheme="minorHAnsi"/>
                <w:b w:val="0"/>
                <w:color w:val="auto"/>
                <w:sz w:val="18"/>
                <w:szCs w:val="18"/>
              </w:rPr>
              <w:t xml:space="preserve"> </w:t>
            </w:r>
            <w:r w:rsidRPr="00E92917">
              <w:rPr>
                <w:rFonts w:cstheme="minorHAnsi"/>
                <w:b w:val="0"/>
                <w:color w:val="auto"/>
                <w:sz w:val="18"/>
                <w:szCs w:val="18"/>
              </w:rPr>
              <w:t>regional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A65EFB" w14:textId="77777777" w:rsidR="00F82907" w:rsidRPr="00E92917" w:rsidRDefault="00F82907" w:rsidP="006035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2917">
              <w:rPr>
                <w:rFonts w:cstheme="minorHAnsi"/>
                <w:sz w:val="18"/>
                <w:szCs w:val="18"/>
              </w:rPr>
              <w:t>12.5%</w:t>
            </w:r>
          </w:p>
        </w:tc>
      </w:tr>
      <w:tr w:rsidR="00F82907" w:rsidRPr="00E92917" w14:paraId="3E4F51A2" w14:textId="77777777" w:rsidTr="00AB19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653A5113" w14:textId="2C337F7E"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Publicaciones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09453001" w14:textId="77777777" w:rsidR="00F82907" w:rsidRPr="00E92917" w:rsidRDefault="00F82907" w:rsidP="006035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2917">
              <w:rPr>
                <w:rFonts w:cstheme="minorHAnsi"/>
                <w:sz w:val="18"/>
                <w:szCs w:val="18"/>
              </w:rPr>
              <w:t>10%</w:t>
            </w:r>
          </w:p>
        </w:tc>
      </w:tr>
      <w:tr w:rsidR="00F82907" w:rsidRPr="00E92917" w14:paraId="469F39E3" w14:textId="77777777" w:rsidTr="00AB1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FB8155" w14:textId="4EAED6BF"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Libros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9D464F" w14:textId="77777777" w:rsidR="00F82907" w:rsidRPr="00E92917" w:rsidRDefault="00F82907" w:rsidP="006035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2917">
              <w:rPr>
                <w:rFonts w:cstheme="minorHAnsi"/>
                <w:sz w:val="18"/>
                <w:szCs w:val="18"/>
              </w:rPr>
              <w:t>2.5%</w:t>
            </w:r>
          </w:p>
        </w:tc>
      </w:tr>
      <w:tr w:rsidR="00F82907" w:rsidRPr="00E92917" w14:paraId="5EB0FE4E" w14:textId="77777777" w:rsidTr="00AB19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657C9699" w14:textId="7F2C5BA5"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Conferencias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77AA6350" w14:textId="77777777" w:rsidR="00F82907" w:rsidRPr="00E92917" w:rsidRDefault="00F82907" w:rsidP="006035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2917">
              <w:rPr>
                <w:rFonts w:cstheme="minorHAnsi"/>
                <w:sz w:val="18"/>
                <w:szCs w:val="18"/>
              </w:rPr>
              <w:t>2.5%</w:t>
            </w:r>
          </w:p>
        </w:tc>
      </w:tr>
      <w:tr w:rsidR="00F82907" w:rsidRPr="00E92917" w14:paraId="1ABB85FE" w14:textId="77777777" w:rsidTr="00AB1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8D51F" w14:textId="39E086E3"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Impacto</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citas</w:t>
            </w:r>
            <w:r w:rsidR="00DB31D9" w:rsidRPr="00E92917">
              <w:rPr>
                <w:rFonts w:cstheme="minorHAnsi"/>
                <w:b w:val="0"/>
                <w:color w:val="auto"/>
                <w:sz w:val="18"/>
                <w:szCs w:val="18"/>
              </w:rPr>
              <w:t xml:space="preserve"> </w:t>
            </w:r>
            <w:r w:rsidRPr="00E92917">
              <w:rPr>
                <w:rFonts w:cstheme="minorHAnsi"/>
                <w:b w:val="0"/>
                <w:color w:val="auto"/>
                <w:sz w:val="18"/>
                <w:szCs w:val="18"/>
              </w:rPr>
              <w:t>normalizadas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B4D77D" w14:textId="77777777" w:rsidR="00F82907" w:rsidRPr="00E92917" w:rsidRDefault="00F82907" w:rsidP="006035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2917">
              <w:rPr>
                <w:rFonts w:cstheme="minorHAnsi"/>
                <w:sz w:val="18"/>
                <w:szCs w:val="18"/>
              </w:rPr>
              <w:t>10%</w:t>
            </w:r>
          </w:p>
        </w:tc>
      </w:tr>
      <w:tr w:rsidR="00F82907" w:rsidRPr="00E92917" w14:paraId="7E28FA7D" w14:textId="77777777" w:rsidTr="00AB19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271021DD" w14:textId="28C7B809"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Total</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citas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30EFE4CB" w14:textId="77777777" w:rsidR="00F82907" w:rsidRPr="00E92917" w:rsidRDefault="00F82907" w:rsidP="006035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2917">
              <w:rPr>
                <w:rFonts w:cstheme="minorHAnsi"/>
                <w:sz w:val="18"/>
                <w:szCs w:val="18"/>
              </w:rPr>
              <w:t>7.5%</w:t>
            </w:r>
          </w:p>
        </w:tc>
      </w:tr>
      <w:tr w:rsidR="00F82907" w:rsidRPr="00E92917" w14:paraId="2EE6C741" w14:textId="77777777" w:rsidTr="00AB1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1E76D7" w14:textId="03B94840"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Número</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publicaciones</w:t>
            </w:r>
            <w:r w:rsidR="00DB31D9" w:rsidRPr="00E92917">
              <w:rPr>
                <w:rFonts w:cstheme="minorHAnsi"/>
                <w:b w:val="0"/>
                <w:color w:val="auto"/>
                <w:sz w:val="18"/>
                <w:szCs w:val="18"/>
              </w:rPr>
              <w:t xml:space="preserve"> </w:t>
            </w:r>
            <w:r w:rsidRPr="00E92917">
              <w:rPr>
                <w:rFonts w:cstheme="minorHAnsi"/>
                <w:b w:val="0"/>
                <w:color w:val="auto"/>
                <w:sz w:val="18"/>
                <w:szCs w:val="18"/>
              </w:rPr>
              <w:t>que</w:t>
            </w:r>
            <w:r w:rsidR="00DB31D9" w:rsidRPr="00E92917">
              <w:rPr>
                <w:rFonts w:cstheme="minorHAnsi"/>
                <w:b w:val="0"/>
                <w:color w:val="auto"/>
                <w:sz w:val="18"/>
                <w:szCs w:val="18"/>
              </w:rPr>
              <w:t xml:space="preserve"> </w:t>
            </w:r>
            <w:r w:rsidRPr="00E92917">
              <w:rPr>
                <w:rFonts w:cstheme="minorHAnsi"/>
                <w:b w:val="0"/>
                <w:color w:val="auto"/>
                <w:sz w:val="18"/>
                <w:szCs w:val="18"/>
              </w:rPr>
              <w:t>están</w:t>
            </w:r>
            <w:r w:rsidR="00DB31D9" w:rsidRPr="00E92917">
              <w:rPr>
                <w:rFonts w:cstheme="minorHAnsi"/>
                <w:b w:val="0"/>
                <w:color w:val="auto"/>
                <w:sz w:val="18"/>
                <w:szCs w:val="18"/>
              </w:rPr>
              <w:t xml:space="preserve"> </w:t>
            </w:r>
            <w:r w:rsidRPr="00E92917">
              <w:rPr>
                <w:rFonts w:cstheme="minorHAnsi"/>
                <w:b w:val="0"/>
                <w:color w:val="auto"/>
                <w:sz w:val="18"/>
                <w:szCs w:val="18"/>
              </w:rPr>
              <w:t>entre</w:t>
            </w:r>
            <w:r w:rsidR="00DB31D9" w:rsidRPr="00E92917">
              <w:rPr>
                <w:rFonts w:cstheme="minorHAnsi"/>
                <w:b w:val="0"/>
                <w:color w:val="auto"/>
                <w:sz w:val="18"/>
                <w:szCs w:val="18"/>
              </w:rPr>
              <w:t xml:space="preserve"> </w:t>
            </w:r>
            <w:r w:rsidRPr="00E92917">
              <w:rPr>
                <w:rFonts w:cstheme="minorHAnsi"/>
                <w:b w:val="0"/>
                <w:color w:val="auto"/>
                <w:sz w:val="18"/>
                <w:szCs w:val="18"/>
              </w:rPr>
              <w:t>el</w:t>
            </w:r>
            <w:r w:rsidR="00DB31D9" w:rsidRPr="00E92917">
              <w:rPr>
                <w:rFonts w:cstheme="minorHAnsi"/>
                <w:b w:val="0"/>
                <w:color w:val="auto"/>
                <w:sz w:val="18"/>
                <w:szCs w:val="18"/>
              </w:rPr>
              <w:t xml:space="preserve"> </w:t>
            </w:r>
            <w:r w:rsidRPr="00E92917">
              <w:rPr>
                <w:rFonts w:cstheme="minorHAnsi"/>
                <w:b w:val="0"/>
                <w:color w:val="auto"/>
                <w:sz w:val="18"/>
                <w:szCs w:val="18"/>
              </w:rPr>
              <w:t>10%</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las</w:t>
            </w:r>
            <w:r w:rsidR="00DB31D9" w:rsidRPr="00E92917">
              <w:rPr>
                <w:rFonts w:cstheme="minorHAnsi"/>
                <w:b w:val="0"/>
                <w:color w:val="auto"/>
                <w:sz w:val="18"/>
                <w:szCs w:val="18"/>
              </w:rPr>
              <w:t xml:space="preserve"> </w:t>
            </w:r>
            <w:r w:rsidRPr="00E92917">
              <w:rPr>
                <w:rFonts w:cstheme="minorHAnsi"/>
                <w:b w:val="0"/>
                <w:color w:val="auto"/>
                <w:sz w:val="18"/>
                <w:szCs w:val="18"/>
              </w:rPr>
              <w:t>más</w:t>
            </w:r>
            <w:r w:rsidR="00DB31D9" w:rsidRPr="00E92917">
              <w:rPr>
                <w:rFonts w:cstheme="minorHAnsi"/>
                <w:b w:val="0"/>
                <w:color w:val="auto"/>
                <w:sz w:val="18"/>
                <w:szCs w:val="18"/>
              </w:rPr>
              <w:t xml:space="preserve"> </w:t>
            </w:r>
            <w:r w:rsidRPr="00E92917">
              <w:rPr>
                <w:rFonts w:cstheme="minorHAnsi"/>
                <w:b w:val="0"/>
                <w:color w:val="auto"/>
                <w:sz w:val="18"/>
                <w:szCs w:val="18"/>
              </w:rPr>
              <w:t>citadas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C1B918" w14:textId="77777777" w:rsidR="00F82907" w:rsidRPr="00E92917" w:rsidRDefault="00F82907" w:rsidP="006035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2917">
              <w:rPr>
                <w:rFonts w:cstheme="minorHAnsi"/>
                <w:sz w:val="18"/>
                <w:szCs w:val="18"/>
              </w:rPr>
              <w:t>12.5%</w:t>
            </w:r>
          </w:p>
        </w:tc>
      </w:tr>
      <w:tr w:rsidR="00F82907" w:rsidRPr="00E92917" w14:paraId="121892F3" w14:textId="77777777" w:rsidTr="00AB19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6676D410" w14:textId="3FE7778E"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Porcentaje</w:t>
            </w:r>
            <w:r w:rsidR="00DB31D9" w:rsidRPr="00E92917">
              <w:rPr>
                <w:rFonts w:cstheme="minorHAnsi"/>
                <w:b w:val="0"/>
                <w:color w:val="auto"/>
                <w:sz w:val="18"/>
                <w:szCs w:val="18"/>
              </w:rPr>
              <w:t xml:space="preserve"> </w:t>
            </w:r>
            <w:r w:rsidRPr="00E92917">
              <w:rPr>
                <w:rFonts w:cstheme="minorHAnsi"/>
                <w:b w:val="0"/>
                <w:color w:val="auto"/>
                <w:sz w:val="18"/>
                <w:szCs w:val="18"/>
              </w:rPr>
              <w:t>del</w:t>
            </w:r>
            <w:r w:rsidR="00DB31D9" w:rsidRPr="00E92917">
              <w:rPr>
                <w:rFonts w:cstheme="minorHAnsi"/>
                <w:b w:val="0"/>
                <w:color w:val="auto"/>
                <w:sz w:val="18"/>
                <w:szCs w:val="18"/>
              </w:rPr>
              <w:t xml:space="preserve"> </w:t>
            </w:r>
            <w:r w:rsidRPr="00E92917">
              <w:rPr>
                <w:rFonts w:cstheme="minorHAnsi"/>
                <w:b w:val="0"/>
                <w:color w:val="auto"/>
                <w:sz w:val="18"/>
                <w:szCs w:val="18"/>
              </w:rPr>
              <w:t>total</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publicaciones</w:t>
            </w:r>
            <w:r w:rsidR="00DB31D9" w:rsidRPr="00E92917">
              <w:rPr>
                <w:rFonts w:cstheme="minorHAnsi"/>
                <w:b w:val="0"/>
                <w:color w:val="auto"/>
                <w:sz w:val="18"/>
                <w:szCs w:val="18"/>
              </w:rPr>
              <w:t xml:space="preserve"> </w:t>
            </w:r>
            <w:r w:rsidRPr="00E92917">
              <w:rPr>
                <w:rFonts w:cstheme="minorHAnsi"/>
                <w:b w:val="0"/>
                <w:color w:val="auto"/>
                <w:sz w:val="18"/>
                <w:szCs w:val="18"/>
              </w:rPr>
              <w:t>que</w:t>
            </w:r>
            <w:r w:rsidR="00DB31D9" w:rsidRPr="00E92917">
              <w:rPr>
                <w:rFonts w:cstheme="minorHAnsi"/>
                <w:b w:val="0"/>
                <w:color w:val="auto"/>
                <w:sz w:val="18"/>
                <w:szCs w:val="18"/>
              </w:rPr>
              <w:t xml:space="preserve"> </w:t>
            </w:r>
            <w:r w:rsidRPr="00E92917">
              <w:rPr>
                <w:rFonts w:cstheme="minorHAnsi"/>
                <w:b w:val="0"/>
                <w:color w:val="auto"/>
                <w:sz w:val="18"/>
                <w:szCs w:val="18"/>
              </w:rPr>
              <w:t>están</w:t>
            </w:r>
            <w:r w:rsidR="00DB31D9" w:rsidRPr="00E92917">
              <w:rPr>
                <w:rFonts w:cstheme="minorHAnsi"/>
                <w:b w:val="0"/>
                <w:color w:val="auto"/>
                <w:sz w:val="18"/>
                <w:szCs w:val="18"/>
              </w:rPr>
              <w:t xml:space="preserve"> </w:t>
            </w:r>
            <w:r w:rsidRPr="00E92917">
              <w:rPr>
                <w:rFonts w:cstheme="minorHAnsi"/>
                <w:b w:val="0"/>
                <w:color w:val="auto"/>
                <w:sz w:val="18"/>
                <w:szCs w:val="18"/>
              </w:rPr>
              <w:t>entre</w:t>
            </w:r>
            <w:r w:rsidR="00DB31D9" w:rsidRPr="00E92917">
              <w:rPr>
                <w:rFonts w:cstheme="minorHAnsi"/>
                <w:b w:val="0"/>
                <w:color w:val="auto"/>
                <w:sz w:val="18"/>
                <w:szCs w:val="18"/>
              </w:rPr>
              <w:t xml:space="preserve"> </w:t>
            </w:r>
            <w:r w:rsidRPr="00E92917">
              <w:rPr>
                <w:rFonts w:cstheme="minorHAnsi"/>
                <w:b w:val="0"/>
                <w:color w:val="auto"/>
                <w:sz w:val="18"/>
                <w:szCs w:val="18"/>
              </w:rPr>
              <w:t>el</w:t>
            </w:r>
            <w:r w:rsidR="00DB31D9" w:rsidRPr="00E92917">
              <w:rPr>
                <w:rFonts w:cstheme="minorHAnsi"/>
                <w:b w:val="0"/>
                <w:color w:val="auto"/>
                <w:sz w:val="18"/>
                <w:szCs w:val="18"/>
              </w:rPr>
              <w:t xml:space="preserve"> </w:t>
            </w:r>
            <w:r w:rsidRPr="00E92917">
              <w:rPr>
                <w:rFonts w:cstheme="minorHAnsi"/>
                <w:b w:val="0"/>
                <w:color w:val="auto"/>
                <w:sz w:val="18"/>
                <w:szCs w:val="18"/>
              </w:rPr>
              <w:t>10%</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las</w:t>
            </w:r>
            <w:r w:rsidR="00DB31D9" w:rsidRPr="00E92917">
              <w:rPr>
                <w:rFonts w:cstheme="minorHAnsi"/>
                <w:b w:val="0"/>
                <w:color w:val="auto"/>
                <w:sz w:val="18"/>
                <w:szCs w:val="18"/>
              </w:rPr>
              <w:t xml:space="preserve"> </w:t>
            </w:r>
            <w:r w:rsidRPr="00E92917">
              <w:rPr>
                <w:rFonts w:cstheme="minorHAnsi"/>
                <w:b w:val="0"/>
                <w:color w:val="auto"/>
                <w:sz w:val="18"/>
                <w:szCs w:val="18"/>
              </w:rPr>
              <w:t>más</w:t>
            </w:r>
            <w:r w:rsidR="00DB31D9" w:rsidRPr="00E92917">
              <w:rPr>
                <w:rFonts w:cstheme="minorHAnsi"/>
                <w:b w:val="0"/>
                <w:color w:val="auto"/>
                <w:sz w:val="18"/>
                <w:szCs w:val="18"/>
              </w:rPr>
              <w:t xml:space="preserve"> </w:t>
            </w:r>
            <w:r w:rsidRPr="00E92917">
              <w:rPr>
                <w:rFonts w:cstheme="minorHAnsi"/>
                <w:b w:val="0"/>
                <w:color w:val="auto"/>
                <w:sz w:val="18"/>
                <w:szCs w:val="18"/>
              </w:rPr>
              <w:t>citadas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77B266A4" w14:textId="77777777" w:rsidR="00F82907" w:rsidRPr="00E92917" w:rsidRDefault="00F82907" w:rsidP="006035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2917">
              <w:rPr>
                <w:rFonts w:cstheme="minorHAnsi"/>
                <w:sz w:val="18"/>
                <w:szCs w:val="18"/>
              </w:rPr>
              <w:t>10%</w:t>
            </w:r>
          </w:p>
        </w:tc>
      </w:tr>
      <w:tr w:rsidR="00F82907" w:rsidRPr="00E92917" w14:paraId="08250641" w14:textId="77777777" w:rsidTr="00AB195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CA2102" w14:textId="5D48EE94"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Colaboración</w:t>
            </w:r>
            <w:r w:rsidR="00DB31D9" w:rsidRPr="00E92917">
              <w:rPr>
                <w:rFonts w:cstheme="minorHAnsi"/>
                <w:b w:val="0"/>
                <w:color w:val="auto"/>
                <w:sz w:val="18"/>
                <w:szCs w:val="18"/>
              </w:rPr>
              <w:t xml:space="preserve"> </w:t>
            </w:r>
            <w:r w:rsidRPr="00E92917">
              <w:rPr>
                <w:rFonts w:cstheme="minorHAnsi"/>
                <w:b w:val="0"/>
                <w:color w:val="auto"/>
                <w:sz w:val="18"/>
                <w:szCs w:val="18"/>
              </w:rPr>
              <w:t>internacional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61346E" w14:textId="77777777" w:rsidR="00F82907" w:rsidRPr="00E92917" w:rsidRDefault="00F82907" w:rsidP="006035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2917">
              <w:rPr>
                <w:rFonts w:cstheme="minorHAnsi"/>
                <w:sz w:val="18"/>
                <w:szCs w:val="18"/>
              </w:rPr>
              <w:t>5%</w:t>
            </w:r>
          </w:p>
        </w:tc>
      </w:tr>
      <w:tr w:rsidR="00F82907" w:rsidRPr="00E92917" w14:paraId="76EEF919" w14:textId="77777777" w:rsidTr="00AB19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0F6D9820" w14:textId="52883F37"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Colaboración</w:t>
            </w:r>
            <w:r w:rsidR="00DB31D9" w:rsidRPr="00E92917">
              <w:rPr>
                <w:rFonts w:cstheme="minorHAnsi"/>
                <w:b w:val="0"/>
                <w:color w:val="auto"/>
                <w:sz w:val="18"/>
                <w:szCs w:val="18"/>
              </w:rPr>
              <w:t xml:space="preserve"> </w:t>
            </w:r>
            <w:r w:rsidRPr="00E92917">
              <w:rPr>
                <w:rFonts w:cstheme="minorHAnsi"/>
                <w:b w:val="0"/>
                <w:color w:val="auto"/>
                <w:sz w:val="18"/>
                <w:szCs w:val="18"/>
              </w:rPr>
              <w:t>internacional</w:t>
            </w:r>
            <w:r w:rsidR="00DB31D9" w:rsidRPr="00E92917">
              <w:rPr>
                <w:rFonts w:cstheme="minorHAnsi"/>
                <w:b w:val="0"/>
                <w:color w:val="auto"/>
                <w:sz w:val="18"/>
                <w:szCs w:val="18"/>
              </w:rPr>
              <w:t xml:space="preserve"> </w:t>
            </w:r>
            <w:r w:rsidRPr="00E92917">
              <w:rPr>
                <w:rFonts w:cstheme="minorHAnsi"/>
                <w:b w:val="0"/>
                <w:color w:val="auto"/>
                <w:sz w:val="18"/>
                <w:szCs w:val="18"/>
              </w:rPr>
              <w:t>-</w:t>
            </w:r>
            <w:r w:rsidR="00DB31D9" w:rsidRPr="00E92917">
              <w:rPr>
                <w:rFonts w:cstheme="minorHAnsi"/>
                <w:b w:val="0"/>
                <w:color w:val="auto"/>
                <w:sz w:val="18"/>
                <w:szCs w:val="18"/>
              </w:rPr>
              <w:t xml:space="preserve"> </w:t>
            </w:r>
            <w:r w:rsidRPr="00E92917">
              <w:rPr>
                <w:rFonts w:cstheme="minorHAnsi"/>
                <w:b w:val="0"/>
                <w:color w:val="auto"/>
                <w:sz w:val="18"/>
                <w:szCs w:val="18"/>
              </w:rPr>
              <w:t>relativo</w:t>
            </w:r>
            <w:r w:rsidR="00DB31D9" w:rsidRPr="00E92917">
              <w:rPr>
                <w:rFonts w:cstheme="minorHAnsi"/>
                <w:b w:val="0"/>
                <w:color w:val="auto"/>
                <w:sz w:val="18"/>
                <w:szCs w:val="18"/>
              </w:rPr>
              <w:t xml:space="preserve"> </w:t>
            </w:r>
            <w:r w:rsidRPr="00E92917">
              <w:rPr>
                <w:rFonts w:cstheme="minorHAnsi"/>
                <w:b w:val="0"/>
                <w:color w:val="auto"/>
                <w:sz w:val="18"/>
                <w:szCs w:val="18"/>
              </w:rPr>
              <w:t>al</w:t>
            </w:r>
            <w:r w:rsidR="00DB31D9" w:rsidRPr="00E92917">
              <w:rPr>
                <w:rFonts w:cstheme="minorHAnsi"/>
                <w:b w:val="0"/>
                <w:color w:val="auto"/>
                <w:sz w:val="18"/>
                <w:szCs w:val="18"/>
              </w:rPr>
              <w:t xml:space="preserve"> </w:t>
            </w:r>
            <w:r w:rsidRPr="00E92917">
              <w:rPr>
                <w:rFonts w:cstheme="minorHAnsi"/>
                <w:b w:val="0"/>
                <w:color w:val="auto"/>
                <w:sz w:val="18"/>
                <w:szCs w:val="18"/>
              </w:rPr>
              <w:t>país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7A71B30D" w14:textId="77777777" w:rsidR="00F82907" w:rsidRPr="00E92917" w:rsidRDefault="00F82907" w:rsidP="006035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2917">
              <w:rPr>
                <w:rFonts w:cstheme="minorHAnsi"/>
                <w:sz w:val="18"/>
                <w:szCs w:val="18"/>
              </w:rPr>
              <w:t>5%</w:t>
            </w:r>
          </w:p>
        </w:tc>
      </w:tr>
      <w:tr w:rsidR="00F82907" w:rsidRPr="00E92917" w14:paraId="522BB2DE" w14:textId="77777777" w:rsidTr="00AB19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D72C31" w14:textId="3BCD4BBA"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Número</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los</w:t>
            </w:r>
            <w:r w:rsidR="00DB31D9" w:rsidRPr="00E92917">
              <w:rPr>
                <w:rFonts w:cstheme="minorHAnsi"/>
                <w:b w:val="0"/>
                <w:color w:val="auto"/>
                <w:sz w:val="18"/>
                <w:szCs w:val="18"/>
              </w:rPr>
              <w:t xml:space="preserve"> </w:t>
            </w:r>
            <w:r w:rsidRPr="00E92917">
              <w:rPr>
                <w:rFonts w:cstheme="minorHAnsi"/>
                <w:b w:val="0"/>
                <w:color w:val="auto"/>
                <w:sz w:val="18"/>
                <w:szCs w:val="18"/>
              </w:rPr>
              <w:t>artículos</w:t>
            </w:r>
            <w:r w:rsidR="00DB31D9" w:rsidRPr="00E92917">
              <w:rPr>
                <w:rFonts w:cstheme="minorHAnsi"/>
                <w:b w:val="0"/>
                <w:color w:val="auto"/>
                <w:sz w:val="18"/>
                <w:szCs w:val="18"/>
              </w:rPr>
              <w:t xml:space="preserve"> </w:t>
            </w:r>
            <w:r w:rsidRPr="00E92917">
              <w:rPr>
                <w:rFonts w:cstheme="minorHAnsi"/>
                <w:b w:val="0"/>
                <w:color w:val="auto"/>
                <w:sz w:val="18"/>
                <w:szCs w:val="18"/>
              </w:rPr>
              <w:t>más</w:t>
            </w:r>
            <w:r w:rsidR="00DB31D9" w:rsidRPr="00E92917">
              <w:rPr>
                <w:rFonts w:cstheme="minorHAnsi"/>
                <w:b w:val="0"/>
                <w:color w:val="auto"/>
                <w:sz w:val="18"/>
                <w:szCs w:val="18"/>
              </w:rPr>
              <w:t xml:space="preserve"> </w:t>
            </w:r>
            <w:r w:rsidRPr="00E92917">
              <w:rPr>
                <w:rFonts w:cstheme="minorHAnsi"/>
                <w:b w:val="0"/>
                <w:color w:val="auto"/>
                <w:sz w:val="18"/>
                <w:szCs w:val="18"/>
              </w:rPr>
              <w:t>altamente</w:t>
            </w:r>
            <w:r w:rsidR="00DB31D9" w:rsidRPr="00E92917">
              <w:rPr>
                <w:rFonts w:cstheme="minorHAnsi"/>
                <w:b w:val="0"/>
                <w:color w:val="auto"/>
                <w:sz w:val="18"/>
                <w:szCs w:val="18"/>
              </w:rPr>
              <w:t xml:space="preserve"> </w:t>
            </w:r>
            <w:r w:rsidRPr="00E92917">
              <w:rPr>
                <w:rFonts w:cstheme="minorHAnsi"/>
                <w:b w:val="0"/>
                <w:color w:val="auto"/>
                <w:sz w:val="18"/>
                <w:szCs w:val="18"/>
              </w:rPr>
              <w:t>citados</w:t>
            </w:r>
            <w:r w:rsidR="00DB31D9" w:rsidRPr="00E92917">
              <w:rPr>
                <w:rFonts w:cstheme="minorHAnsi"/>
                <w:b w:val="0"/>
                <w:color w:val="auto"/>
                <w:sz w:val="18"/>
                <w:szCs w:val="18"/>
              </w:rPr>
              <w:t xml:space="preserve"> </w:t>
            </w:r>
            <w:r w:rsidRPr="00E92917">
              <w:rPr>
                <w:rFonts w:cstheme="minorHAnsi"/>
                <w:b w:val="0"/>
                <w:color w:val="auto"/>
                <w:sz w:val="18"/>
                <w:szCs w:val="18"/>
              </w:rPr>
              <w:t>que</w:t>
            </w:r>
            <w:r w:rsidR="00DB31D9" w:rsidRPr="00E92917">
              <w:rPr>
                <w:rFonts w:cstheme="minorHAnsi"/>
                <w:b w:val="0"/>
                <w:color w:val="auto"/>
                <w:sz w:val="18"/>
                <w:szCs w:val="18"/>
              </w:rPr>
              <w:t xml:space="preserve"> </w:t>
            </w:r>
            <w:r w:rsidRPr="00E92917">
              <w:rPr>
                <w:rFonts w:cstheme="minorHAnsi"/>
                <w:b w:val="0"/>
                <w:color w:val="auto"/>
                <w:sz w:val="18"/>
                <w:szCs w:val="18"/>
              </w:rPr>
              <w:t>están</w:t>
            </w:r>
            <w:r w:rsidR="00DB31D9" w:rsidRPr="00E92917">
              <w:rPr>
                <w:rFonts w:cstheme="minorHAnsi"/>
                <w:b w:val="0"/>
                <w:color w:val="auto"/>
                <w:sz w:val="18"/>
                <w:szCs w:val="18"/>
              </w:rPr>
              <w:t xml:space="preserve"> </w:t>
            </w:r>
            <w:r w:rsidRPr="00E92917">
              <w:rPr>
                <w:rFonts w:cstheme="minorHAnsi"/>
                <w:b w:val="0"/>
                <w:color w:val="auto"/>
                <w:sz w:val="18"/>
                <w:szCs w:val="18"/>
              </w:rPr>
              <w:t>entre</w:t>
            </w:r>
            <w:r w:rsidR="00DB31D9" w:rsidRPr="00E92917">
              <w:rPr>
                <w:rFonts w:cstheme="minorHAnsi"/>
                <w:b w:val="0"/>
                <w:color w:val="auto"/>
                <w:sz w:val="18"/>
                <w:szCs w:val="18"/>
              </w:rPr>
              <w:t xml:space="preserve"> </w:t>
            </w:r>
            <w:r w:rsidRPr="00E92917">
              <w:rPr>
                <w:rFonts w:cstheme="minorHAnsi"/>
                <w:b w:val="0"/>
                <w:color w:val="auto"/>
                <w:sz w:val="18"/>
                <w:szCs w:val="18"/>
              </w:rPr>
              <w:t>el</w:t>
            </w:r>
            <w:r w:rsidR="00DB31D9" w:rsidRPr="00E92917">
              <w:rPr>
                <w:rFonts w:cstheme="minorHAnsi"/>
                <w:b w:val="0"/>
                <w:color w:val="auto"/>
                <w:sz w:val="18"/>
                <w:szCs w:val="18"/>
              </w:rPr>
              <w:t xml:space="preserve"> </w:t>
            </w:r>
            <w:r w:rsidRPr="00E92917">
              <w:rPr>
                <w:rFonts w:cstheme="minorHAnsi"/>
                <w:b w:val="0"/>
                <w:color w:val="auto"/>
                <w:sz w:val="18"/>
                <w:szCs w:val="18"/>
              </w:rPr>
              <w:t>1%</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las</w:t>
            </w:r>
            <w:r w:rsidR="00DB31D9" w:rsidRPr="00E92917">
              <w:rPr>
                <w:rFonts w:cstheme="minorHAnsi"/>
                <w:b w:val="0"/>
                <w:color w:val="auto"/>
                <w:sz w:val="18"/>
                <w:szCs w:val="18"/>
              </w:rPr>
              <w:t xml:space="preserve"> </w:t>
            </w:r>
            <w:r w:rsidRPr="00E92917">
              <w:rPr>
                <w:rFonts w:cstheme="minorHAnsi"/>
                <w:b w:val="0"/>
                <w:color w:val="auto"/>
                <w:sz w:val="18"/>
                <w:szCs w:val="18"/>
              </w:rPr>
              <w:t>más</w:t>
            </w:r>
            <w:r w:rsidR="00DB31D9" w:rsidRPr="00E92917">
              <w:rPr>
                <w:rFonts w:cstheme="minorHAnsi"/>
                <w:b w:val="0"/>
                <w:color w:val="auto"/>
                <w:sz w:val="18"/>
                <w:szCs w:val="18"/>
              </w:rPr>
              <w:t xml:space="preserve"> </w:t>
            </w:r>
            <w:r w:rsidRPr="00E92917">
              <w:rPr>
                <w:rFonts w:cstheme="minorHAnsi"/>
                <w:b w:val="0"/>
                <w:color w:val="auto"/>
                <w:sz w:val="18"/>
                <w:szCs w:val="18"/>
              </w:rPr>
              <w:t>citadas</w:t>
            </w:r>
            <w:r w:rsidR="00DB31D9" w:rsidRPr="00E92917">
              <w:rPr>
                <w:rFonts w:cstheme="minorHAnsi"/>
                <w:b w:val="0"/>
                <w:color w:val="auto"/>
                <w:sz w:val="18"/>
                <w:szCs w:val="18"/>
              </w:rPr>
              <w:t xml:space="preserve"> </w:t>
            </w:r>
            <w:r w:rsidRPr="00E92917">
              <w:rPr>
                <w:rFonts w:cstheme="minorHAnsi"/>
                <w:b w:val="0"/>
                <w:color w:val="auto"/>
                <w:sz w:val="18"/>
                <w:szCs w:val="18"/>
              </w:rPr>
              <w:t>en</w:t>
            </w:r>
            <w:r w:rsidR="00DB31D9" w:rsidRPr="00E92917">
              <w:rPr>
                <w:rFonts w:cstheme="minorHAnsi"/>
                <w:b w:val="0"/>
                <w:color w:val="auto"/>
                <w:sz w:val="18"/>
                <w:szCs w:val="18"/>
              </w:rPr>
              <w:t xml:space="preserve"> </w:t>
            </w:r>
            <w:r w:rsidRPr="00E92917">
              <w:rPr>
                <w:rFonts w:cstheme="minorHAnsi"/>
                <w:b w:val="0"/>
                <w:color w:val="auto"/>
                <w:sz w:val="18"/>
                <w:szCs w:val="18"/>
              </w:rPr>
              <w:t>sus</w:t>
            </w:r>
            <w:r w:rsidR="00DB31D9" w:rsidRPr="00E92917">
              <w:rPr>
                <w:rFonts w:cstheme="minorHAnsi"/>
                <w:b w:val="0"/>
                <w:color w:val="auto"/>
                <w:sz w:val="18"/>
                <w:szCs w:val="18"/>
              </w:rPr>
              <w:t xml:space="preserve"> </w:t>
            </w:r>
            <w:r w:rsidRPr="00E92917">
              <w:rPr>
                <w:rFonts w:cstheme="minorHAnsi"/>
                <w:b w:val="0"/>
                <w:color w:val="auto"/>
                <w:sz w:val="18"/>
                <w:szCs w:val="18"/>
              </w:rPr>
              <w:t>respectivos</w:t>
            </w:r>
            <w:r w:rsidR="00DB31D9" w:rsidRPr="00E92917">
              <w:rPr>
                <w:rFonts w:cstheme="minorHAnsi"/>
                <w:b w:val="0"/>
                <w:color w:val="auto"/>
                <w:sz w:val="18"/>
                <w:szCs w:val="18"/>
              </w:rPr>
              <w:t xml:space="preserve"> </w:t>
            </w:r>
            <w:r w:rsidRPr="00E92917">
              <w:rPr>
                <w:rFonts w:cstheme="minorHAnsi"/>
                <w:b w:val="0"/>
                <w:color w:val="auto"/>
                <w:sz w:val="18"/>
                <w:szCs w:val="18"/>
              </w:rPr>
              <w:t>campos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C7343D" w14:textId="77777777" w:rsidR="00F82907" w:rsidRPr="00E92917" w:rsidRDefault="00F82907" w:rsidP="006035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2917">
              <w:rPr>
                <w:rFonts w:cstheme="minorHAnsi"/>
                <w:sz w:val="18"/>
                <w:szCs w:val="18"/>
              </w:rPr>
              <w:t>5%</w:t>
            </w:r>
          </w:p>
        </w:tc>
      </w:tr>
      <w:tr w:rsidR="00F82907" w:rsidRPr="00E92917" w14:paraId="688A0E6E" w14:textId="77777777" w:rsidTr="00AB19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7179DD04" w14:textId="7EC10296" w:rsidR="00F82907" w:rsidRPr="00E92917" w:rsidRDefault="00F82907" w:rsidP="00AB195A">
            <w:pPr>
              <w:autoSpaceDE w:val="0"/>
              <w:autoSpaceDN w:val="0"/>
              <w:adjustRightInd w:val="0"/>
              <w:rPr>
                <w:rFonts w:cstheme="minorHAnsi"/>
                <w:b w:val="0"/>
                <w:color w:val="auto"/>
                <w:sz w:val="18"/>
                <w:szCs w:val="18"/>
              </w:rPr>
            </w:pPr>
            <w:r w:rsidRPr="00E92917">
              <w:rPr>
                <w:rFonts w:cstheme="minorHAnsi"/>
                <w:b w:val="0"/>
                <w:color w:val="auto"/>
                <w:sz w:val="18"/>
                <w:szCs w:val="18"/>
              </w:rPr>
              <w:t>Porcentaje</w:t>
            </w:r>
            <w:r w:rsidR="00DB31D9" w:rsidRPr="00E92917">
              <w:rPr>
                <w:rFonts w:cstheme="minorHAnsi"/>
                <w:b w:val="0"/>
                <w:color w:val="auto"/>
                <w:sz w:val="18"/>
                <w:szCs w:val="18"/>
              </w:rPr>
              <w:t xml:space="preserve"> </w:t>
            </w:r>
            <w:r w:rsidRPr="00E92917">
              <w:rPr>
                <w:rFonts w:cstheme="minorHAnsi"/>
                <w:b w:val="0"/>
                <w:color w:val="auto"/>
                <w:sz w:val="18"/>
                <w:szCs w:val="18"/>
              </w:rPr>
              <w:t>del</w:t>
            </w:r>
            <w:r w:rsidR="00DB31D9" w:rsidRPr="00E92917">
              <w:rPr>
                <w:rFonts w:cstheme="minorHAnsi"/>
                <w:b w:val="0"/>
                <w:color w:val="auto"/>
                <w:sz w:val="18"/>
                <w:szCs w:val="18"/>
              </w:rPr>
              <w:t xml:space="preserve"> </w:t>
            </w:r>
            <w:r w:rsidRPr="00E92917">
              <w:rPr>
                <w:rFonts w:cstheme="minorHAnsi"/>
                <w:b w:val="0"/>
                <w:color w:val="auto"/>
                <w:sz w:val="18"/>
                <w:szCs w:val="18"/>
              </w:rPr>
              <w:t>total</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publicaciones</w:t>
            </w:r>
            <w:r w:rsidR="00DB31D9" w:rsidRPr="00E92917">
              <w:rPr>
                <w:rFonts w:cstheme="minorHAnsi"/>
                <w:b w:val="0"/>
                <w:color w:val="auto"/>
                <w:sz w:val="18"/>
                <w:szCs w:val="18"/>
              </w:rPr>
              <w:t xml:space="preserve"> </w:t>
            </w:r>
            <w:r w:rsidRPr="00E92917">
              <w:rPr>
                <w:rFonts w:cstheme="minorHAnsi"/>
                <w:b w:val="0"/>
                <w:color w:val="auto"/>
                <w:sz w:val="18"/>
                <w:szCs w:val="18"/>
              </w:rPr>
              <w:t>que</w:t>
            </w:r>
            <w:r w:rsidR="00DB31D9" w:rsidRPr="00E92917">
              <w:rPr>
                <w:rFonts w:cstheme="minorHAnsi"/>
                <w:b w:val="0"/>
                <w:color w:val="auto"/>
                <w:sz w:val="18"/>
                <w:szCs w:val="18"/>
              </w:rPr>
              <w:t xml:space="preserve"> </w:t>
            </w:r>
            <w:r w:rsidRPr="00E92917">
              <w:rPr>
                <w:rFonts w:cstheme="minorHAnsi"/>
                <w:b w:val="0"/>
                <w:color w:val="auto"/>
                <w:sz w:val="18"/>
                <w:szCs w:val="18"/>
              </w:rPr>
              <w:t>están</w:t>
            </w:r>
            <w:r w:rsidR="00DB31D9" w:rsidRPr="00E92917">
              <w:rPr>
                <w:rFonts w:cstheme="minorHAnsi"/>
                <w:b w:val="0"/>
                <w:color w:val="auto"/>
                <w:sz w:val="18"/>
                <w:szCs w:val="18"/>
              </w:rPr>
              <w:t xml:space="preserve"> </w:t>
            </w:r>
            <w:r w:rsidRPr="00E92917">
              <w:rPr>
                <w:rFonts w:cstheme="minorHAnsi"/>
                <w:b w:val="0"/>
                <w:color w:val="auto"/>
                <w:sz w:val="18"/>
                <w:szCs w:val="18"/>
              </w:rPr>
              <w:t>entre</w:t>
            </w:r>
            <w:r w:rsidR="00DB31D9" w:rsidRPr="00E92917">
              <w:rPr>
                <w:rFonts w:cstheme="minorHAnsi"/>
                <w:b w:val="0"/>
                <w:color w:val="auto"/>
                <w:sz w:val="18"/>
                <w:szCs w:val="18"/>
              </w:rPr>
              <w:t xml:space="preserve"> </w:t>
            </w:r>
            <w:r w:rsidRPr="00E92917">
              <w:rPr>
                <w:rFonts w:cstheme="minorHAnsi"/>
                <w:b w:val="0"/>
                <w:color w:val="auto"/>
                <w:sz w:val="18"/>
                <w:szCs w:val="18"/>
              </w:rPr>
              <w:t>el</w:t>
            </w:r>
            <w:r w:rsidR="00DB31D9" w:rsidRPr="00E92917">
              <w:rPr>
                <w:rFonts w:cstheme="minorHAnsi"/>
                <w:b w:val="0"/>
                <w:color w:val="auto"/>
                <w:sz w:val="18"/>
                <w:szCs w:val="18"/>
              </w:rPr>
              <w:t xml:space="preserve"> </w:t>
            </w:r>
            <w:r w:rsidRPr="00E92917">
              <w:rPr>
                <w:rFonts w:cstheme="minorHAnsi"/>
                <w:b w:val="0"/>
                <w:color w:val="auto"/>
                <w:sz w:val="18"/>
                <w:szCs w:val="18"/>
              </w:rPr>
              <w:t>1%</w:t>
            </w:r>
            <w:r w:rsidR="00DB31D9" w:rsidRPr="00E92917">
              <w:rPr>
                <w:rFonts w:cstheme="minorHAnsi"/>
                <w:b w:val="0"/>
                <w:color w:val="auto"/>
                <w:sz w:val="18"/>
                <w:szCs w:val="18"/>
              </w:rPr>
              <w:t xml:space="preserve"> </w:t>
            </w:r>
            <w:r w:rsidRPr="00E92917">
              <w:rPr>
                <w:rFonts w:cstheme="minorHAnsi"/>
                <w:b w:val="0"/>
                <w:color w:val="auto"/>
                <w:sz w:val="18"/>
                <w:szCs w:val="18"/>
              </w:rPr>
              <w:t>de</w:t>
            </w:r>
            <w:r w:rsidR="00DB31D9" w:rsidRPr="00E92917">
              <w:rPr>
                <w:rFonts w:cstheme="minorHAnsi"/>
                <w:b w:val="0"/>
                <w:color w:val="auto"/>
                <w:sz w:val="18"/>
                <w:szCs w:val="18"/>
              </w:rPr>
              <w:t xml:space="preserve"> </w:t>
            </w:r>
            <w:r w:rsidRPr="00E92917">
              <w:rPr>
                <w:rFonts w:cstheme="minorHAnsi"/>
                <w:b w:val="0"/>
                <w:color w:val="auto"/>
                <w:sz w:val="18"/>
                <w:szCs w:val="18"/>
              </w:rPr>
              <w:t>las</w:t>
            </w:r>
            <w:r w:rsidR="00DB31D9" w:rsidRPr="00E92917">
              <w:rPr>
                <w:rFonts w:cstheme="minorHAnsi"/>
                <w:b w:val="0"/>
                <w:color w:val="auto"/>
                <w:sz w:val="18"/>
                <w:szCs w:val="18"/>
              </w:rPr>
              <w:t xml:space="preserve"> </w:t>
            </w:r>
            <w:r w:rsidRPr="00E92917">
              <w:rPr>
                <w:rFonts w:cstheme="minorHAnsi"/>
                <w:b w:val="0"/>
                <w:color w:val="auto"/>
                <w:sz w:val="18"/>
                <w:szCs w:val="18"/>
              </w:rPr>
              <w:t>más</w:t>
            </w:r>
            <w:r w:rsidR="00DB31D9" w:rsidRPr="00E92917">
              <w:rPr>
                <w:rFonts w:cstheme="minorHAnsi"/>
                <w:b w:val="0"/>
                <w:color w:val="auto"/>
                <w:sz w:val="18"/>
                <w:szCs w:val="18"/>
              </w:rPr>
              <w:t xml:space="preserve"> </w:t>
            </w:r>
            <w:r w:rsidRPr="00E92917">
              <w:rPr>
                <w:rFonts w:cstheme="minorHAnsi"/>
                <w:b w:val="0"/>
                <w:color w:val="auto"/>
                <w:sz w:val="18"/>
                <w:szCs w:val="18"/>
              </w:rPr>
              <w:t>citadas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6B20E8A6" w14:textId="77777777" w:rsidR="00F82907" w:rsidRPr="00E92917" w:rsidRDefault="00F82907" w:rsidP="006035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2917">
              <w:rPr>
                <w:rFonts w:cstheme="minorHAnsi"/>
                <w:sz w:val="18"/>
                <w:szCs w:val="18"/>
              </w:rPr>
              <w:t>5%</w:t>
            </w:r>
          </w:p>
        </w:tc>
      </w:tr>
    </w:tbl>
    <w:p w14:paraId="3670522A" w14:textId="5170E43A" w:rsidR="00F82907" w:rsidRPr="00E92917" w:rsidRDefault="00F82907" w:rsidP="00F82907">
      <w:pPr>
        <w:pStyle w:val="Prrafodelista"/>
        <w:spacing w:after="0" w:line="240" w:lineRule="auto"/>
        <w:ind w:left="0"/>
        <w:jc w:val="both"/>
        <w:rPr>
          <w:rFonts w:cstheme="minorHAnsi"/>
          <w:bCs/>
          <w:iCs/>
        </w:rPr>
      </w:pPr>
    </w:p>
    <w:p w14:paraId="53CB8F3C" w14:textId="74213FBD" w:rsidR="004961F7" w:rsidRPr="00E92917" w:rsidRDefault="004357A3" w:rsidP="00201A81">
      <w:pPr>
        <w:spacing w:after="0" w:line="240" w:lineRule="auto"/>
        <w:jc w:val="both"/>
        <w:rPr>
          <w:rFonts w:cstheme="minorHAnsi"/>
          <w:bCs/>
        </w:rPr>
      </w:pPr>
      <w:r w:rsidRPr="00E92917">
        <w:rPr>
          <w:rFonts w:cstheme="minorHAnsi"/>
          <w:bCs/>
        </w:rPr>
        <w:t>Adicionalmente,</w:t>
      </w:r>
      <w:r w:rsidR="00DB31D9" w:rsidRPr="00E92917">
        <w:rPr>
          <w:rFonts w:cstheme="minorHAnsi"/>
          <w:bCs/>
        </w:rPr>
        <w:t xml:space="preserve"> </w:t>
      </w:r>
      <w:r w:rsidR="0067118D" w:rsidRPr="00792AC9">
        <w:rPr>
          <w:rFonts w:cstheme="minorHAnsi"/>
          <w:bCs/>
          <w:i/>
          <w:iCs/>
        </w:rPr>
        <w:t>US</w:t>
      </w:r>
      <w:r w:rsidR="00DB31D9" w:rsidRPr="00792AC9">
        <w:rPr>
          <w:rFonts w:cstheme="minorHAnsi"/>
          <w:bCs/>
          <w:i/>
          <w:iCs/>
        </w:rPr>
        <w:t xml:space="preserve"> </w:t>
      </w:r>
      <w:r w:rsidR="0067118D" w:rsidRPr="00792AC9">
        <w:rPr>
          <w:rFonts w:cstheme="minorHAnsi"/>
          <w:bCs/>
          <w:i/>
          <w:iCs/>
        </w:rPr>
        <w:t>News</w:t>
      </w:r>
      <w:r w:rsidR="00DB31D9" w:rsidRPr="00792AC9">
        <w:rPr>
          <w:rFonts w:cstheme="minorHAnsi"/>
          <w:bCs/>
          <w:i/>
          <w:iCs/>
        </w:rPr>
        <w:t xml:space="preserve"> </w:t>
      </w:r>
      <w:r w:rsidR="0067118D" w:rsidRPr="00792AC9">
        <w:rPr>
          <w:rFonts w:cstheme="minorHAnsi"/>
          <w:bCs/>
          <w:i/>
          <w:iCs/>
        </w:rPr>
        <w:t>&amp;</w:t>
      </w:r>
      <w:r w:rsidR="00DB31D9" w:rsidRPr="00792AC9">
        <w:rPr>
          <w:rFonts w:cstheme="minorHAnsi"/>
          <w:bCs/>
          <w:i/>
          <w:iCs/>
        </w:rPr>
        <w:t xml:space="preserve"> </w:t>
      </w:r>
      <w:r w:rsidR="0067118D" w:rsidRPr="00792AC9">
        <w:rPr>
          <w:rFonts w:cstheme="minorHAnsi"/>
          <w:bCs/>
          <w:i/>
          <w:iCs/>
        </w:rPr>
        <w:t>World</w:t>
      </w:r>
      <w:r w:rsidR="00DB31D9" w:rsidRPr="00792AC9">
        <w:rPr>
          <w:rFonts w:cstheme="minorHAnsi"/>
          <w:bCs/>
          <w:i/>
          <w:iCs/>
        </w:rPr>
        <w:t xml:space="preserve"> </w:t>
      </w:r>
      <w:r w:rsidR="0067118D" w:rsidRPr="00792AC9">
        <w:rPr>
          <w:rFonts w:cstheme="minorHAnsi"/>
          <w:bCs/>
          <w:i/>
          <w:iCs/>
        </w:rPr>
        <w:t>Report</w:t>
      </w:r>
      <w:r w:rsidR="00DB31D9" w:rsidRPr="00E92917">
        <w:rPr>
          <w:rFonts w:cstheme="minorHAnsi"/>
          <w:bCs/>
        </w:rPr>
        <w:t xml:space="preserve"> </w:t>
      </w:r>
      <w:r w:rsidRPr="00E92917">
        <w:rPr>
          <w:rFonts w:cstheme="minorHAnsi"/>
          <w:bCs/>
        </w:rPr>
        <w:t>publicó</w:t>
      </w:r>
      <w:r w:rsidR="00DB31D9" w:rsidRPr="00E92917">
        <w:rPr>
          <w:rFonts w:cstheme="minorHAnsi"/>
          <w:bCs/>
        </w:rPr>
        <w:t xml:space="preserve"> </w:t>
      </w:r>
      <w:r w:rsidRPr="00E92917">
        <w:rPr>
          <w:rFonts w:cstheme="minorHAnsi"/>
          <w:bCs/>
        </w:rPr>
        <w:t>el</w:t>
      </w:r>
      <w:r w:rsidR="00DB31D9" w:rsidRPr="00E92917">
        <w:rPr>
          <w:rFonts w:cstheme="minorHAnsi"/>
          <w:bCs/>
        </w:rPr>
        <w:t xml:space="preserve"> </w:t>
      </w:r>
      <w:r w:rsidRPr="00E92917">
        <w:rPr>
          <w:b/>
        </w:rPr>
        <w:t>Best</w:t>
      </w:r>
      <w:r w:rsidR="00DB31D9" w:rsidRPr="00E92917">
        <w:rPr>
          <w:b/>
        </w:rPr>
        <w:t xml:space="preserve"> </w:t>
      </w:r>
      <w:r w:rsidRPr="00E92917">
        <w:rPr>
          <w:b/>
        </w:rPr>
        <w:t>Global</w:t>
      </w:r>
      <w:r w:rsidR="00DB31D9" w:rsidRPr="00E92917">
        <w:rPr>
          <w:b/>
        </w:rPr>
        <w:t xml:space="preserve"> </w:t>
      </w:r>
      <w:r w:rsidRPr="00E92917">
        <w:rPr>
          <w:b/>
        </w:rPr>
        <w:t>Universities</w:t>
      </w:r>
      <w:r w:rsidR="00DB31D9" w:rsidRPr="00E92917">
        <w:rPr>
          <w:b/>
        </w:rPr>
        <w:t xml:space="preserve"> </w:t>
      </w:r>
      <w:r w:rsidRPr="00E92917">
        <w:rPr>
          <w:b/>
        </w:rPr>
        <w:t>Subject</w:t>
      </w:r>
      <w:r w:rsidR="00DB31D9" w:rsidRPr="00E92917">
        <w:rPr>
          <w:b/>
        </w:rPr>
        <w:t xml:space="preserve"> </w:t>
      </w:r>
      <w:r w:rsidRPr="00E92917">
        <w:rPr>
          <w:b/>
        </w:rPr>
        <w:t>Rankings</w:t>
      </w:r>
      <w:r w:rsidR="00DB31D9" w:rsidRPr="00E92917">
        <w:rPr>
          <w:b/>
        </w:rPr>
        <w:t xml:space="preserve"> </w:t>
      </w:r>
      <w:r w:rsidRPr="00E92917">
        <w:rPr>
          <w:b/>
        </w:rPr>
        <w:t>2022-2023</w:t>
      </w:r>
      <w:r w:rsidRPr="00E92917">
        <w:t>,</w:t>
      </w:r>
      <w:r w:rsidR="00DB31D9" w:rsidRPr="00E92917">
        <w:t xml:space="preserve"> </w:t>
      </w:r>
      <w:r w:rsidRPr="00E92917">
        <w:t>donde</w:t>
      </w:r>
      <w:r w:rsidR="00DB31D9" w:rsidRPr="00E92917">
        <w:t xml:space="preserve"> </w:t>
      </w:r>
      <w:r w:rsidRPr="00E92917">
        <w:t>se</w:t>
      </w:r>
      <w:r w:rsidR="00DB31D9" w:rsidRPr="00E92917">
        <w:t xml:space="preserve"> </w:t>
      </w:r>
      <w:r w:rsidRPr="00E92917">
        <w:t>utilizó</w:t>
      </w:r>
      <w:r w:rsidR="00DB31D9" w:rsidRPr="00E92917">
        <w:t xml:space="preserve"> </w:t>
      </w:r>
      <w:r w:rsidR="0067118D" w:rsidRPr="00E92917">
        <w:rPr>
          <w:rFonts w:cstheme="minorHAnsi"/>
          <w:bCs/>
        </w:rPr>
        <w:t>una</w:t>
      </w:r>
      <w:r w:rsidR="00DB31D9" w:rsidRPr="00E92917">
        <w:rPr>
          <w:rFonts w:cstheme="minorHAnsi"/>
          <w:bCs/>
        </w:rPr>
        <w:t xml:space="preserve"> </w:t>
      </w:r>
      <w:r w:rsidR="0067118D" w:rsidRPr="00E92917">
        <w:rPr>
          <w:rFonts w:cstheme="minorHAnsi"/>
          <w:bCs/>
        </w:rPr>
        <w:t>metodología</w:t>
      </w:r>
      <w:r w:rsidR="00DB31D9" w:rsidRPr="00E92917">
        <w:rPr>
          <w:rFonts w:cstheme="minorHAnsi"/>
          <w:bCs/>
        </w:rPr>
        <w:t xml:space="preserve"> </w:t>
      </w:r>
      <w:r w:rsidR="0067118D" w:rsidRPr="00E92917">
        <w:rPr>
          <w:rFonts w:cstheme="minorHAnsi"/>
          <w:bCs/>
        </w:rPr>
        <w:t>independiente</w:t>
      </w:r>
      <w:r w:rsidR="0067118D" w:rsidRPr="00E92917">
        <w:rPr>
          <w:rStyle w:val="Refdenotaalpie"/>
          <w:rFonts w:cstheme="minorHAnsi"/>
          <w:bCs/>
        </w:rPr>
        <w:footnoteReference w:id="2"/>
      </w:r>
      <w:r w:rsidR="00DB31D9" w:rsidRPr="00E92917">
        <w:rPr>
          <w:rFonts w:cstheme="minorHAnsi"/>
          <w:bCs/>
        </w:rPr>
        <w:t xml:space="preserve"> </w:t>
      </w:r>
      <w:r w:rsidR="0067118D" w:rsidRPr="00E92917">
        <w:rPr>
          <w:rFonts w:cstheme="minorHAnsi"/>
          <w:bCs/>
        </w:rPr>
        <w:t>para</w:t>
      </w:r>
      <w:r w:rsidR="00DB31D9" w:rsidRPr="00E92917">
        <w:rPr>
          <w:rFonts w:cstheme="minorHAnsi"/>
          <w:bCs/>
        </w:rPr>
        <w:t xml:space="preserve"> </w:t>
      </w:r>
      <w:r w:rsidR="0067118D" w:rsidRPr="00E92917">
        <w:rPr>
          <w:rFonts w:cstheme="minorHAnsi"/>
          <w:bCs/>
        </w:rPr>
        <w:t>evaluar</w:t>
      </w:r>
      <w:r w:rsidR="00DB31D9" w:rsidRPr="00E92917">
        <w:rPr>
          <w:rFonts w:cstheme="minorHAnsi"/>
          <w:bCs/>
        </w:rPr>
        <w:t xml:space="preserve"> </w:t>
      </w:r>
      <w:r w:rsidR="0067118D" w:rsidRPr="00E92917">
        <w:rPr>
          <w:rFonts w:cstheme="minorHAnsi"/>
          <w:bCs/>
        </w:rPr>
        <w:t>a</w:t>
      </w:r>
      <w:r w:rsidR="00DB31D9" w:rsidRPr="00E92917">
        <w:rPr>
          <w:rFonts w:cstheme="minorHAnsi"/>
          <w:bCs/>
        </w:rPr>
        <w:t xml:space="preserve"> </w:t>
      </w:r>
      <w:r w:rsidR="0067118D" w:rsidRPr="00E92917">
        <w:rPr>
          <w:rFonts w:cstheme="minorHAnsi"/>
          <w:bCs/>
        </w:rPr>
        <w:t>las</w:t>
      </w:r>
      <w:r w:rsidR="00DB31D9" w:rsidRPr="00E92917">
        <w:rPr>
          <w:rFonts w:cstheme="minorHAnsi"/>
          <w:bCs/>
        </w:rPr>
        <w:t xml:space="preserve"> </w:t>
      </w:r>
      <w:r w:rsidR="0067118D" w:rsidRPr="00E92917">
        <w:rPr>
          <w:rFonts w:cstheme="minorHAnsi"/>
          <w:bCs/>
        </w:rPr>
        <w:t>universidades</w:t>
      </w:r>
      <w:r w:rsidR="00DB31D9" w:rsidRPr="00E92917">
        <w:rPr>
          <w:rFonts w:cstheme="minorHAnsi"/>
          <w:bCs/>
        </w:rPr>
        <w:t xml:space="preserve"> </w:t>
      </w:r>
      <w:r w:rsidR="0067118D" w:rsidRPr="00E92917">
        <w:rPr>
          <w:rFonts w:cstheme="minorHAnsi"/>
          <w:bCs/>
        </w:rPr>
        <w:t>en</w:t>
      </w:r>
      <w:r w:rsidR="00DB31D9" w:rsidRPr="00E92917">
        <w:rPr>
          <w:rFonts w:cstheme="minorHAnsi"/>
          <w:bCs/>
        </w:rPr>
        <w:t xml:space="preserve"> </w:t>
      </w:r>
      <w:r w:rsidR="0067118D" w:rsidRPr="00E92917">
        <w:rPr>
          <w:rFonts w:cstheme="minorHAnsi"/>
          <w:bCs/>
        </w:rPr>
        <w:t>4</w:t>
      </w:r>
      <w:r w:rsidRPr="00E92917">
        <w:rPr>
          <w:rFonts w:cstheme="minorHAnsi"/>
          <w:bCs/>
        </w:rPr>
        <w:t>7</w:t>
      </w:r>
      <w:r w:rsidR="00DB31D9" w:rsidRPr="00E92917">
        <w:rPr>
          <w:rFonts w:cstheme="minorHAnsi"/>
          <w:bCs/>
        </w:rPr>
        <w:t xml:space="preserve"> </w:t>
      </w:r>
      <w:r w:rsidR="0067118D" w:rsidRPr="00E92917">
        <w:rPr>
          <w:rFonts w:cstheme="minorHAnsi"/>
          <w:bCs/>
        </w:rPr>
        <w:t>áreas</w:t>
      </w:r>
      <w:r w:rsidR="00DB31D9" w:rsidRPr="00E92917">
        <w:rPr>
          <w:rFonts w:cstheme="minorHAnsi"/>
          <w:bCs/>
        </w:rPr>
        <w:t xml:space="preserve"> </w:t>
      </w:r>
      <w:r w:rsidR="0067118D" w:rsidRPr="00E92917">
        <w:rPr>
          <w:rFonts w:cstheme="minorHAnsi"/>
          <w:bCs/>
        </w:rPr>
        <w:t>de</w:t>
      </w:r>
      <w:r w:rsidR="00DB31D9" w:rsidRPr="00E92917">
        <w:rPr>
          <w:rFonts w:cstheme="minorHAnsi"/>
          <w:bCs/>
        </w:rPr>
        <w:t xml:space="preserve"> </w:t>
      </w:r>
      <w:r w:rsidR="0067118D" w:rsidRPr="00E92917">
        <w:rPr>
          <w:rFonts w:cstheme="minorHAnsi"/>
          <w:bCs/>
        </w:rPr>
        <w:t>conocimiento.</w:t>
      </w:r>
      <w:r w:rsidR="00DB31D9" w:rsidRPr="00E92917">
        <w:rPr>
          <w:rFonts w:cstheme="minorHAnsi"/>
          <w:bCs/>
        </w:rPr>
        <w:t xml:space="preserve"> </w:t>
      </w:r>
      <w:r w:rsidRPr="00E92917">
        <w:rPr>
          <w:rFonts w:cstheme="minorHAnsi"/>
          <w:bCs/>
        </w:rPr>
        <w:t>En</w:t>
      </w:r>
      <w:r w:rsidR="00DB31D9" w:rsidRPr="00E92917">
        <w:rPr>
          <w:rFonts w:cstheme="minorHAnsi"/>
          <w:bCs/>
        </w:rPr>
        <w:t xml:space="preserve"> </w:t>
      </w:r>
      <w:r w:rsidRPr="00E92917">
        <w:rPr>
          <w:rFonts w:cstheme="minorHAnsi"/>
          <w:bCs/>
        </w:rPr>
        <w:t>la</w:t>
      </w:r>
      <w:r w:rsidR="00DB31D9" w:rsidRPr="00E92917">
        <w:rPr>
          <w:rFonts w:cstheme="minorHAnsi"/>
          <w:bCs/>
        </w:rPr>
        <w:t xml:space="preserve"> </w:t>
      </w:r>
      <w:r w:rsidRPr="00E92917">
        <w:rPr>
          <w:rFonts w:cstheme="minorHAnsi"/>
          <w:bCs/>
        </w:rPr>
        <w:t>actual</w:t>
      </w:r>
      <w:r w:rsidR="00DB31D9" w:rsidRPr="00E92917">
        <w:rPr>
          <w:rFonts w:cstheme="minorHAnsi"/>
          <w:bCs/>
        </w:rPr>
        <w:t xml:space="preserve"> </w:t>
      </w:r>
      <w:r w:rsidRPr="00E92917">
        <w:rPr>
          <w:rFonts w:cstheme="minorHAnsi"/>
          <w:bCs/>
        </w:rPr>
        <w:t>edición,</w:t>
      </w:r>
      <w:r w:rsidR="00DB31D9" w:rsidRPr="00E92917">
        <w:rPr>
          <w:rFonts w:cstheme="minorHAnsi"/>
          <w:bCs/>
        </w:rPr>
        <w:t xml:space="preserve"> </w:t>
      </w:r>
      <w:r w:rsidRPr="00E92917">
        <w:rPr>
          <w:rFonts w:cstheme="minorHAnsi"/>
          <w:bCs/>
        </w:rPr>
        <w:t>se</w:t>
      </w:r>
      <w:r w:rsidR="00DB31D9" w:rsidRPr="00E92917">
        <w:rPr>
          <w:rFonts w:cstheme="minorHAnsi"/>
          <w:bCs/>
        </w:rPr>
        <w:t xml:space="preserve"> </w:t>
      </w:r>
      <w:r w:rsidRPr="00E92917">
        <w:rPr>
          <w:rFonts w:cstheme="minorHAnsi"/>
          <w:bCs/>
        </w:rPr>
        <w:t>incorporaron</w:t>
      </w:r>
      <w:r w:rsidR="00DB31D9" w:rsidRPr="00E92917">
        <w:rPr>
          <w:rFonts w:cstheme="minorHAnsi"/>
          <w:bCs/>
        </w:rPr>
        <w:t xml:space="preserve"> </w:t>
      </w:r>
      <w:r w:rsidRPr="00E92917">
        <w:rPr>
          <w:rFonts w:cstheme="minorHAnsi"/>
          <w:bCs/>
        </w:rPr>
        <w:t>4</w:t>
      </w:r>
      <w:r w:rsidR="00DB31D9" w:rsidRPr="00E92917">
        <w:rPr>
          <w:rFonts w:cstheme="minorHAnsi"/>
          <w:bCs/>
        </w:rPr>
        <w:t xml:space="preserve"> </w:t>
      </w:r>
      <w:r w:rsidRPr="00E92917">
        <w:rPr>
          <w:rFonts w:cstheme="minorHAnsi"/>
          <w:bCs/>
        </w:rPr>
        <w:t>nuevas</w:t>
      </w:r>
      <w:r w:rsidR="00DB31D9" w:rsidRPr="00E92917">
        <w:rPr>
          <w:rFonts w:cstheme="minorHAnsi"/>
          <w:bCs/>
        </w:rPr>
        <w:t xml:space="preserve"> </w:t>
      </w:r>
      <w:r w:rsidRPr="00E92917">
        <w:rPr>
          <w:rFonts w:cstheme="minorHAnsi"/>
          <w:bCs/>
        </w:rPr>
        <w:t>disciplinas:</w:t>
      </w:r>
      <w:r w:rsidR="00DB31D9" w:rsidRPr="00E92917">
        <w:rPr>
          <w:rFonts w:cstheme="minorHAnsi"/>
          <w:bCs/>
        </w:rPr>
        <w:t xml:space="preserve"> </w:t>
      </w:r>
      <w:r w:rsidRPr="00E92917">
        <w:rPr>
          <w:rFonts w:cstheme="minorHAnsi"/>
          <w:bCs/>
        </w:rPr>
        <w:t>1)</w:t>
      </w:r>
      <w:r w:rsidR="00DB31D9" w:rsidRPr="00E92917">
        <w:rPr>
          <w:rFonts w:cstheme="minorHAnsi"/>
          <w:bCs/>
        </w:rPr>
        <w:t xml:space="preserve"> </w:t>
      </w:r>
      <w:r w:rsidRPr="00E92917">
        <w:rPr>
          <w:rFonts w:cstheme="minorHAnsi"/>
          <w:bCs/>
        </w:rPr>
        <w:t>Educación</w:t>
      </w:r>
      <w:r w:rsidR="00DB31D9" w:rsidRPr="00E92917">
        <w:rPr>
          <w:rFonts w:cstheme="minorHAnsi"/>
          <w:bCs/>
        </w:rPr>
        <w:t xml:space="preserve"> </w:t>
      </w:r>
      <w:r w:rsidRPr="00E92917">
        <w:rPr>
          <w:rFonts w:cstheme="minorHAnsi"/>
          <w:bCs/>
        </w:rPr>
        <w:t>e</w:t>
      </w:r>
      <w:r w:rsidR="00DB31D9" w:rsidRPr="00E92917">
        <w:rPr>
          <w:rFonts w:cstheme="minorHAnsi"/>
          <w:bCs/>
        </w:rPr>
        <w:t xml:space="preserve"> </w:t>
      </w:r>
      <w:r w:rsidRPr="00E92917">
        <w:rPr>
          <w:rFonts w:cstheme="minorHAnsi"/>
          <w:bCs/>
        </w:rPr>
        <w:t>Investigación</w:t>
      </w:r>
      <w:r w:rsidR="00DB31D9" w:rsidRPr="00E92917">
        <w:rPr>
          <w:rFonts w:cstheme="minorHAnsi"/>
          <w:bCs/>
        </w:rPr>
        <w:t xml:space="preserve"> </w:t>
      </w:r>
      <w:r w:rsidRPr="00E92917">
        <w:rPr>
          <w:rFonts w:cstheme="minorHAnsi"/>
          <w:bCs/>
        </w:rPr>
        <w:t>Educativa,</w:t>
      </w:r>
      <w:r w:rsidR="00DB31D9" w:rsidRPr="00E92917">
        <w:rPr>
          <w:rFonts w:cstheme="minorHAnsi"/>
          <w:bCs/>
        </w:rPr>
        <w:t xml:space="preserve"> </w:t>
      </w:r>
      <w:r w:rsidRPr="00E92917">
        <w:rPr>
          <w:rFonts w:cstheme="minorHAnsi"/>
          <w:bCs/>
        </w:rPr>
        <w:t>2)</w:t>
      </w:r>
      <w:r w:rsidR="00DB31D9" w:rsidRPr="00E92917">
        <w:rPr>
          <w:rFonts w:cstheme="minorHAnsi"/>
          <w:bCs/>
        </w:rPr>
        <w:t xml:space="preserve"> </w:t>
      </w:r>
      <w:r w:rsidRPr="00E92917">
        <w:rPr>
          <w:rFonts w:cstheme="minorHAnsi"/>
          <w:bCs/>
        </w:rPr>
        <w:t>Inteligencia</w:t>
      </w:r>
      <w:r w:rsidR="00DB31D9" w:rsidRPr="00E92917">
        <w:rPr>
          <w:rFonts w:cstheme="minorHAnsi"/>
          <w:bCs/>
        </w:rPr>
        <w:t xml:space="preserve"> </w:t>
      </w:r>
      <w:r w:rsidRPr="00E92917">
        <w:rPr>
          <w:rFonts w:cstheme="minorHAnsi"/>
          <w:bCs/>
        </w:rPr>
        <w:t>Artificial,</w:t>
      </w:r>
      <w:r w:rsidR="00DB31D9" w:rsidRPr="00E92917">
        <w:rPr>
          <w:rFonts w:cstheme="minorHAnsi"/>
          <w:bCs/>
        </w:rPr>
        <w:t xml:space="preserve"> </w:t>
      </w:r>
      <w:r w:rsidRPr="00E92917">
        <w:rPr>
          <w:rFonts w:cstheme="minorHAnsi"/>
          <w:bCs/>
        </w:rPr>
        <w:t>3)</w:t>
      </w:r>
      <w:r w:rsidR="00DB31D9" w:rsidRPr="00E92917">
        <w:rPr>
          <w:rFonts w:cstheme="minorHAnsi"/>
          <w:bCs/>
        </w:rPr>
        <w:t xml:space="preserve"> </w:t>
      </w:r>
      <w:r w:rsidRPr="00E92917">
        <w:rPr>
          <w:rFonts w:cstheme="minorHAnsi"/>
          <w:bCs/>
        </w:rPr>
        <w:t>Meteorología</w:t>
      </w:r>
      <w:r w:rsidR="00DB31D9" w:rsidRPr="00E92917">
        <w:rPr>
          <w:rFonts w:cstheme="minorHAnsi"/>
          <w:bCs/>
        </w:rPr>
        <w:t xml:space="preserve"> </w:t>
      </w:r>
      <w:r w:rsidRPr="00E92917">
        <w:rPr>
          <w:rFonts w:cstheme="minorHAnsi"/>
          <w:bCs/>
        </w:rPr>
        <w:t>y</w:t>
      </w:r>
      <w:r w:rsidR="00DB31D9" w:rsidRPr="00E92917">
        <w:rPr>
          <w:rFonts w:cstheme="minorHAnsi"/>
          <w:bCs/>
        </w:rPr>
        <w:t xml:space="preserve"> </w:t>
      </w:r>
      <w:r w:rsidRPr="00E92917">
        <w:rPr>
          <w:rFonts w:cstheme="minorHAnsi"/>
          <w:bCs/>
        </w:rPr>
        <w:t>Ciencias</w:t>
      </w:r>
      <w:r w:rsidR="00DB31D9" w:rsidRPr="00E92917">
        <w:rPr>
          <w:rFonts w:cstheme="minorHAnsi"/>
          <w:bCs/>
        </w:rPr>
        <w:t xml:space="preserve"> </w:t>
      </w:r>
      <w:r w:rsidRPr="00E92917">
        <w:rPr>
          <w:rFonts w:cstheme="minorHAnsi"/>
          <w:bCs/>
        </w:rPr>
        <w:t>Atmosféricas,</w:t>
      </w:r>
      <w:r w:rsidR="00DB31D9" w:rsidRPr="00E92917">
        <w:rPr>
          <w:rFonts w:cstheme="minorHAnsi"/>
          <w:bCs/>
        </w:rPr>
        <w:t xml:space="preserve"> </w:t>
      </w:r>
      <w:r w:rsidRPr="00E92917">
        <w:rPr>
          <w:rFonts w:cstheme="minorHAnsi"/>
          <w:bCs/>
        </w:rPr>
        <w:t>y</w:t>
      </w:r>
      <w:r w:rsidR="00DB31D9" w:rsidRPr="00E92917">
        <w:rPr>
          <w:rFonts w:cstheme="minorHAnsi"/>
          <w:bCs/>
        </w:rPr>
        <w:t xml:space="preserve"> </w:t>
      </w:r>
      <w:r w:rsidRPr="00E92917">
        <w:rPr>
          <w:rFonts w:cstheme="minorHAnsi"/>
          <w:bCs/>
        </w:rPr>
        <w:t>4)</w:t>
      </w:r>
      <w:r w:rsidR="00DB31D9" w:rsidRPr="00E92917">
        <w:rPr>
          <w:rFonts w:cstheme="minorHAnsi"/>
          <w:bCs/>
        </w:rPr>
        <w:t xml:space="preserve"> </w:t>
      </w:r>
      <w:r w:rsidRPr="00E92917">
        <w:rPr>
          <w:rFonts w:cstheme="minorHAnsi"/>
          <w:bCs/>
        </w:rPr>
        <w:t>Recursos</w:t>
      </w:r>
      <w:r w:rsidR="00DB31D9" w:rsidRPr="00E92917">
        <w:rPr>
          <w:rFonts w:cstheme="minorHAnsi"/>
          <w:bCs/>
        </w:rPr>
        <w:t xml:space="preserve"> </w:t>
      </w:r>
      <w:r w:rsidRPr="00E92917">
        <w:rPr>
          <w:rFonts w:cstheme="minorHAnsi"/>
          <w:bCs/>
        </w:rPr>
        <w:t>Hídricos.</w:t>
      </w:r>
      <w:r w:rsidR="00201A81">
        <w:rPr>
          <w:rFonts w:cstheme="minorHAnsi"/>
          <w:bCs/>
        </w:rPr>
        <w:t xml:space="preserve"> </w:t>
      </w:r>
      <w:r w:rsidR="004961F7" w:rsidRPr="00E92917">
        <w:rPr>
          <w:rFonts w:cstheme="minorHAnsi"/>
          <w:bCs/>
        </w:rPr>
        <w:t>Cabe</w:t>
      </w:r>
      <w:r w:rsidR="00DB31D9" w:rsidRPr="00E92917">
        <w:rPr>
          <w:rFonts w:cstheme="minorHAnsi"/>
          <w:bCs/>
        </w:rPr>
        <w:t xml:space="preserve"> </w:t>
      </w:r>
      <w:r w:rsidR="004961F7" w:rsidRPr="00E92917">
        <w:rPr>
          <w:rFonts w:cstheme="minorHAnsi"/>
          <w:bCs/>
        </w:rPr>
        <w:t>mencionar</w:t>
      </w:r>
      <w:r w:rsidR="00DB31D9" w:rsidRPr="00E92917">
        <w:rPr>
          <w:rFonts w:cstheme="minorHAnsi"/>
          <w:bCs/>
        </w:rPr>
        <w:t xml:space="preserve"> </w:t>
      </w:r>
      <w:r w:rsidR="004961F7" w:rsidRPr="00E92917">
        <w:rPr>
          <w:rFonts w:cstheme="minorHAnsi"/>
          <w:bCs/>
        </w:rPr>
        <w:t>que</w:t>
      </w:r>
      <w:r w:rsidR="00DB31D9" w:rsidRPr="00E92917">
        <w:rPr>
          <w:rFonts w:cstheme="minorHAnsi"/>
          <w:bCs/>
        </w:rPr>
        <w:t xml:space="preserve"> </w:t>
      </w:r>
      <w:r w:rsidR="004961F7" w:rsidRPr="00E92917">
        <w:rPr>
          <w:rFonts w:cstheme="minorHAnsi"/>
          <w:bCs/>
        </w:rPr>
        <w:t>las</w:t>
      </w:r>
      <w:r w:rsidR="00DB31D9" w:rsidRPr="00E92917">
        <w:rPr>
          <w:rFonts w:cstheme="minorHAnsi"/>
          <w:bCs/>
        </w:rPr>
        <w:t xml:space="preserve"> </w:t>
      </w:r>
      <w:r w:rsidR="004961F7" w:rsidRPr="00E92917">
        <w:rPr>
          <w:rFonts w:cstheme="minorHAnsi"/>
          <w:bCs/>
        </w:rPr>
        <w:t>47</w:t>
      </w:r>
      <w:r w:rsidR="00DB31D9" w:rsidRPr="00E92917">
        <w:rPr>
          <w:rFonts w:cstheme="minorHAnsi"/>
          <w:bCs/>
        </w:rPr>
        <w:t xml:space="preserve"> </w:t>
      </w:r>
      <w:r w:rsidR="004961F7" w:rsidRPr="00E92917">
        <w:rPr>
          <w:rFonts w:cstheme="minorHAnsi"/>
          <w:bCs/>
        </w:rPr>
        <w:t>disciplinas</w:t>
      </w:r>
      <w:r w:rsidR="00DB31D9" w:rsidRPr="00E92917">
        <w:rPr>
          <w:rFonts w:cstheme="minorHAnsi"/>
          <w:bCs/>
        </w:rPr>
        <w:t xml:space="preserve"> </w:t>
      </w:r>
      <w:r w:rsidR="009907C1" w:rsidRPr="00E92917">
        <w:rPr>
          <w:rFonts w:cstheme="minorHAnsi"/>
          <w:bCs/>
        </w:rPr>
        <w:t>provienen</w:t>
      </w:r>
      <w:r w:rsidR="00DB31D9" w:rsidRPr="00E92917">
        <w:rPr>
          <w:rFonts w:cstheme="minorHAnsi"/>
          <w:bCs/>
        </w:rPr>
        <w:t xml:space="preserve"> </w:t>
      </w:r>
      <w:r w:rsidR="009907C1" w:rsidRPr="00E92917">
        <w:rPr>
          <w:rFonts w:cstheme="minorHAnsi"/>
          <w:bCs/>
        </w:rPr>
        <w:t>de</w:t>
      </w:r>
      <w:r w:rsidR="00DB31D9" w:rsidRPr="00E92917">
        <w:rPr>
          <w:rFonts w:cstheme="minorHAnsi"/>
          <w:bCs/>
        </w:rPr>
        <w:t xml:space="preserve"> </w:t>
      </w:r>
      <w:r w:rsidR="009907C1" w:rsidRPr="00E92917">
        <w:rPr>
          <w:rFonts w:cstheme="minorHAnsi"/>
          <w:bCs/>
        </w:rPr>
        <w:t>la</w:t>
      </w:r>
      <w:r w:rsidR="00DB31D9" w:rsidRPr="00E92917">
        <w:rPr>
          <w:rFonts w:cstheme="minorHAnsi"/>
          <w:bCs/>
        </w:rPr>
        <w:t xml:space="preserve"> </w:t>
      </w:r>
      <w:r w:rsidR="009907C1" w:rsidRPr="00E92917">
        <w:rPr>
          <w:rFonts w:cstheme="minorHAnsi"/>
          <w:bCs/>
        </w:rPr>
        <w:t>agrupación</w:t>
      </w:r>
      <w:r w:rsidR="00DB31D9" w:rsidRPr="00E92917">
        <w:rPr>
          <w:rFonts w:cstheme="minorHAnsi"/>
          <w:bCs/>
        </w:rPr>
        <w:t xml:space="preserve"> </w:t>
      </w:r>
      <w:r w:rsidR="009907C1" w:rsidRPr="00E92917">
        <w:rPr>
          <w:rFonts w:cstheme="minorHAnsi"/>
          <w:bCs/>
        </w:rPr>
        <w:t>temática</w:t>
      </w:r>
      <w:r w:rsidR="00DB31D9" w:rsidRPr="00E92917">
        <w:rPr>
          <w:rFonts w:cstheme="minorHAnsi"/>
          <w:bCs/>
        </w:rPr>
        <w:t xml:space="preserve"> </w:t>
      </w:r>
      <w:r w:rsidR="009907C1" w:rsidRPr="00E92917">
        <w:rPr>
          <w:rFonts w:cstheme="minorHAnsi"/>
          <w:bCs/>
        </w:rPr>
        <w:t>elaborada</w:t>
      </w:r>
      <w:r w:rsidR="00DB31D9" w:rsidRPr="00E92917">
        <w:rPr>
          <w:rFonts w:cstheme="minorHAnsi"/>
          <w:bCs/>
        </w:rPr>
        <w:t xml:space="preserve"> </w:t>
      </w:r>
      <w:r w:rsidR="009907C1" w:rsidRPr="00E92917">
        <w:rPr>
          <w:rFonts w:cstheme="minorHAnsi"/>
          <w:bCs/>
        </w:rPr>
        <w:t>por</w:t>
      </w:r>
      <w:r w:rsidR="00DB31D9" w:rsidRPr="00E92917">
        <w:rPr>
          <w:rFonts w:cstheme="minorHAnsi"/>
          <w:bCs/>
        </w:rPr>
        <w:t xml:space="preserve"> </w:t>
      </w:r>
      <w:r w:rsidR="009907C1" w:rsidRPr="00E92917">
        <w:rPr>
          <w:rFonts w:cstheme="minorHAnsi"/>
          <w:bCs/>
        </w:rPr>
        <w:t>Clarivate</w:t>
      </w:r>
      <w:r w:rsidR="00E86C82">
        <w:rPr>
          <w:rFonts w:cstheme="minorHAnsi"/>
          <w:bCs/>
        </w:rPr>
        <w:t xml:space="preserve">. </w:t>
      </w:r>
    </w:p>
    <w:p w14:paraId="5C12DBD3" w14:textId="77777777" w:rsidR="009907C1" w:rsidRPr="00E92917" w:rsidRDefault="009907C1" w:rsidP="0067118D">
      <w:pPr>
        <w:pStyle w:val="Prrafodelista"/>
        <w:spacing w:after="0" w:line="240" w:lineRule="auto"/>
        <w:ind w:left="0"/>
        <w:jc w:val="both"/>
        <w:rPr>
          <w:rFonts w:cstheme="minorHAnsi"/>
          <w:bCs/>
        </w:rPr>
      </w:pPr>
    </w:p>
    <w:p w14:paraId="72D78E69" w14:textId="50402671" w:rsidR="00AB195A" w:rsidRPr="00E92917" w:rsidRDefault="00F874B8" w:rsidP="001D07B5">
      <w:pPr>
        <w:pStyle w:val="Prrafodelista"/>
        <w:spacing w:after="0" w:line="240" w:lineRule="auto"/>
        <w:ind w:left="0"/>
        <w:jc w:val="both"/>
        <w:rPr>
          <w:rFonts w:cstheme="minorHAnsi"/>
          <w:bCs/>
        </w:rPr>
      </w:pPr>
      <w:r w:rsidRPr="00E92917">
        <w:rPr>
          <w:rFonts w:cstheme="minorHAnsi"/>
          <w:bCs/>
        </w:rPr>
        <w:t>P</w:t>
      </w:r>
      <w:r w:rsidR="00D84745" w:rsidRPr="00E92917">
        <w:rPr>
          <w:rFonts w:cstheme="minorHAnsi"/>
          <w:bCs/>
        </w:rPr>
        <w:t>ara</w:t>
      </w:r>
      <w:r w:rsidR="00DB31D9" w:rsidRPr="00E92917">
        <w:rPr>
          <w:rFonts w:cstheme="minorHAnsi"/>
          <w:bCs/>
        </w:rPr>
        <w:t xml:space="preserve"> </w:t>
      </w:r>
      <w:r w:rsidR="00D84745" w:rsidRPr="00E92917">
        <w:rPr>
          <w:rFonts w:cstheme="minorHAnsi"/>
          <w:bCs/>
        </w:rPr>
        <w:t>ser</w:t>
      </w:r>
      <w:r w:rsidR="00DB31D9" w:rsidRPr="00E92917">
        <w:rPr>
          <w:rFonts w:cstheme="minorHAnsi"/>
          <w:bCs/>
        </w:rPr>
        <w:t xml:space="preserve"> </w:t>
      </w:r>
      <w:r w:rsidR="00D84745" w:rsidRPr="00E92917">
        <w:rPr>
          <w:rFonts w:cstheme="minorHAnsi"/>
          <w:bCs/>
        </w:rPr>
        <w:t>clasificadas,</w:t>
      </w:r>
      <w:r w:rsidR="00DB31D9" w:rsidRPr="00E92917">
        <w:rPr>
          <w:rFonts w:cstheme="minorHAnsi"/>
          <w:bCs/>
        </w:rPr>
        <w:t xml:space="preserve"> </w:t>
      </w:r>
      <w:r w:rsidR="00D84745" w:rsidRPr="00E92917">
        <w:rPr>
          <w:rFonts w:cstheme="minorHAnsi"/>
          <w:bCs/>
        </w:rPr>
        <w:t>las</w:t>
      </w:r>
      <w:r w:rsidR="00DB31D9" w:rsidRPr="00E92917">
        <w:rPr>
          <w:rFonts w:cstheme="minorHAnsi"/>
          <w:bCs/>
        </w:rPr>
        <w:t xml:space="preserve"> </w:t>
      </w:r>
      <w:r w:rsidR="00D84745" w:rsidRPr="00E92917">
        <w:rPr>
          <w:rFonts w:cstheme="minorHAnsi"/>
          <w:bCs/>
        </w:rPr>
        <w:t>universidades</w:t>
      </w:r>
      <w:r w:rsidR="00DB31D9" w:rsidRPr="00E92917">
        <w:rPr>
          <w:rFonts w:cstheme="minorHAnsi"/>
          <w:bCs/>
        </w:rPr>
        <w:t xml:space="preserve"> </w:t>
      </w:r>
      <w:r w:rsidR="00D84745" w:rsidRPr="00E92917">
        <w:rPr>
          <w:rFonts w:cstheme="minorHAnsi"/>
          <w:bCs/>
          <w:iCs/>
        </w:rPr>
        <w:t>deben</w:t>
      </w:r>
      <w:r w:rsidR="00DB31D9" w:rsidRPr="00E92917">
        <w:rPr>
          <w:bCs/>
          <w:iCs/>
        </w:rPr>
        <w:t xml:space="preserve"> </w:t>
      </w:r>
      <w:r w:rsidR="00D84745" w:rsidRPr="00E92917">
        <w:rPr>
          <w:bCs/>
          <w:iCs/>
        </w:rPr>
        <w:t>contar</w:t>
      </w:r>
      <w:r w:rsidR="00DB31D9" w:rsidRPr="00E92917">
        <w:rPr>
          <w:bCs/>
          <w:iCs/>
        </w:rPr>
        <w:t xml:space="preserve"> </w:t>
      </w:r>
      <w:r w:rsidR="00D84745" w:rsidRPr="00E92917">
        <w:rPr>
          <w:bCs/>
          <w:iCs/>
        </w:rPr>
        <w:t>con</w:t>
      </w:r>
      <w:r w:rsidR="00DB31D9" w:rsidRPr="00E92917">
        <w:rPr>
          <w:bCs/>
          <w:iCs/>
        </w:rPr>
        <w:t xml:space="preserve"> </w:t>
      </w:r>
      <w:r w:rsidR="00D84745" w:rsidRPr="00E92917">
        <w:rPr>
          <w:bCs/>
          <w:iCs/>
        </w:rPr>
        <w:t>un</w:t>
      </w:r>
      <w:r w:rsidR="00DB31D9" w:rsidRPr="00E92917">
        <w:rPr>
          <w:bCs/>
          <w:iCs/>
        </w:rPr>
        <w:t xml:space="preserve"> </w:t>
      </w:r>
      <w:r w:rsidR="00D84745" w:rsidRPr="00E92917">
        <w:rPr>
          <w:bCs/>
          <w:iCs/>
        </w:rPr>
        <w:t>mínimo</w:t>
      </w:r>
      <w:r w:rsidR="00DB31D9" w:rsidRPr="00E92917">
        <w:rPr>
          <w:bCs/>
          <w:iCs/>
        </w:rPr>
        <w:t xml:space="preserve"> </w:t>
      </w:r>
      <w:r w:rsidR="00D84745" w:rsidRPr="00E92917">
        <w:rPr>
          <w:bCs/>
          <w:iCs/>
        </w:rPr>
        <w:t>de</w:t>
      </w:r>
      <w:r w:rsidR="00DB31D9" w:rsidRPr="00E92917">
        <w:rPr>
          <w:bCs/>
          <w:iCs/>
        </w:rPr>
        <w:t xml:space="preserve"> </w:t>
      </w:r>
      <w:r w:rsidR="00D84745" w:rsidRPr="00E92917">
        <w:rPr>
          <w:bCs/>
          <w:iCs/>
        </w:rPr>
        <w:t>artículos</w:t>
      </w:r>
      <w:r w:rsidR="00DB31D9" w:rsidRPr="00E92917">
        <w:rPr>
          <w:bCs/>
          <w:iCs/>
        </w:rPr>
        <w:t xml:space="preserve"> </w:t>
      </w:r>
      <w:r w:rsidR="00D84745" w:rsidRPr="00E92917">
        <w:rPr>
          <w:bCs/>
          <w:iCs/>
        </w:rPr>
        <w:t>publicados</w:t>
      </w:r>
      <w:r w:rsidR="00DB31D9" w:rsidRPr="00E92917">
        <w:rPr>
          <w:bCs/>
          <w:iCs/>
        </w:rPr>
        <w:t xml:space="preserve"> </w:t>
      </w:r>
      <w:r w:rsidR="00D84745" w:rsidRPr="00E92917">
        <w:rPr>
          <w:bCs/>
          <w:iCs/>
        </w:rPr>
        <w:t>en</w:t>
      </w:r>
      <w:r w:rsidR="00DB31D9" w:rsidRPr="00E92917">
        <w:rPr>
          <w:bCs/>
          <w:iCs/>
        </w:rPr>
        <w:t xml:space="preserve"> </w:t>
      </w:r>
      <w:r w:rsidR="00D84745" w:rsidRPr="00E92917">
        <w:rPr>
          <w:bCs/>
          <w:iCs/>
        </w:rPr>
        <w:t>revistas</w:t>
      </w:r>
      <w:r w:rsidR="00DB31D9" w:rsidRPr="00E92917">
        <w:rPr>
          <w:bCs/>
          <w:iCs/>
        </w:rPr>
        <w:t xml:space="preserve"> </w:t>
      </w:r>
      <w:r w:rsidR="00D84745" w:rsidRPr="00E92917">
        <w:rPr>
          <w:bCs/>
          <w:iCs/>
        </w:rPr>
        <w:t>indexadas</w:t>
      </w:r>
      <w:r w:rsidR="00DB31D9" w:rsidRPr="00E92917">
        <w:rPr>
          <w:bCs/>
          <w:iCs/>
        </w:rPr>
        <w:t xml:space="preserve"> </w:t>
      </w:r>
      <w:r w:rsidR="00D84745" w:rsidRPr="00E92917">
        <w:rPr>
          <w:bCs/>
          <w:iCs/>
        </w:rPr>
        <w:t>por</w:t>
      </w:r>
      <w:r w:rsidR="00DB31D9" w:rsidRPr="00E92917">
        <w:rPr>
          <w:bCs/>
          <w:iCs/>
        </w:rPr>
        <w:t xml:space="preserve"> </w:t>
      </w:r>
      <w:r w:rsidR="00D84745" w:rsidRPr="00E92917">
        <w:rPr>
          <w:bCs/>
          <w:iCs/>
        </w:rPr>
        <w:t>Scopus</w:t>
      </w:r>
      <w:r w:rsidR="00DB31D9" w:rsidRPr="00E92917">
        <w:rPr>
          <w:bCs/>
          <w:iCs/>
        </w:rPr>
        <w:t xml:space="preserve"> </w:t>
      </w:r>
      <w:r w:rsidR="00D84745" w:rsidRPr="00E92917">
        <w:rPr>
          <w:bCs/>
          <w:iCs/>
        </w:rPr>
        <w:t>entre</w:t>
      </w:r>
      <w:r w:rsidR="00DB31D9" w:rsidRPr="00E92917">
        <w:rPr>
          <w:bCs/>
          <w:iCs/>
        </w:rPr>
        <w:t xml:space="preserve"> </w:t>
      </w:r>
      <w:r w:rsidR="00D84745" w:rsidRPr="00E92917">
        <w:rPr>
          <w:bCs/>
          <w:iCs/>
        </w:rPr>
        <w:t>2016</w:t>
      </w:r>
      <w:r w:rsidR="00DB31D9" w:rsidRPr="00E92917">
        <w:rPr>
          <w:bCs/>
          <w:iCs/>
        </w:rPr>
        <w:t xml:space="preserve"> </w:t>
      </w:r>
      <w:r w:rsidR="00D84745" w:rsidRPr="00E92917">
        <w:rPr>
          <w:bCs/>
          <w:iCs/>
        </w:rPr>
        <w:t>y</w:t>
      </w:r>
      <w:r w:rsidR="00DB31D9" w:rsidRPr="00E92917">
        <w:rPr>
          <w:bCs/>
          <w:iCs/>
        </w:rPr>
        <w:t xml:space="preserve"> </w:t>
      </w:r>
      <w:r w:rsidR="00D84745" w:rsidRPr="00E92917">
        <w:rPr>
          <w:bCs/>
          <w:iCs/>
        </w:rPr>
        <w:t>2020.</w:t>
      </w:r>
      <w:r w:rsidR="00DB31D9" w:rsidRPr="00E92917">
        <w:rPr>
          <w:bCs/>
          <w:iCs/>
        </w:rPr>
        <w:t xml:space="preserve"> </w:t>
      </w:r>
      <w:r w:rsidRPr="00E92917">
        <w:rPr>
          <w:rFonts w:cstheme="minorHAnsi"/>
          <w:bCs/>
          <w:iCs/>
        </w:rPr>
        <w:t>La</w:t>
      </w:r>
      <w:r w:rsidR="00DB31D9" w:rsidRPr="00E92917">
        <w:rPr>
          <w:rFonts w:cstheme="minorHAnsi"/>
          <w:bCs/>
          <w:iCs/>
        </w:rPr>
        <w:t xml:space="preserve"> </w:t>
      </w:r>
      <w:r w:rsidRPr="00E92917">
        <w:rPr>
          <w:rFonts w:cstheme="minorHAnsi"/>
          <w:bCs/>
          <w:iCs/>
        </w:rPr>
        <w:t>cantidad</w:t>
      </w:r>
      <w:r w:rsidR="00DB31D9" w:rsidRPr="00E92917">
        <w:rPr>
          <w:rFonts w:cstheme="minorHAnsi"/>
          <w:bCs/>
          <w:iCs/>
        </w:rPr>
        <w:t xml:space="preserve"> </w:t>
      </w:r>
      <w:r w:rsidRPr="00E92917">
        <w:rPr>
          <w:rFonts w:cstheme="minorHAnsi"/>
          <w:bCs/>
          <w:iCs/>
        </w:rPr>
        <w:t>de</w:t>
      </w:r>
      <w:r w:rsidR="00DB31D9" w:rsidRPr="00E92917">
        <w:rPr>
          <w:rFonts w:cstheme="minorHAnsi"/>
          <w:bCs/>
          <w:iCs/>
        </w:rPr>
        <w:t xml:space="preserve"> </w:t>
      </w:r>
      <w:r w:rsidRPr="00E92917">
        <w:rPr>
          <w:rFonts w:cstheme="minorHAnsi"/>
          <w:bCs/>
          <w:iCs/>
        </w:rPr>
        <w:t>artículos</w:t>
      </w:r>
      <w:r w:rsidR="00DB31D9" w:rsidRPr="00E92917">
        <w:rPr>
          <w:rFonts w:cstheme="minorHAnsi"/>
          <w:bCs/>
          <w:iCs/>
        </w:rPr>
        <w:t xml:space="preserve"> </w:t>
      </w:r>
      <w:r w:rsidRPr="00E92917">
        <w:rPr>
          <w:rFonts w:cstheme="minorHAnsi"/>
          <w:bCs/>
          <w:iCs/>
        </w:rPr>
        <w:t>se</w:t>
      </w:r>
      <w:r w:rsidR="00DB31D9" w:rsidRPr="00E92917">
        <w:rPr>
          <w:rFonts w:cstheme="minorHAnsi"/>
          <w:bCs/>
          <w:iCs/>
        </w:rPr>
        <w:t xml:space="preserve"> </w:t>
      </w:r>
      <w:r w:rsidRPr="00E92917">
        <w:rPr>
          <w:rFonts w:cstheme="minorHAnsi"/>
          <w:bCs/>
          <w:iCs/>
        </w:rPr>
        <w:t>establece</w:t>
      </w:r>
      <w:r w:rsidR="00DB31D9" w:rsidRPr="00E92917">
        <w:rPr>
          <w:rFonts w:cstheme="minorHAnsi"/>
          <w:bCs/>
          <w:iCs/>
        </w:rPr>
        <w:t xml:space="preserve"> </w:t>
      </w:r>
      <w:r w:rsidRPr="00E92917">
        <w:rPr>
          <w:rFonts w:cstheme="minorHAnsi"/>
          <w:bCs/>
          <w:iCs/>
        </w:rPr>
        <w:t>de</w:t>
      </w:r>
      <w:r w:rsidR="00DB31D9" w:rsidRPr="00E92917">
        <w:rPr>
          <w:rFonts w:cstheme="minorHAnsi"/>
          <w:bCs/>
          <w:iCs/>
        </w:rPr>
        <w:t xml:space="preserve"> </w:t>
      </w:r>
      <w:r w:rsidRPr="00E92917">
        <w:rPr>
          <w:rFonts w:cstheme="minorHAnsi"/>
          <w:bCs/>
          <w:iCs/>
        </w:rPr>
        <w:t>manera</w:t>
      </w:r>
      <w:r w:rsidR="00DB31D9" w:rsidRPr="00E92917">
        <w:rPr>
          <w:rFonts w:cstheme="minorHAnsi"/>
          <w:bCs/>
          <w:iCs/>
        </w:rPr>
        <w:t xml:space="preserve"> </w:t>
      </w:r>
      <w:r w:rsidRPr="00E92917">
        <w:rPr>
          <w:rFonts w:cstheme="minorHAnsi"/>
          <w:bCs/>
          <w:iCs/>
        </w:rPr>
        <w:t>diferencial</w:t>
      </w:r>
      <w:r w:rsidR="00DB31D9" w:rsidRPr="00E92917">
        <w:rPr>
          <w:rFonts w:cstheme="minorHAnsi"/>
          <w:bCs/>
          <w:iCs/>
        </w:rPr>
        <w:t xml:space="preserve"> </w:t>
      </w:r>
      <w:r w:rsidRPr="00E92917">
        <w:rPr>
          <w:rFonts w:cstheme="minorHAnsi"/>
          <w:bCs/>
          <w:iCs/>
        </w:rPr>
        <w:t>para</w:t>
      </w:r>
      <w:r w:rsidR="00DB31D9" w:rsidRPr="00E92917">
        <w:rPr>
          <w:rFonts w:cstheme="minorHAnsi"/>
          <w:bCs/>
          <w:iCs/>
        </w:rPr>
        <w:t xml:space="preserve"> </w:t>
      </w:r>
      <w:r w:rsidRPr="00E92917">
        <w:rPr>
          <w:rFonts w:cstheme="minorHAnsi"/>
          <w:bCs/>
          <w:iCs/>
        </w:rPr>
        <w:t>las</w:t>
      </w:r>
      <w:r w:rsidR="00DB31D9" w:rsidRPr="00E92917">
        <w:rPr>
          <w:rFonts w:cstheme="minorHAnsi"/>
          <w:bCs/>
          <w:iCs/>
        </w:rPr>
        <w:t xml:space="preserve"> </w:t>
      </w:r>
      <w:r w:rsidRPr="00E92917">
        <w:rPr>
          <w:rFonts w:cstheme="minorHAnsi"/>
          <w:bCs/>
          <w:iCs/>
        </w:rPr>
        <w:t>47</w:t>
      </w:r>
      <w:r w:rsidR="00DB31D9" w:rsidRPr="00E92917">
        <w:rPr>
          <w:rFonts w:cstheme="minorHAnsi"/>
          <w:bCs/>
          <w:iCs/>
        </w:rPr>
        <w:t xml:space="preserve"> </w:t>
      </w:r>
      <w:r w:rsidRPr="00E92917">
        <w:rPr>
          <w:rFonts w:cstheme="minorHAnsi"/>
          <w:bCs/>
          <w:iCs/>
        </w:rPr>
        <w:t>disciplinas</w:t>
      </w:r>
      <w:r w:rsidR="00480D36" w:rsidRPr="00E92917">
        <w:rPr>
          <w:rFonts w:cstheme="minorHAnsi"/>
          <w:bCs/>
          <w:iCs/>
          <w:vertAlign w:val="superscript"/>
        </w:rPr>
        <w:t>3</w:t>
      </w:r>
      <w:r w:rsidR="00D84745" w:rsidRPr="00E92917">
        <w:rPr>
          <w:bCs/>
          <w:iCs/>
        </w:rPr>
        <w:t>.</w:t>
      </w:r>
      <w:r w:rsidR="00DB31D9" w:rsidRPr="00E92917">
        <w:rPr>
          <w:bCs/>
          <w:iCs/>
        </w:rPr>
        <w:t xml:space="preserve"> </w:t>
      </w:r>
      <w:r w:rsidRPr="00E92917">
        <w:rPr>
          <w:rFonts w:cstheme="minorHAnsi"/>
          <w:bCs/>
        </w:rPr>
        <w:t>Es</w:t>
      </w:r>
      <w:r w:rsidR="00DB31D9" w:rsidRPr="00E92917">
        <w:rPr>
          <w:rFonts w:cstheme="minorHAnsi"/>
          <w:bCs/>
        </w:rPr>
        <w:t xml:space="preserve"> </w:t>
      </w:r>
      <w:r w:rsidRPr="00E92917">
        <w:rPr>
          <w:rFonts w:cstheme="minorHAnsi"/>
          <w:bCs/>
        </w:rPr>
        <w:t>importante</w:t>
      </w:r>
      <w:r w:rsidR="00DB31D9" w:rsidRPr="00E92917">
        <w:rPr>
          <w:rFonts w:cstheme="minorHAnsi"/>
          <w:bCs/>
        </w:rPr>
        <w:t xml:space="preserve"> </w:t>
      </w:r>
      <w:r w:rsidRPr="00E92917">
        <w:rPr>
          <w:rFonts w:cstheme="minorHAnsi"/>
          <w:bCs/>
        </w:rPr>
        <w:t>mencionar</w:t>
      </w:r>
      <w:r w:rsidR="00DB31D9" w:rsidRPr="00E92917">
        <w:rPr>
          <w:rFonts w:cstheme="minorHAnsi"/>
          <w:bCs/>
        </w:rPr>
        <w:t xml:space="preserve"> </w:t>
      </w:r>
      <w:r w:rsidRPr="00E92917">
        <w:rPr>
          <w:rFonts w:cstheme="minorHAnsi"/>
          <w:bCs/>
        </w:rPr>
        <w:t>que</w:t>
      </w:r>
      <w:r w:rsidR="00DB31D9" w:rsidRPr="00E92917">
        <w:rPr>
          <w:rFonts w:cstheme="minorHAnsi"/>
          <w:bCs/>
        </w:rPr>
        <w:t xml:space="preserve"> </w:t>
      </w:r>
      <w:r w:rsidR="00D84745" w:rsidRPr="00E92917">
        <w:rPr>
          <w:bCs/>
          <w:iCs/>
        </w:rPr>
        <w:t>e</w:t>
      </w:r>
      <w:r w:rsidR="0067118D" w:rsidRPr="00E92917">
        <w:rPr>
          <w:rFonts w:cstheme="minorHAnsi"/>
          <w:bCs/>
        </w:rPr>
        <w:t>l</w:t>
      </w:r>
      <w:r w:rsidR="00DB31D9" w:rsidRPr="00E92917">
        <w:rPr>
          <w:rFonts w:cstheme="minorHAnsi"/>
          <w:bCs/>
        </w:rPr>
        <w:t xml:space="preserve"> </w:t>
      </w:r>
      <w:r w:rsidR="0067118D" w:rsidRPr="00E92917">
        <w:rPr>
          <w:rFonts w:cstheme="minorHAnsi"/>
          <w:bCs/>
        </w:rPr>
        <w:t>número</w:t>
      </w:r>
      <w:r w:rsidR="00DB31D9" w:rsidRPr="00E92917">
        <w:rPr>
          <w:rFonts w:cstheme="minorHAnsi"/>
          <w:bCs/>
        </w:rPr>
        <w:t xml:space="preserve"> </w:t>
      </w:r>
      <w:r w:rsidR="0067118D" w:rsidRPr="00E92917">
        <w:rPr>
          <w:rFonts w:cstheme="minorHAnsi"/>
          <w:bCs/>
        </w:rPr>
        <w:t>de</w:t>
      </w:r>
      <w:r w:rsidR="00DB31D9" w:rsidRPr="00E92917">
        <w:rPr>
          <w:rFonts w:cstheme="minorHAnsi"/>
          <w:bCs/>
        </w:rPr>
        <w:t xml:space="preserve"> </w:t>
      </w:r>
      <w:r w:rsidR="0067118D" w:rsidRPr="00E92917">
        <w:rPr>
          <w:rFonts w:cstheme="minorHAnsi"/>
          <w:bCs/>
        </w:rPr>
        <w:t>universidades</w:t>
      </w:r>
      <w:r w:rsidR="00DB31D9" w:rsidRPr="00E92917">
        <w:rPr>
          <w:rFonts w:cstheme="minorHAnsi"/>
          <w:bCs/>
        </w:rPr>
        <w:t xml:space="preserve"> </w:t>
      </w:r>
      <w:r w:rsidR="0067118D" w:rsidRPr="00E92917">
        <w:rPr>
          <w:rFonts w:cstheme="minorHAnsi"/>
          <w:bCs/>
        </w:rPr>
        <w:t>clasificadas</w:t>
      </w:r>
      <w:r w:rsidR="00DB31D9" w:rsidRPr="00E92917">
        <w:rPr>
          <w:rFonts w:cstheme="minorHAnsi"/>
          <w:bCs/>
        </w:rPr>
        <w:t xml:space="preserve"> </w:t>
      </w:r>
      <w:r w:rsidR="00D84745" w:rsidRPr="00E92917">
        <w:rPr>
          <w:rFonts w:cstheme="minorHAnsi"/>
          <w:bCs/>
        </w:rPr>
        <w:t>(</w:t>
      </w:r>
      <w:r w:rsidRPr="00E92917">
        <w:rPr>
          <w:rFonts w:cstheme="minorHAnsi"/>
          <w:bCs/>
        </w:rPr>
        <w:t>oscila</w:t>
      </w:r>
      <w:r w:rsidR="00DB31D9" w:rsidRPr="00E92917">
        <w:rPr>
          <w:rFonts w:cstheme="minorHAnsi"/>
          <w:bCs/>
        </w:rPr>
        <w:t xml:space="preserve"> </w:t>
      </w:r>
      <w:r w:rsidRPr="00E92917">
        <w:rPr>
          <w:rFonts w:cstheme="minorHAnsi"/>
          <w:bCs/>
        </w:rPr>
        <w:t>entre</w:t>
      </w:r>
      <w:r w:rsidR="00DB31D9" w:rsidRPr="00E92917">
        <w:rPr>
          <w:rFonts w:cstheme="minorHAnsi"/>
          <w:bCs/>
        </w:rPr>
        <w:t xml:space="preserve"> </w:t>
      </w:r>
      <w:r w:rsidR="0067118D" w:rsidRPr="00E92917">
        <w:rPr>
          <w:rFonts w:cstheme="minorHAnsi"/>
          <w:bCs/>
        </w:rPr>
        <w:t>100</w:t>
      </w:r>
      <w:r w:rsidR="00DB31D9" w:rsidRPr="00E92917">
        <w:rPr>
          <w:rFonts w:cstheme="minorHAnsi"/>
          <w:bCs/>
        </w:rPr>
        <w:t xml:space="preserve"> </w:t>
      </w:r>
      <w:r w:rsidR="0067118D" w:rsidRPr="00E92917">
        <w:rPr>
          <w:rFonts w:cstheme="minorHAnsi"/>
          <w:bCs/>
        </w:rPr>
        <w:t>y</w:t>
      </w:r>
      <w:r w:rsidR="00DB31D9" w:rsidRPr="00E92917">
        <w:rPr>
          <w:rFonts w:cstheme="minorHAnsi"/>
          <w:bCs/>
        </w:rPr>
        <w:t xml:space="preserve"> </w:t>
      </w:r>
      <w:r w:rsidR="0067118D" w:rsidRPr="00E92917">
        <w:rPr>
          <w:rFonts w:cstheme="minorHAnsi"/>
          <w:bCs/>
        </w:rPr>
        <w:t>1,000</w:t>
      </w:r>
      <w:r w:rsidR="00D84745" w:rsidRPr="00E92917">
        <w:rPr>
          <w:rFonts w:cstheme="minorHAnsi"/>
          <w:bCs/>
        </w:rPr>
        <w:t>)</w:t>
      </w:r>
      <w:r w:rsidR="00DB31D9" w:rsidRPr="00E92917">
        <w:rPr>
          <w:rFonts w:cstheme="minorHAnsi"/>
          <w:bCs/>
        </w:rPr>
        <w:t xml:space="preserve"> </w:t>
      </w:r>
      <w:r w:rsidRPr="00E92917">
        <w:rPr>
          <w:rFonts w:cstheme="minorHAnsi"/>
          <w:bCs/>
        </w:rPr>
        <w:t>varía</w:t>
      </w:r>
      <w:r w:rsidR="00DB31D9" w:rsidRPr="00E92917">
        <w:rPr>
          <w:rFonts w:cstheme="minorHAnsi"/>
          <w:bCs/>
        </w:rPr>
        <w:t xml:space="preserve"> </w:t>
      </w:r>
      <w:r w:rsidRPr="00E92917">
        <w:rPr>
          <w:rFonts w:cstheme="minorHAnsi"/>
          <w:bCs/>
        </w:rPr>
        <w:t>en</w:t>
      </w:r>
      <w:r w:rsidR="00DB31D9" w:rsidRPr="00E92917">
        <w:rPr>
          <w:rFonts w:cstheme="minorHAnsi"/>
          <w:bCs/>
        </w:rPr>
        <w:t xml:space="preserve"> </w:t>
      </w:r>
      <w:r w:rsidRPr="00E92917">
        <w:rPr>
          <w:rFonts w:cstheme="minorHAnsi"/>
          <w:bCs/>
        </w:rPr>
        <w:t>cada</w:t>
      </w:r>
      <w:r w:rsidR="00DB31D9" w:rsidRPr="00E92917">
        <w:rPr>
          <w:rFonts w:cstheme="minorHAnsi"/>
          <w:bCs/>
        </w:rPr>
        <w:t xml:space="preserve"> </w:t>
      </w:r>
      <w:r w:rsidR="007240F3" w:rsidRPr="00E92917">
        <w:rPr>
          <w:rFonts w:cstheme="minorHAnsi"/>
          <w:bCs/>
        </w:rPr>
        <w:t>disciplina.</w:t>
      </w:r>
    </w:p>
    <w:p w14:paraId="0FC78CCC" w14:textId="77777777" w:rsidR="001D07B5" w:rsidRPr="00E92917" w:rsidRDefault="001D07B5" w:rsidP="001D07B5">
      <w:pPr>
        <w:pStyle w:val="Prrafodelista"/>
        <w:spacing w:after="0" w:line="240" w:lineRule="auto"/>
        <w:ind w:left="0"/>
        <w:jc w:val="both"/>
        <w:rPr>
          <w:rFonts w:cstheme="minorHAnsi"/>
          <w:bCs/>
        </w:rPr>
      </w:pPr>
    </w:p>
    <w:tbl>
      <w:tblPr>
        <w:tblW w:w="9639" w:type="dxa"/>
        <w:jc w:val="center"/>
        <w:tblCellMar>
          <w:left w:w="70" w:type="dxa"/>
          <w:right w:w="70" w:type="dxa"/>
        </w:tblCellMar>
        <w:tblLook w:val="04A0" w:firstRow="1" w:lastRow="0" w:firstColumn="1" w:lastColumn="0" w:noHBand="0" w:noVBand="1"/>
      </w:tblPr>
      <w:tblGrid>
        <w:gridCol w:w="2975"/>
        <w:gridCol w:w="1420"/>
        <w:gridCol w:w="146"/>
        <w:gridCol w:w="3855"/>
        <w:gridCol w:w="1243"/>
      </w:tblGrid>
      <w:tr w:rsidR="0067118D" w:rsidRPr="00E92917" w14:paraId="78701EB2" w14:textId="77777777" w:rsidTr="00FE530F">
        <w:trPr>
          <w:jc w:val="center"/>
        </w:trPr>
        <w:tc>
          <w:tcPr>
            <w:tcW w:w="9639" w:type="dxa"/>
            <w:gridSpan w:val="5"/>
            <w:tcBorders>
              <w:bottom w:val="single" w:sz="4" w:space="0" w:color="auto"/>
            </w:tcBorders>
          </w:tcPr>
          <w:p w14:paraId="527F4B14" w14:textId="4443C296" w:rsidR="0067118D" w:rsidRPr="00E92917" w:rsidRDefault="0067118D" w:rsidP="000F3346">
            <w:pPr>
              <w:spacing w:after="0" w:line="240" w:lineRule="auto"/>
              <w:jc w:val="center"/>
              <w:rPr>
                <w:rFonts w:eastAsia="Times New Roman" w:cstheme="minorHAnsi"/>
                <w:b/>
                <w:color w:val="000000"/>
                <w:sz w:val="20"/>
                <w:szCs w:val="20"/>
                <w:lang w:eastAsia="es-MX"/>
              </w:rPr>
            </w:pPr>
            <w:r w:rsidRPr="00E92917">
              <w:rPr>
                <w:rFonts w:eastAsia="Times New Roman" w:cstheme="minorHAnsi"/>
                <w:b/>
                <w:color w:val="000000"/>
                <w:sz w:val="20"/>
                <w:szCs w:val="20"/>
                <w:lang w:eastAsia="es-MX"/>
              </w:rPr>
              <w:t>Tabla</w:t>
            </w:r>
            <w:r w:rsidR="00DB31D9" w:rsidRPr="00E92917">
              <w:rPr>
                <w:rFonts w:eastAsia="Times New Roman" w:cstheme="minorHAnsi"/>
                <w:b/>
                <w:color w:val="000000"/>
                <w:sz w:val="20"/>
                <w:szCs w:val="20"/>
                <w:lang w:eastAsia="es-MX"/>
              </w:rPr>
              <w:t xml:space="preserve"> </w:t>
            </w:r>
            <w:r w:rsidR="005C4B76">
              <w:rPr>
                <w:rFonts w:eastAsia="Times New Roman" w:cstheme="minorHAnsi"/>
                <w:b/>
                <w:color w:val="000000"/>
                <w:sz w:val="20"/>
                <w:szCs w:val="20"/>
                <w:lang w:eastAsia="es-MX"/>
              </w:rPr>
              <w:t>6</w:t>
            </w:r>
            <w:r w:rsidRPr="00E92917">
              <w:rPr>
                <w:rFonts w:eastAsia="Times New Roman" w:cstheme="minorHAnsi"/>
                <w:b/>
                <w:color w:val="000000"/>
                <w:sz w:val="20"/>
                <w:szCs w:val="20"/>
                <w:lang w:eastAsia="es-MX"/>
              </w:rPr>
              <w:t>.</w:t>
            </w:r>
            <w:r w:rsidR="00DB31D9" w:rsidRPr="00E92917">
              <w:rPr>
                <w:rFonts w:eastAsia="Times New Roman" w:cstheme="minorHAnsi"/>
                <w:b/>
                <w:color w:val="000000"/>
                <w:sz w:val="20"/>
                <w:szCs w:val="20"/>
                <w:lang w:eastAsia="es-MX"/>
              </w:rPr>
              <w:t xml:space="preserve"> </w:t>
            </w:r>
            <w:r w:rsidRPr="00E92917">
              <w:rPr>
                <w:rFonts w:eastAsia="Times New Roman" w:cstheme="minorHAnsi"/>
                <w:b/>
                <w:color w:val="000000"/>
                <w:sz w:val="20"/>
                <w:szCs w:val="20"/>
                <w:lang w:eastAsia="es-MX"/>
              </w:rPr>
              <w:t>Número</w:t>
            </w:r>
            <w:r w:rsidR="00DB31D9" w:rsidRPr="00E92917">
              <w:rPr>
                <w:rFonts w:eastAsia="Times New Roman" w:cstheme="minorHAnsi"/>
                <w:b/>
                <w:color w:val="000000"/>
                <w:sz w:val="20"/>
                <w:szCs w:val="20"/>
                <w:lang w:eastAsia="es-MX"/>
              </w:rPr>
              <w:t xml:space="preserve"> </w:t>
            </w:r>
            <w:r w:rsidRPr="00E92917">
              <w:rPr>
                <w:rFonts w:eastAsia="Times New Roman" w:cstheme="minorHAnsi"/>
                <w:b/>
                <w:color w:val="000000"/>
                <w:sz w:val="20"/>
                <w:szCs w:val="20"/>
                <w:lang w:eastAsia="es-MX"/>
              </w:rPr>
              <w:t>de</w:t>
            </w:r>
            <w:r w:rsidR="00DB31D9" w:rsidRPr="00E92917">
              <w:rPr>
                <w:rFonts w:eastAsia="Times New Roman" w:cstheme="minorHAnsi"/>
                <w:b/>
                <w:color w:val="000000"/>
                <w:sz w:val="20"/>
                <w:szCs w:val="20"/>
                <w:lang w:eastAsia="es-MX"/>
              </w:rPr>
              <w:t xml:space="preserve"> </w:t>
            </w:r>
            <w:r w:rsidRPr="00E92917">
              <w:rPr>
                <w:rFonts w:eastAsia="Times New Roman" w:cstheme="minorHAnsi"/>
                <w:b/>
                <w:color w:val="000000"/>
                <w:sz w:val="20"/>
                <w:szCs w:val="20"/>
                <w:lang w:eastAsia="es-MX"/>
              </w:rPr>
              <w:t>universidades</w:t>
            </w:r>
            <w:r w:rsidR="00DB31D9" w:rsidRPr="00E92917">
              <w:rPr>
                <w:rFonts w:eastAsia="Times New Roman" w:cstheme="minorHAnsi"/>
                <w:b/>
                <w:color w:val="000000"/>
                <w:sz w:val="20"/>
                <w:szCs w:val="20"/>
                <w:lang w:eastAsia="es-MX"/>
              </w:rPr>
              <w:t xml:space="preserve"> </w:t>
            </w:r>
            <w:r w:rsidRPr="00E92917">
              <w:rPr>
                <w:rFonts w:eastAsia="Times New Roman" w:cstheme="minorHAnsi"/>
                <w:b/>
                <w:color w:val="000000"/>
                <w:sz w:val="20"/>
                <w:szCs w:val="20"/>
                <w:lang w:eastAsia="es-MX"/>
              </w:rPr>
              <w:t>clasificadas</w:t>
            </w:r>
            <w:r w:rsidR="00DB31D9" w:rsidRPr="00E92917">
              <w:rPr>
                <w:rFonts w:eastAsia="Times New Roman" w:cstheme="minorHAnsi"/>
                <w:b/>
                <w:color w:val="000000"/>
                <w:sz w:val="20"/>
                <w:szCs w:val="20"/>
                <w:lang w:eastAsia="es-MX"/>
              </w:rPr>
              <w:t xml:space="preserve"> </w:t>
            </w:r>
            <w:r w:rsidR="0040355C" w:rsidRPr="00E92917">
              <w:rPr>
                <w:rFonts w:eastAsia="Times New Roman" w:cstheme="minorHAnsi"/>
                <w:b/>
                <w:color w:val="000000"/>
                <w:sz w:val="20"/>
                <w:szCs w:val="20"/>
                <w:lang w:eastAsia="es-MX"/>
              </w:rPr>
              <w:t>y</w:t>
            </w:r>
            <w:r w:rsidR="00DB31D9" w:rsidRPr="00E92917">
              <w:rPr>
                <w:rFonts w:eastAsia="Times New Roman" w:cstheme="minorHAnsi"/>
                <w:b/>
                <w:color w:val="000000"/>
                <w:sz w:val="20"/>
                <w:szCs w:val="20"/>
                <w:lang w:eastAsia="es-MX"/>
              </w:rPr>
              <w:t xml:space="preserve"> </w:t>
            </w:r>
            <w:r w:rsidR="0040355C" w:rsidRPr="00E92917">
              <w:rPr>
                <w:rFonts w:eastAsia="Times New Roman" w:cstheme="minorHAnsi"/>
                <w:b/>
                <w:color w:val="000000"/>
                <w:sz w:val="20"/>
                <w:szCs w:val="20"/>
                <w:lang w:eastAsia="es-MX"/>
              </w:rPr>
              <w:t>número</w:t>
            </w:r>
            <w:r w:rsidR="00DB31D9" w:rsidRPr="00E92917">
              <w:rPr>
                <w:rFonts w:eastAsia="Times New Roman" w:cstheme="minorHAnsi"/>
                <w:b/>
                <w:color w:val="000000"/>
                <w:sz w:val="20"/>
                <w:szCs w:val="20"/>
                <w:lang w:eastAsia="es-MX"/>
              </w:rPr>
              <w:t xml:space="preserve"> </w:t>
            </w:r>
            <w:r w:rsidR="0040355C" w:rsidRPr="00E92917">
              <w:rPr>
                <w:rFonts w:eastAsia="Times New Roman" w:cstheme="minorHAnsi"/>
                <w:b/>
                <w:color w:val="000000"/>
                <w:sz w:val="20"/>
                <w:szCs w:val="20"/>
                <w:lang w:eastAsia="es-MX"/>
              </w:rPr>
              <w:t>de</w:t>
            </w:r>
            <w:r w:rsidR="00DB31D9" w:rsidRPr="00E92917">
              <w:rPr>
                <w:rFonts w:eastAsia="Times New Roman" w:cstheme="minorHAnsi"/>
                <w:b/>
                <w:color w:val="000000"/>
                <w:sz w:val="20"/>
                <w:szCs w:val="20"/>
                <w:lang w:eastAsia="es-MX"/>
              </w:rPr>
              <w:t xml:space="preserve"> </w:t>
            </w:r>
            <w:r w:rsidR="0040355C" w:rsidRPr="00E92917">
              <w:rPr>
                <w:rFonts w:eastAsia="Times New Roman" w:cstheme="minorHAnsi"/>
                <w:b/>
                <w:color w:val="000000"/>
                <w:sz w:val="20"/>
                <w:szCs w:val="20"/>
                <w:lang w:eastAsia="es-MX"/>
              </w:rPr>
              <w:t>artículos</w:t>
            </w:r>
            <w:r w:rsidR="00DB31D9" w:rsidRPr="00E92917">
              <w:rPr>
                <w:rFonts w:eastAsia="Times New Roman" w:cstheme="minorHAnsi"/>
                <w:b/>
                <w:color w:val="000000"/>
                <w:sz w:val="20"/>
                <w:szCs w:val="20"/>
                <w:lang w:eastAsia="es-MX"/>
              </w:rPr>
              <w:t xml:space="preserve"> </w:t>
            </w:r>
            <w:r w:rsidR="0040355C" w:rsidRPr="00E92917">
              <w:rPr>
                <w:rFonts w:eastAsia="Times New Roman" w:cstheme="minorHAnsi"/>
                <w:b/>
                <w:color w:val="000000"/>
                <w:sz w:val="20"/>
                <w:szCs w:val="20"/>
                <w:lang w:eastAsia="es-MX"/>
              </w:rPr>
              <w:t>necesarios</w:t>
            </w:r>
            <w:r w:rsidR="00DB31D9" w:rsidRPr="00E92917">
              <w:rPr>
                <w:rFonts w:eastAsia="Times New Roman" w:cstheme="minorHAnsi"/>
                <w:b/>
                <w:color w:val="000000"/>
                <w:sz w:val="20"/>
                <w:szCs w:val="20"/>
                <w:lang w:eastAsia="es-MX"/>
              </w:rPr>
              <w:t xml:space="preserve"> </w:t>
            </w:r>
            <w:r w:rsidRPr="00E92917">
              <w:rPr>
                <w:rFonts w:eastAsia="Times New Roman" w:cstheme="minorHAnsi"/>
                <w:b/>
                <w:color w:val="000000"/>
                <w:sz w:val="20"/>
                <w:szCs w:val="20"/>
                <w:lang w:eastAsia="es-MX"/>
              </w:rPr>
              <w:t>por</w:t>
            </w:r>
            <w:r w:rsidR="00DB31D9" w:rsidRPr="00E92917">
              <w:rPr>
                <w:rFonts w:eastAsia="Times New Roman" w:cstheme="minorHAnsi"/>
                <w:b/>
                <w:color w:val="000000"/>
                <w:sz w:val="20"/>
                <w:szCs w:val="20"/>
                <w:lang w:eastAsia="es-MX"/>
              </w:rPr>
              <w:t xml:space="preserve"> </w:t>
            </w:r>
            <w:r w:rsidR="0040355C" w:rsidRPr="00E92917">
              <w:rPr>
                <w:rFonts w:eastAsia="Times New Roman" w:cstheme="minorHAnsi"/>
                <w:b/>
                <w:color w:val="000000"/>
                <w:sz w:val="20"/>
                <w:szCs w:val="20"/>
                <w:lang w:eastAsia="es-MX"/>
              </w:rPr>
              <w:t>disciplina</w:t>
            </w:r>
            <w:r w:rsidRPr="00E92917">
              <w:rPr>
                <w:rFonts w:eastAsia="Times New Roman" w:cstheme="minorHAnsi"/>
                <w:b/>
                <w:color w:val="000000"/>
                <w:sz w:val="20"/>
                <w:szCs w:val="20"/>
                <w:lang w:eastAsia="es-MX"/>
              </w:rPr>
              <w:t>.</w:t>
            </w:r>
          </w:p>
        </w:tc>
      </w:tr>
      <w:tr w:rsidR="0067118D" w:rsidRPr="00E92917" w14:paraId="0203DFC5"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0568A1B" w14:textId="55078A03" w:rsidR="0067118D" w:rsidRPr="00E92917" w:rsidRDefault="0067118D" w:rsidP="00603500">
            <w:pPr>
              <w:spacing w:after="0" w:line="240" w:lineRule="auto"/>
              <w:jc w:val="center"/>
              <w:rPr>
                <w:rFonts w:eastAsia="Times New Roman" w:cstheme="minorHAnsi"/>
                <w:b/>
                <w:color w:val="000000"/>
                <w:sz w:val="18"/>
                <w:szCs w:val="18"/>
                <w:lang w:eastAsia="es-MX"/>
              </w:rPr>
            </w:pPr>
            <w:r w:rsidRPr="00E92917">
              <w:rPr>
                <w:rFonts w:eastAsia="Times New Roman" w:cstheme="minorHAnsi"/>
                <w:b/>
                <w:color w:val="000000"/>
                <w:sz w:val="18"/>
                <w:szCs w:val="18"/>
                <w:lang w:eastAsia="es-MX"/>
              </w:rPr>
              <w:t>Área</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del</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conocimiento</w:t>
            </w:r>
          </w:p>
        </w:tc>
        <w:tc>
          <w:tcPr>
            <w:tcW w:w="142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2FCCF9B" w14:textId="1ACC20F6" w:rsidR="0067118D" w:rsidRPr="00E92917" w:rsidRDefault="0067118D" w:rsidP="00603500">
            <w:pPr>
              <w:spacing w:after="0" w:line="240" w:lineRule="auto"/>
              <w:jc w:val="center"/>
              <w:rPr>
                <w:rFonts w:eastAsia="Times New Roman" w:cstheme="minorHAnsi"/>
                <w:b/>
                <w:color w:val="000000"/>
                <w:sz w:val="18"/>
                <w:szCs w:val="18"/>
                <w:lang w:eastAsia="es-MX"/>
              </w:rPr>
            </w:pPr>
            <w:r w:rsidRPr="00E92917">
              <w:rPr>
                <w:rFonts w:eastAsia="Times New Roman" w:cstheme="minorHAnsi"/>
                <w:b/>
                <w:color w:val="000000"/>
                <w:sz w:val="18"/>
                <w:szCs w:val="18"/>
                <w:lang w:eastAsia="es-MX"/>
              </w:rPr>
              <w:t>Número</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de</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universidades</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clasificadas</w:t>
            </w:r>
          </w:p>
        </w:tc>
        <w:tc>
          <w:tcPr>
            <w:tcW w:w="0" w:type="auto"/>
            <w:tcBorders>
              <w:left w:val="single" w:sz="4" w:space="0" w:color="auto"/>
              <w:right w:val="single" w:sz="4" w:space="0" w:color="auto"/>
            </w:tcBorders>
            <w:shd w:val="clear" w:color="auto" w:fill="auto"/>
          </w:tcPr>
          <w:p w14:paraId="07B51DB8" w14:textId="77777777" w:rsidR="0067118D" w:rsidRPr="00E92917" w:rsidRDefault="0067118D" w:rsidP="00603500">
            <w:pPr>
              <w:spacing w:after="0" w:line="240" w:lineRule="auto"/>
              <w:jc w:val="center"/>
              <w:rPr>
                <w:rFonts w:eastAsia="Times New Roman" w:cstheme="minorHAnsi"/>
                <w:b/>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41C45C" w14:textId="1A107F40" w:rsidR="0067118D" w:rsidRPr="00E92917" w:rsidRDefault="0067118D" w:rsidP="00603500">
            <w:pPr>
              <w:spacing w:after="0" w:line="240" w:lineRule="auto"/>
              <w:jc w:val="center"/>
              <w:rPr>
                <w:rFonts w:eastAsia="Times New Roman" w:cstheme="minorHAnsi"/>
                <w:b/>
                <w:color w:val="000000"/>
                <w:sz w:val="18"/>
                <w:szCs w:val="18"/>
                <w:lang w:eastAsia="es-MX"/>
              </w:rPr>
            </w:pPr>
            <w:r w:rsidRPr="00E92917">
              <w:rPr>
                <w:rFonts w:eastAsia="Times New Roman" w:cstheme="minorHAnsi"/>
                <w:b/>
                <w:color w:val="000000"/>
                <w:sz w:val="18"/>
                <w:szCs w:val="18"/>
                <w:lang w:eastAsia="es-MX"/>
              </w:rPr>
              <w:t>Área</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del</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conocimiento</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16E960" w14:textId="4CC83BD5" w:rsidR="0067118D" w:rsidRPr="00E92917" w:rsidRDefault="0067118D" w:rsidP="00603500">
            <w:pPr>
              <w:spacing w:after="0" w:line="240" w:lineRule="auto"/>
              <w:jc w:val="center"/>
              <w:rPr>
                <w:rFonts w:eastAsia="Times New Roman" w:cstheme="minorHAnsi"/>
                <w:b/>
                <w:color w:val="000000"/>
                <w:sz w:val="18"/>
                <w:szCs w:val="18"/>
                <w:lang w:eastAsia="es-MX"/>
              </w:rPr>
            </w:pPr>
            <w:r w:rsidRPr="00E92917">
              <w:rPr>
                <w:rFonts w:eastAsia="Times New Roman" w:cstheme="minorHAnsi"/>
                <w:b/>
                <w:color w:val="000000"/>
                <w:sz w:val="18"/>
                <w:szCs w:val="18"/>
                <w:lang w:eastAsia="es-MX"/>
              </w:rPr>
              <w:t>Número</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de</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universidades</w:t>
            </w:r>
            <w:r w:rsidR="00DB31D9" w:rsidRPr="00E92917">
              <w:rPr>
                <w:rFonts w:eastAsia="Times New Roman" w:cstheme="minorHAnsi"/>
                <w:b/>
                <w:color w:val="000000"/>
                <w:sz w:val="18"/>
                <w:szCs w:val="18"/>
                <w:lang w:eastAsia="es-MX"/>
              </w:rPr>
              <w:t xml:space="preserve"> </w:t>
            </w:r>
            <w:r w:rsidRPr="00E92917">
              <w:rPr>
                <w:rFonts w:eastAsia="Times New Roman" w:cstheme="minorHAnsi"/>
                <w:b/>
                <w:color w:val="000000"/>
                <w:sz w:val="18"/>
                <w:szCs w:val="18"/>
                <w:lang w:eastAsia="es-MX"/>
              </w:rPr>
              <w:t>clasificadas</w:t>
            </w:r>
          </w:p>
        </w:tc>
      </w:tr>
      <w:tr w:rsidR="00233B71" w:rsidRPr="00E92917" w14:paraId="12146D5A"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AC3E83" w14:textId="0FE8AEE9"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Artes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Humanidades</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FE71F68" w14:textId="675416B0"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left w:val="single" w:sz="4" w:space="0" w:color="auto"/>
              <w:right w:val="single" w:sz="4" w:space="0" w:color="auto"/>
            </w:tcBorders>
            <w:shd w:val="clear" w:color="auto" w:fill="auto"/>
          </w:tcPr>
          <w:p w14:paraId="30AC8DE8"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66CCCECD" w14:textId="5BD77E0F"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Eléctrica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Electrónica</w:t>
            </w:r>
          </w:p>
        </w:tc>
        <w:tc>
          <w:tcPr>
            <w:tcW w:w="1243" w:type="dxa"/>
            <w:tcBorders>
              <w:top w:val="single" w:sz="4" w:space="0" w:color="auto"/>
              <w:left w:val="nil"/>
              <w:bottom w:val="single" w:sz="4" w:space="0" w:color="auto"/>
              <w:right w:val="single" w:sz="4" w:space="0" w:color="auto"/>
            </w:tcBorders>
            <w:vAlign w:val="bottom"/>
          </w:tcPr>
          <w:p w14:paraId="5A26804A" w14:textId="7D30976D"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500</w:t>
            </w:r>
          </w:p>
        </w:tc>
      </w:tr>
      <w:tr w:rsidR="00233B71" w:rsidRPr="00E92917" w14:paraId="5325FD40"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tcPr>
          <w:p w14:paraId="34B3E0B3" w14:textId="67B7DB0E"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Biología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Celular</w:t>
            </w:r>
          </w:p>
        </w:tc>
        <w:tc>
          <w:tcPr>
            <w:tcW w:w="1420" w:type="dxa"/>
            <w:tcBorders>
              <w:top w:val="nil"/>
              <w:left w:val="nil"/>
              <w:bottom w:val="single" w:sz="4" w:space="0" w:color="auto"/>
              <w:right w:val="single" w:sz="4" w:space="0" w:color="auto"/>
            </w:tcBorders>
            <w:shd w:val="clear" w:color="auto" w:fill="E7E6E6" w:themeFill="background2"/>
            <w:noWrap/>
            <w:vAlign w:val="bottom"/>
          </w:tcPr>
          <w:p w14:paraId="73C0060C" w14:textId="6A4EBD06"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28B4DE17"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nil"/>
              <w:left w:val="single" w:sz="4" w:space="0" w:color="auto"/>
              <w:bottom w:val="single" w:sz="4" w:space="0" w:color="auto"/>
              <w:right w:val="single" w:sz="4" w:space="0" w:color="auto"/>
            </w:tcBorders>
            <w:shd w:val="clear" w:color="auto" w:fill="E7E6E6" w:themeFill="background2"/>
            <w:vAlign w:val="bottom"/>
          </w:tcPr>
          <w:p w14:paraId="3DB8E934" w14:textId="3CA4C3F4"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Mecánica</w:t>
            </w:r>
          </w:p>
        </w:tc>
        <w:tc>
          <w:tcPr>
            <w:tcW w:w="1243" w:type="dxa"/>
            <w:tcBorders>
              <w:top w:val="nil"/>
              <w:left w:val="nil"/>
              <w:bottom w:val="single" w:sz="4" w:space="0" w:color="auto"/>
              <w:right w:val="single" w:sz="4" w:space="0" w:color="auto"/>
            </w:tcBorders>
            <w:shd w:val="clear" w:color="auto" w:fill="E7E6E6" w:themeFill="background2"/>
            <w:vAlign w:val="bottom"/>
          </w:tcPr>
          <w:p w14:paraId="79D7495A" w14:textId="245AAB7A"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200</w:t>
            </w:r>
          </w:p>
        </w:tc>
      </w:tr>
      <w:tr w:rsidR="00233B71" w:rsidRPr="00E92917" w14:paraId="69F1D11C"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3716E51" w14:textId="3D347F03"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Biología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Molecular</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Genética</w:t>
            </w:r>
          </w:p>
        </w:tc>
        <w:tc>
          <w:tcPr>
            <w:tcW w:w="1420" w:type="dxa"/>
            <w:tcBorders>
              <w:top w:val="nil"/>
              <w:left w:val="nil"/>
              <w:bottom w:val="single" w:sz="4" w:space="0" w:color="auto"/>
              <w:right w:val="single" w:sz="4" w:space="0" w:color="auto"/>
            </w:tcBorders>
            <w:shd w:val="clear" w:color="auto" w:fill="auto"/>
            <w:noWrap/>
            <w:vAlign w:val="bottom"/>
          </w:tcPr>
          <w:p w14:paraId="61A2131C" w14:textId="18127D88"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400</w:t>
            </w:r>
          </w:p>
        </w:tc>
        <w:tc>
          <w:tcPr>
            <w:tcW w:w="0" w:type="auto"/>
            <w:tcBorders>
              <w:top w:val="nil"/>
              <w:left w:val="single" w:sz="4" w:space="0" w:color="auto"/>
              <w:right w:val="single" w:sz="4" w:space="0" w:color="auto"/>
            </w:tcBorders>
            <w:shd w:val="clear" w:color="auto" w:fill="auto"/>
          </w:tcPr>
          <w:p w14:paraId="21C3F26A"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nil"/>
              <w:left w:val="single" w:sz="4" w:space="0" w:color="auto"/>
              <w:bottom w:val="single" w:sz="4" w:space="0" w:color="auto"/>
              <w:right w:val="single" w:sz="4" w:space="0" w:color="auto"/>
            </w:tcBorders>
            <w:vAlign w:val="bottom"/>
          </w:tcPr>
          <w:p w14:paraId="75378CCB" w14:textId="77AFA17E"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Química</w:t>
            </w:r>
          </w:p>
        </w:tc>
        <w:tc>
          <w:tcPr>
            <w:tcW w:w="1243" w:type="dxa"/>
            <w:tcBorders>
              <w:top w:val="nil"/>
              <w:left w:val="nil"/>
              <w:bottom w:val="single" w:sz="4" w:space="0" w:color="auto"/>
              <w:right w:val="single" w:sz="4" w:space="0" w:color="auto"/>
            </w:tcBorders>
            <w:vAlign w:val="bottom"/>
          </w:tcPr>
          <w:p w14:paraId="6F21421A" w14:textId="246D789D"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06192425"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tcPr>
          <w:p w14:paraId="7CF00E23" w14:textId="46CCA9AB"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Biología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Bioquímica</w:t>
            </w:r>
          </w:p>
        </w:tc>
        <w:tc>
          <w:tcPr>
            <w:tcW w:w="1420" w:type="dxa"/>
            <w:tcBorders>
              <w:top w:val="nil"/>
              <w:left w:val="nil"/>
              <w:bottom w:val="single" w:sz="4" w:space="0" w:color="auto"/>
              <w:right w:val="single" w:sz="4" w:space="0" w:color="auto"/>
            </w:tcBorders>
            <w:shd w:val="clear" w:color="auto" w:fill="E7E6E6" w:themeFill="background2"/>
            <w:noWrap/>
            <w:vAlign w:val="bottom"/>
          </w:tcPr>
          <w:p w14:paraId="205B554B" w14:textId="3070A7D5"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500</w:t>
            </w:r>
          </w:p>
        </w:tc>
        <w:tc>
          <w:tcPr>
            <w:tcW w:w="0" w:type="auto"/>
            <w:tcBorders>
              <w:top w:val="nil"/>
              <w:left w:val="single" w:sz="4" w:space="0" w:color="auto"/>
              <w:right w:val="single" w:sz="4" w:space="0" w:color="auto"/>
            </w:tcBorders>
            <w:shd w:val="clear" w:color="auto" w:fill="auto"/>
          </w:tcPr>
          <w:p w14:paraId="6AE3EC65"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nil"/>
              <w:left w:val="single" w:sz="4" w:space="0" w:color="auto"/>
              <w:bottom w:val="single" w:sz="4" w:space="0" w:color="auto"/>
              <w:right w:val="single" w:sz="4" w:space="0" w:color="auto"/>
            </w:tcBorders>
            <w:shd w:val="clear" w:color="auto" w:fill="E7E6E6" w:themeFill="background2"/>
            <w:vAlign w:val="bottom"/>
          </w:tcPr>
          <w:p w14:paraId="44F0C9D7" w14:textId="16B8D955"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Inmunología</w:t>
            </w:r>
          </w:p>
        </w:tc>
        <w:tc>
          <w:tcPr>
            <w:tcW w:w="1243" w:type="dxa"/>
            <w:tcBorders>
              <w:top w:val="nil"/>
              <w:left w:val="nil"/>
              <w:bottom w:val="single" w:sz="4" w:space="0" w:color="auto"/>
              <w:right w:val="single" w:sz="4" w:space="0" w:color="auto"/>
            </w:tcBorders>
            <w:shd w:val="clear" w:color="auto" w:fill="E7E6E6" w:themeFill="background2"/>
            <w:vAlign w:val="bottom"/>
          </w:tcPr>
          <w:p w14:paraId="647C0D5A" w14:textId="4C76517E"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165C471A"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8C48E1" w14:textId="1C7F7413"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Biotecnología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Microbiología</w:t>
            </w:r>
            <w:r w:rsidR="00DB31D9" w:rsidRPr="00E92917">
              <w:rPr>
                <w:rFonts w:ascii="Calibri" w:eastAsia="Times New Roman" w:hAnsi="Calibri" w:cs="Calibri"/>
                <w:color w:val="000000"/>
                <w:sz w:val="18"/>
                <w:szCs w:val="18"/>
                <w:lang w:eastAsia="es-MX"/>
              </w:rPr>
              <w:t xml:space="preserve"> </w:t>
            </w:r>
            <w:r w:rsidR="001B3EFD" w:rsidRPr="00E92917">
              <w:rPr>
                <w:rFonts w:ascii="Calibri" w:eastAsia="Times New Roman" w:hAnsi="Calibri" w:cs="Calibri"/>
                <w:color w:val="000000"/>
                <w:sz w:val="18"/>
                <w:szCs w:val="18"/>
                <w:lang w:eastAsia="es-MX"/>
              </w:rPr>
              <w:t>Aplicada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4A45F" w14:textId="6BD94B93"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4DB2B909"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5C717705" w14:textId="722130C7"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Matemáticas</w:t>
            </w:r>
          </w:p>
        </w:tc>
        <w:tc>
          <w:tcPr>
            <w:tcW w:w="1243" w:type="dxa"/>
            <w:tcBorders>
              <w:top w:val="single" w:sz="4" w:space="0" w:color="auto"/>
              <w:left w:val="single" w:sz="4" w:space="0" w:color="auto"/>
              <w:bottom w:val="single" w:sz="4" w:space="0" w:color="auto"/>
              <w:right w:val="single" w:sz="4" w:space="0" w:color="auto"/>
            </w:tcBorders>
            <w:vAlign w:val="bottom"/>
          </w:tcPr>
          <w:p w14:paraId="07EFD21D" w14:textId="7E59329B"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400</w:t>
            </w:r>
          </w:p>
        </w:tc>
      </w:tr>
      <w:tr w:rsidR="00233B71" w:rsidRPr="00E92917" w14:paraId="4DC02048"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D207C7F" w14:textId="62C260AC"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de</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los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Materiales</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254FBFE" w14:textId="36A393EC"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750</w:t>
            </w:r>
          </w:p>
        </w:tc>
        <w:tc>
          <w:tcPr>
            <w:tcW w:w="0" w:type="auto"/>
            <w:tcBorders>
              <w:top w:val="nil"/>
              <w:left w:val="single" w:sz="4" w:space="0" w:color="auto"/>
              <w:right w:val="single" w:sz="4" w:space="0" w:color="auto"/>
            </w:tcBorders>
            <w:shd w:val="clear" w:color="auto" w:fill="auto"/>
          </w:tcPr>
          <w:p w14:paraId="6153E975"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301175" w14:textId="6064560E"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Medicina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Clínica</w:t>
            </w: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1A9B2F" w14:textId="656A156A"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1,000</w:t>
            </w:r>
          </w:p>
        </w:tc>
      </w:tr>
      <w:tr w:rsidR="00233B71" w:rsidRPr="00E92917" w14:paraId="671B91A1"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A34B90" w14:textId="1FE5C938"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de</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los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Polímeros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6B23F" w14:textId="78C975F6"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200</w:t>
            </w:r>
          </w:p>
        </w:tc>
        <w:tc>
          <w:tcPr>
            <w:tcW w:w="0" w:type="auto"/>
            <w:tcBorders>
              <w:top w:val="nil"/>
              <w:left w:val="single" w:sz="4" w:space="0" w:color="auto"/>
              <w:right w:val="single" w:sz="4" w:space="0" w:color="auto"/>
            </w:tcBorders>
            <w:shd w:val="clear" w:color="auto" w:fill="auto"/>
          </w:tcPr>
          <w:p w14:paraId="6540FA0B"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08C56C10" w14:textId="35B9CF18"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Medio</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Ambiente</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Ecología</w:t>
            </w:r>
          </w:p>
        </w:tc>
        <w:tc>
          <w:tcPr>
            <w:tcW w:w="1243" w:type="dxa"/>
            <w:tcBorders>
              <w:top w:val="single" w:sz="4" w:space="0" w:color="auto"/>
              <w:left w:val="single" w:sz="4" w:space="0" w:color="auto"/>
              <w:bottom w:val="single" w:sz="4" w:space="0" w:color="auto"/>
              <w:right w:val="single" w:sz="4" w:space="0" w:color="auto"/>
            </w:tcBorders>
            <w:vAlign w:val="bottom"/>
          </w:tcPr>
          <w:p w14:paraId="18CF6327" w14:textId="1CB51140"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500</w:t>
            </w:r>
          </w:p>
        </w:tc>
      </w:tr>
      <w:tr w:rsidR="00233B71" w:rsidRPr="00E92917" w14:paraId="1B97F941"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7AEABC0" w14:textId="2E11B862"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Espacial</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2FFAB8E" w14:textId="3F9EB895"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55655960"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229C35" w14:textId="6963880F"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Microbiología</w:t>
            </w: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CF590C" w14:textId="2A67900D"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5BB44FFD"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41E890" w14:textId="43FA5BD3"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Vegetal</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Animal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3ADC2" w14:textId="186E74A8"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500</w:t>
            </w:r>
          </w:p>
        </w:tc>
        <w:tc>
          <w:tcPr>
            <w:tcW w:w="0" w:type="auto"/>
            <w:tcBorders>
              <w:top w:val="nil"/>
              <w:left w:val="single" w:sz="4" w:space="0" w:color="auto"/>
              <w:right w:val="single" w:sz="4" w:space="0" w:color="auto"/>
            </w:tcBorders>
            <w:shd w:val="clear" w:color="auto" w:fill="auto"/>
          </w:tcPr>
          <w:p w14:paraId="35ADD653"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690408E3" w14:textId="48591639"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Nanociencia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Nanotecnología</w:t>
            </w:r>
          </w:p>
        </w:tc>
        <w:tc>
          <w:tcPr>
            <w:tcW w:w="1243" w:type="dxa"/>
            <w:tcBorders>
              <w:top w:val="single" w:sz="4" w:space="0" w:color="auto"/>
              <w:left w:val="single" w:sz="4" w:space="0" w:color="auto"/>
              <w:bottom w:val="single" w:sz="4" w:space="0" w:color="auto"/>
              <w:right w:val="single" w:sz="4" w:space="0" w:color="auto"/>
            </w:tcBorders>
            <w:vAlign w:val="bottom"/>
          </w:tcPr>
          <w:p w14:paraId="5AD5EB64" w14:textId="4FF22E6F"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0DFAE0BE"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F6D95FF" w14:textId="38FA3327"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Tecnología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de</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los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Alimentos</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A201F7F" w14:textId="609BFD13"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5D650607"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A531E8" w14:textId="3B4048EB"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Neurociencia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Comportamiento</w:t>
            </w: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785251" w14:textId="3BDF5DCE"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400</w:t>
            </w:r>
          </w:p>
        </w:tc>
      </w:tr>
      <w:tr w:rsidR="00233B71" w:rsidRPr="00E92917" w14:paraId="7C67429A"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8CA167" w14:textId="5277D552"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Agropecuarias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8D816" w14:textId="0CE1AA4F"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5626C4F1"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285E428B" w14:textId="031E7B16"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Oncología</w:t>
            </w:r>
          </w:p>
        </w:tc>
        <w:tc>
          <w:tcPr>
            <w:tcW w:w="1243" w:type="dxa"/>
            <w:tcBorders>
              <w:top w:val="single" w:sz="4" w:space="0" w:color="auto"/>
              <w:left w:val="single" w:sz="4" w:space="0" w:color="auto"/>
              <w:bottom w:val="single" w:sz="4" w:space="0" w:color="auto"/>
              <w:right w:val="single" w:sz="4" w:space="0" w:color="auto"/>
            </w:tcBorders>
            <w:vAlign w:val="bottom"/>
          </w:tcPr>
          <w:p w14:paraId="432BA50A" w14:textId="4364A6E6"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400</w:t>
            </w:r>
          </w:p>
        </w:tc>
      </w:tr>
      <w:tr w:rsidR="00233B71" w:rsidRPr="00E92917" w14:paraId="6666A536"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0730336" w14:textId="16721A52"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de</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la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Computación</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74EEC6E" w14:textId="2657FE71"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750</w:t>
            </w:r>
          </w:p>
        </w:tc>
        <w:tc>
          <w:tcPr>
            <w:tcW w:w="0" w:type="auto"/>
            <w:tcBorders>
              <w:top w:val="nil"/>
              <w:left w:val="single" w:sz="4" w:space="0" w:color="auto"/>
              <w:right w:val="single" w:sz="4" w:space="0" w:color="auto"/>
            </w:tcBorders>
            <w:shd w:val="clear" w:color="auto" w:fill="auto"/>
          </w:tcPr>
          <w:p w14:paraId="29D1328C"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8CDEA1" w14:textId="0763B055"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Óptica</w:t>
            </w: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45A20E" w14:textId="16707124"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3488C987"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DCF651" w14:textId="3C19836C"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Ciencias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Sociales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Salud</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Pública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231E7" w14:textId="72A0C5C4"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500</w:t>
            </w:r>
          </w:p>
        </w:tc>
        <w:tc>
          <w:tcPr>
            <w:tcW w:w="0" w:type="auto"/>
            <w:tcBorders>
              <w:top w:val="nil"/>
              <w:left w:val="single" w:sz="4" w:space="0" w:color="auto"/>
              <w:right w:val="single" w:sz="4" w:space="0" w:color="auto"/>
            </w:tcBorders>
            <w:shd w:val="clear" w:color="auto" w:fill="auto"/>
          </w:tcPr>
          <w:p w14:paraId="55A158C3"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29D7159F" w14:textId="3124FCE5"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Psiquiatría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Psicología</w:t>
            </w:r>
          </w:p>
        </w:tc>
        <w:tc>
          <w:tcPr>
            <w:tcW w:w="1243" w:type="dxa"/>
            <w:tcBorders>
              <w:top w:val="single" w:sz="4" w:space="0" w:color="auto"/>
              <w:left w:val="single" w:sz="4" w:space="0" w:color="auto"/>
              <w:bottom w:val="single" w:sz="4" w:space="0" w:color="auto"/>
              <w:right w:val="single" w:sz="4" w:space="0" w:color="auto"/>
            </w:tcBorders>
            <w:vAlign w:val="bottom"/>
          </w:tcPr>
          <w:p w14:paraId="3B653400" w14:textId="13B50AD6"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400</w:t>
            </w:r>
          </w:p>
        </w:tc>
      </w:tr>
      <w:tr w:rsidR="00233B71" w:rsidRPr="00E92917" w14:paraId="6010AA8A"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EA81E99" w14:textId="1CCFF02F"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Cirugía</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2AADCA1" w14:textId="703DF7D7"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3FDEC882"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BEE9A8" w14:textId="236D62E0"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Química</w:t>
            </w: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16C859" w14:textId="2C5EAE60"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1,000</w:t>
            </w:r>
          </w:p>
        </w:tc>
      </w:tr>
      <w:tr w:rsidR="00233B71" w:rsidRPr="00E92917" w14:paraId="530D3EC6"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6B506A" w14:textId="61E9A452"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Economía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Negocios</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1F8DC03" w14:textId="55E13D2C"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431D08FA"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4BEE26E7" w14:textId="6BEF8B46"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Química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Física</w:t>
            </w:r>
          </w:p>
        </w:tc>
        <w:tc>
          <w:tcPr>
            <w:tcW w:w="1243" w:type="dxa"/>
            <w:tcBorders>
              <w:top w:val="single" w:sz="4" w:space="0" w:color="auto"/>
              <w:left w:val="single" w:sz="4" w:space="0" w:color="auto"/>
              <w:bottom w:val="single" w:sz="4" w:space="0" w:color="auto"/>
              <w:right w:val="single" w:sz="4" w:space="0" w:color="auto"/>
            </w:tcBorders>
            <w:vAlign w:val="bottom"/>
          </w:tcPr>
          <w:p w14:paraId="0A5752B9" w14:textId="73D1D3EE"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500</w:t>
            </w:r>
          </w:p>
        </w:tc>
      </w:tr>
      <w:tr w:rsidR="00233B71" w:rsidRPr="00E92917" w14:paraId="4E3A7FE3"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tcPr>
          <w:p w14:paraId="3E2E1B48" w14:textId="223A1470"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Endocrinología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Metabolismo</w:t>
            </w:r>
          </w:p>
        </w:tc>
        <w:tc>
          <w:tcPr>
            <w:tcW w:w="1420" w:type="dxa"/>
            <w:tcBorders>
              <w:top w:val="nil"/>
              <w:left w:val="nil"/>
              <w:bottom w:val="single" w:sz="4" w:space="0" w:color="auto"/>
              <w:right w:val="single" w:sz="4" w:space="0" w:color="auto"/>
            </w:tcBorders>
            <w:shd w:val="clear" w:color="auto" w:fill="E7E6E6" w:themeFill="background2"/>
            <w:noWrap/>
            <w:vAlign w:val="bottom"/>
          </w:tcPr>
          <w:p w14:paraId="09D95B79" w14:textId="1073F05A"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7296DAEA"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59386C" w14:textId="181555EA"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Radiología,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Medicina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Nuclear</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e</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Imágenes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Médicas</w:t>
            </w: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D652FD" w14:textId="7A567B59"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1578036D"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5490859" w14:textId="5706F76D"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Energía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Combustibles</w:t>
            </w:r>
          </w:p>
        </w:tc>
        <w:tc>
          <w:tcPr>
            <w:tcW w:w="1420" w:type="dxa"/>
            <w:tcBorders>
              <w:top w:val="nil"/>
              <w:left w:val="nil"/>
              <w:bottom w:val="single" w:sz="4" w:space="0" w:color="auto"/>
              <w:right w:val="single" w:sz="4" w:space="0" w:color="auto"/>
            </w:tcBorders>
            <w:shd w:val="clear" w:color="auto" w:fill="auto"/>
            <w:noWrap/>
            <w:vAlign w:val="bottom"/>
          </w:tcPr>
          <w:p w14:paraId="4DD212DA" w14:textId="6A41A5E7"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0F2A0AD7"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vAlign w:val="bottom"/>
          </w:tcPr>
          <w:p w14:paraId="5AEEA52F" w14:textId="27D754E9"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Salud</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Pública,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Ambiental</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Ocupacional</w:t>
            </w:r>
          </w:p>
        </w:tc>
        <w:tc>
          <w:tcPr>
            <w:tcW w:w="1243" w:type="dxa"/>
            <w:tcBorders>
              <w:top w:val="single" w:sz="4" w:space="0" w:color="auto"/>
              <w:left w:val="nil"/>
              <w:bottom w:val="single" w:sz="4" w:space="0" w:color="auto"/>
              <w:right w:val="single" w:sz="4" w:space="0" w:color="auto"/>
            </w:tcBorders>
            <w:vAlign w:val="bottom"/>
          </w:tcPr>
          <w:p w14:paraId="1043D611" w14:textId="057D295B"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11E9B357"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tcPr>
          <w:p w14:paraId="38281762" w14:textId="6D929495"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Farmacología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Toxicología</w:t>
            </w:r>
          </w:p>
        </w:tc>
        <w:tc>
          <w:tcPr>
            <w:tcW w:w="1420" w:type="dxa"/>
            <w:tcBorders>
              <w:top w:val="nil"/>
              <w:left w:val="nil"/>
              <w:bottom w:val="single" w:sz="4" w:space="0" w:color="auto"/>
              <w:right w:val="single" w:sz="4" w:space="0" w:color="auto"/>
            </w:tcBorders>
            <w:shd w:val="clear" w:color="auto" w:fill="E7E6E6" w:themeFill="background2"/>
            <w:noWrap/>
            <w:vAlign w:val="bottom"/>
          </w:tcPr>
          <w:p w14:paraId="7515D993" w14:textId="0B729258"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400</w:t>
            </w:r>
          </w:p>
        </w:tc>
        <w:tc>
          <w:tcPr>
            <w:tcW w:w="0" w:type="auto"/>
            <w:tcBorders>
              <w:top w:val="nil"/>
              <w:left w:val="single" w:sz="4" w:space="0" w:color="auto"/>
              <w:right w:val="single" w:sz="4" w:space="0" w:color="auto"/>
            </w:tcBorders>
            <w:shd w:val="clear" w:color="auto" w:fill="auto"/>
          </w:tcPr>
          <w:p w14:paraId="6248C779"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nil"/>
              <w:left w:val="single" w:sz="4" w:space="0" w:color="auto"/>
              <w:bottom w:val="single" w:sz="4" w:space="0" w:color="auto"/>
              <w:right w:val="single" w:sz="4" w:space="0" w:color="auto"/>
            </w:tcBorders>
            <w:shd w:val="clear" w:color="auto" w:fill="E7E6E6" w:themeFill="background2"/>
            <w:vAlign w:val="bottom"/>
          </w:tcPr>
          <w:p w14:paraId="1D195C87" w14:textId="10AE90E0" w:rsidR="00233B71" w:rsidRPr="00E92917" w:rsidRDefault="00233B71" w:rsidP="00233B71">
            <w:pPr>
              <w:spacing w:after="0" w:line="240" w:lineRule="auto"/>
              <w:rPr>
                <w:rFonts w:eastAsia="Times New Roman" w:cstheme="minorHAnsi"/>
                <w:sz w:val="18"/>
                <w:szCs w:val="18"/>
                <w:lang w:eastAsia="es-MX"/>
              </w:rPr>
            </w:pPr>
            <w:r w:rsidRPr="00E92917">
              <w:rPr>
                <w:rFonts w:ascii="Calibri" w:eastAsia="Times New Roman" w:hAnsi="Calibri" w:cs="Calibri"/>
                <w:sz w:val="18"/>
                <w:szCs w:val="18"/>
                <w:lang w:eastAsia="es-MX"/>
              </w:rPr>
              <w:t>Sistemas</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Cardíaco</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y</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Cardiovascular</w:t>
            </w:r>
          </w:p>
        </w:tc>
        <w:tc>
          <w:tcPr>
            <w:tcW w:w="1243" w:type="dxa"/>
            <w:tcBorders>
              <w:top w:val="nil"/>
              <w:left w:val="nil"/>
              <w:bottom w:val="single" w:sz="4" w:space="0" w:color="auto"/>
              <w:right w:val="single" w:sz="4" w:space="0" w:color="auto"/>
            </w:tcBorders>
            <w:shd w:val="clear" w:color="auto" w:fill="E7E6E6" w:themeFill="background2"/>
            <w:vAlign w:val="bottom"/>
          </w:tcPr>
          <w:p w14:paraId="70FF6C46" w14:textId="280F7ED1"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r w:rsidR="00233B71" w:rsidRPr="00E92917" w14:paraId="2F8168E4"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D91D876" w14:textId="4564EC65"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Física</w:t>
            </w:r>
          </w:p>
        </w:tc>
        <w:tc>
          <w:tcPr>
            <w:tcW w:w="1420" w:type="dxa"/>
            <w:tcBorders>
              <w:top w:val="nil"/>
              <w:left w:val="nil"/>
              <w:bottom w:val="single" w:sz="4" w:space="0" w:color="auto"/>
              <w:right w:val="single" w:sz="4" w:space="0" w:color="auto"/>
            </w:tcBorders>
            <w:shd w:val="clear" w:color="auto" w:fill="auto"/>
            <w:noWrap/>
            <w:vAlign w:val="bottom"/>
          </w:tcPr>
          <w:p w14:paraId="6F2A081F" w14:textId="4BCDC1E5"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750</w:t>
            </w:r>
          </w:p>
        </w:tc>
        <w:tc>
          <w:tcPr>
            <w:tcW w:w="0" w:type="auto"/>
            <w:tcBorders>
              <w:top w:val="nil"/>
              <w:left w:val="single" w:sz="4" w:space="0" w:color="auto"/>
              <w:right w:val="single" w:sz="4" w:space="0" w:color="auto"/>
            </w:tcBorders>
            <w:shd w:val="clear" w:color="auto" w:fill="auto"/>
          </w:tcPr>
          <w:p w14:paraId="3A8684A0"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nil"/>
              <w:left w:val="single" w:sz="4" w:space="0" w:color="auto"/>
              <w:bottom w:val="single" w:sz="4" w:space="0" w:color="auto"/>
              <w:right w:val="single" w:sz="4" w:space="0" w:color="auto"/>
            </w:tcBorders>
            <w:vAlign w:val="bottom"/>
          </w:tcPr>
          <w:p w14:paraId="559AAF3D" w14:textId="4200460A" w:rsidR="00233B71" w:rsidRPr="00E92917" w:rsidRDefault="00233B71" w:rsidP="00233B71">
            <w:pPr>
              <w:spacing w:after="0" w:line="240" w:lineRule="auto"/>
              <w:rPr>
                <w:rFonts w:eastAsia="Times New Roman" w:cstheme="minorHAnsi"/>
                <w:sz w:val="18"/>
                <w:szCs w:val="18"/>
                <w:lang w:eastAsia="es-MX"/>
              </w:rPr>
            </w:pPr>
            <w:r w:rsidRPr="00E92917">
              <w:rPr>
                <w:rFonts w:ascii="Calibri" w:eastAsia="Times New Roman" w:hAnsi="Calibri" w:cs="Calibri"/>
                <w:sz w:val="18"/>
                <w:szCs w:val="18"/>
                <w:lang w:eastAsia="es-MX"/>
              </w:rPr>
              <w:t>Inteligencia</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Artificial</w:t>
            </w:r>
          </w:p>
        </w:tc>
        <w:tc>
          <w:tcPr>
            <w:tcW w:w="1243" w:type="dxa"/>
            <w:tcBorders>
              <w:top w:val="nil"/>
              <w:left w:val="nil"/>
              <w:bottom w:val="single" w:sz="4" w:space="0" w:color="auto"/>
              <w:right w:val="single" w:sz="4" w:space="0" w:color="auto"/>
            </w:tcBorders>
            <w:vAlign w:val="bottom"/>
          </w:tcPr>
          <w:p w14:paraId="2A418B15" w14:textId="6C523A32"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100</w:t>
            </w:r>
          </w:p>
        </w:tc>
      </w:tr>
      <w:tr w:rsidR="00233B71" w:rsidRPr="00E92917" w14:paraId="6339B57B"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tcPr>
          <w:p w14:paraId="12A1B884" w14:textId="7F66801A"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Física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de</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la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Materia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Condensada</w:t>
            </w:r>
          </w:p>
        </w:tc>
        <w:tc>
          <w:tcPr>
            <w:tcW w:w="1420" w:type="dxa"/>
            <w:tcBorders>
              <w:top w:val="nil"/>
              <w:left w:val="nil"/>
              <w:bottom w:val="single" w:sz="4" w:space="0" w:color="auto"/>
              <w:right w:val="single" w:sz="4" w:space="0" w:color="auto"/>
            </w:tcBorders>
            <w:shd w:val="clear" w:color="auto" w:fill="E7E6E6" w:themeFill="background2"/>
            <w:noWrap/>
            <w:vAlign w:val="bottom"/>
          </w:tcPr>
          <w:p w14:paraId="61305094" w14:textId="69708BFC"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nil"/>
              <w:left w:val="single" w:sz="4" w:space="0" w:color="auto"/>
              <w:right w:val="single" w:sz="4" w:space="0" w:color="auto"/>
            </w:tcBorders>
            <w:shd w:val="clear" w:color="auto" w:fill="auto"/>
          </w:tcPr>
          <w:p w14:paraId="1590398D"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nil"/>
              <w:left w:val="single" w:sz="4" w:space="0" w:color="auto"/>
              <w:bottom w:val="single" w:sz="4" w:space="0" w:color="auto"/>
              <w:right w:val="single" w:sz="4" w:space="0" w:color="auto"/>
            </w:tcBorders>
            <w:shd w:val="clear" w:color="auto" w:fill="E7E6E6" w:themeFill="background2"/>
            <w:vAlign w:val="bottom"/>
          </w:tcPr>
          <w:p w14:paraId="58FC8C65" w14:textId="785F26BE" w:rsidR="00233B71" w:rsidRPr="00E92917" w:rsidRDefault="00233B71" w:rsidP="00233B71">
            <w:pPr>
              <w:spacing w:after="0" w:line="240" w:lineRule="auto"/>
              <w:rPr>
                <w:rFonts w:eastAsia="Times New Roman" w:cstheme="minorHAnsi"/>
                <w:sz w:val="18"/>
                <w:szCs w:val="18"/>
                <w:lang w:eastAsia="es-MX"/>
              </w:rPr>
            </w:pPr>
            <w:r w:rsidRPr="00E92917">
              <w:rPr>
                <w:rFonts w:ascii="Calibri" w:eastAsia="Times New Roman" w:hAnsi="Calibri" w:cs="Calibri"/>
                <w:sz w:val="18"/>
                <w:szCs w:val="18"/>
                <w:lang w:eastAsia="es-MX"/>
              </w:rPr>
              <w:t>Educación</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e</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Investigación</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Educativa</w:t>
            </w:r>
          </w:p>
        </w:tc>
        <w:tc>
          <w:tcPr>
            <w:tcW w:w="1243" w:type="dxa"/>
            <w:tcBorders>
              <w:top w:val="nil"/>
              <w:left w:val="nil"/>
              <w:bottom w:val="single" w:sz="4" w:space="0" w:color="auto"/>
              <w:right w:val="single" w:sz="4" w:space="0" w:color="auto"/>
            </w:tcBorders>
            <w:shd w:val="clear" w:color="auto" w:fill="E7E6E6" w:themeFill="background2"/>
            <w:vAlign w:val="bottom"/>
          </w:tcPr>
          <w:p w14:paraId="6BA2E50B" w14:textId="00D957F9"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100</w:t>
            </w:r>
          </w:p>
        </w:tc>
      </w:tr>
      <w:tr w:rsidR="00233B71" w:rsidRPr="00E92917" w14:paraId="3ABDF9A1" w14:textId="77777777" w:rsidTr="00FE530F">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7F40B79" w14:textId="4380566D"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Gastroenterología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Hepatología</w:t>
            </w:r>
          </w:p>
        </w:tc>
        <w:tc>
          <w:tcPr>
            <w:tcW w:w="1420" w:type="dxa"/>
            <w:tcBorders>
              <w:top w:val="nil"/>
              <w:left w:val="nil"/>
              <w:bottom w:val="single" w:sz="4" w:space="0" w:color="auto"/>
              <w:right w:val="single" w:sz="4" w:space="0" w:color="auto"/>
            </w:tcBorders>
            <w:shd w:val="clear" w:color="auto" w:fill="auto"/>
            <w:noWrap/>
            <w:vAlign w:val="bottom"/>
          </w:tcPr>
          <w:p w14:paraId="2868E7FE" w14:textId="1A0FD6DB"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200</w:t>
            </w:r>
          </w:p>
        </w:tc>
        <w:tc>
          <w:tcPr>
            <w:tcW w:w="0" w:type="auto"/>
            <w:tcBorders>
              <w:top w:val="nil"/>
              <w:left w:val="single" w:sz="4" w:space="0" w:color="auto"/>
              <w:bottom w:val="single" w:sz="4" w:space="0" w:color="auto"/>
              <w:right w:val="single" w:sz="4" w:space="0" w:color="auto"/>
            </w:tcBorders>
            <w:shd w:val="clear" w:color="auto" w:fill="auto"/>
          </w:tcPr>
          <w:p w14:paraId="5B98B63E"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nil"/>
              <w:left w:val="single" w:sz="4" w:space="0" w:color="auto"/>
              <w:bottom w:val="single" w:sz="4" w:space="0" w:color="auto"/>
              <w:right w:val="single" w:sz="4" w:space="0" w:color="auto"/>
            </w:tcBorders>
            <w:vAlign w:val="center"/>
          </w:tcPr>
          <w:p w14:paraId="0C94407E" w14:textId="33EA683D" w:rsidR="00233B71" w:rsidRPr="00E92917" w:rsidRDefault="00233B71" w:rsidP="00233B71">
            <w:pPr>
              <w:spacing w:after="0" w:line="240" w:lineRule="auto"/>
              <w:rPr>
                <w:rFonts w:eastAsia="Times New Roman" w:cstheme="minorHAnsi"/>
                <w:sz w:val="18"/>
                <w:szCs w:val="18"/>
                <w:lang w:eastAsia="es-MX"/>
              </w:rPr>
            </w:pPr>
            <w:r w:rsidRPr="00E92917">
              <w:rPr>
                <w:rFonts w:ascii="Calibri" w:eastAsia="Times New Roman" w:hAnsi="Calibri" w:cs="Calibri"/>
                <w:sz w:val="18"/>
                <w:szCs w:val="18"/>
                <w:lang w:eastAsia="es-MX"/>
              </w:rPr>
              <w:t>Enfermedades</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Infecciosas</w:t>
            </w:r>
          </w:p>
        </w:tc>
        <w:tc>
          <w:tcPr>
            <w:tcW w:w="1243" w:type="dxa"/>
            <w:tcBorders>
              <w:top w:val="nil"/>
              <w:left w:val="nil"/>
              <w:bottom w:val="single" w:sz="4" w:space="0" w:color="auto"/>
              <w:right w:val="single" w:sz="4" w:space="0" w:color="auto"/>
            </w:tcBorders>
            <w:vAlign w:val="bottom"/>
          </w:tcPr>
          <w:p w14:paraId="2E7ADEB1" w14:textId="7097350A"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200</w:t>
            </w:r>
          </w:p>
        </w:tc>
      </w:tr>
      <w:tr w:rsidR="00233B71" w:rsidRPr="00E92917" w14:paraId="6389880A" w14:textId="77777777" w:rsidTr="00FE530F">
        <w:trPr>
          <w:trHeight w:val="47"/>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51E5A59" w14:textId="6CB25637"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Geociencias</w:t>
            </w:r>
          </w:p>
        </w:tc>
        <w:tc>
          <w:tcPr>
            <w:tcW w:w="1420" w:type="dxa"/>
            <w:tcBorders>
              <w:top w:val="single" w:sz="4" w:space="0" w:color="auto"/>
              <w:left w:val="nil"/>
              <w:bottom w:val="single" w:sz="4" w:space="0" w:color="auto"/>
              <w:right w:val="single" w:sz="4" w:space="0" w:color="auto"/>
            </w:tcBorders>
            <w:shd w:val="clear" w:color="auto" w:fill="E7E6E6" w:themeFill="background2"/>
            <w:noWrap/>
            <w:vAlign w:val="bottom"/>
          </w:tcPr>
          <w:p w14:paraId="187CDF67" w14:textId="10A260D6"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32872"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834F77" w14:textId="1682CF0F" w:rsidR="00233B71" w:rsidRPr="00E92917" w:rsidRDefault="00233B71" w:rsidP="00233B71">
            <w:pPr>
              <w:spacing w:after="0" w:line="240" w:lineRule="auto"/>
              <w:rPr>
                <w:rFonts w:eastAsia="Times New Roman" w:cstheme="minorHAnsi"/>
                <w:sz w:val="18"/>
                <w:szCs w:val="18"/>
                <w:lang w:eastAsia="es-MX"/>
              </w:rPr>
            </w:pPr>
            <w:r w:rsidRPr="00E92917">
              <w:rPr>
                <w:rFonts w:ascii="Calibri" w:eastAsia="Times New Roman" w:hAnsi="Calibri" w:cs="Calibri"/>
                <w:sz w:val="18"/>
                <w:szCs w:val="18"/>
                <w:lang w:eastAsia="es-MX"/>
              </w:rPr>
              <w:t>Meteorología</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y</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Ciencias</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Atmosféricas</w:t>
            </w:r>
          </w:p>
        </w:tc>
        <w:tc>
          <w:tcPr>
            <w:tcW w:w="1243" w:type="dxa"/>
            <w:tcBorders>
              <w:top w:val="single" w:sz="4" w:space="0" w:color="auto"/>
              <w:left w:val="nil"/>
              <w:bottom w:val="single" w:sz="4" w:space="0" w:color="auto"/>
              <w:right w:val="single" w:sz="4" w:space="0" w:color="auto"/>
            </w:tcBorders>
            <w:shd w:val="clear" w:color="auto" w:fill="E7E6E6" w:themeFill="background2"/>
            <w:vAlign w:val="bottom"/>
          </w:tcPr>
          <w:p w14:paraId="618C6EF5" w14:textId="2876E6CA"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100</w:t>
            </w:r>
          </w:p>
        </w:tc>
      </w:tr>
      <w:tr w:rsidR="00233B71" w:rsidRPr="00E92917" w14:paraId="52576E49"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C7B92B" w14:textId="4069B81A"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F178867" w14:textId="43B9A7E5"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8C9D5"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bottom"/>
          </w:tcPr>
          <w:p w14:paraId="4BC3D84E" w14:textId="58BB5F23" w:rsidR="00233B71" w:rsidRPr="00E92917" w:rsidRDefault="00233B71" w:rsidP="00233B71">
            <w:pPr>
              <w:spacing w:after="0" w:line="240" w:lineRule="auto"/>
              <w:rPr>
                <w:rFonts w:eastAsia="Times New Roman" w:cstheme="minorHAnsi"/>
                <w:sz w:val="18"/>
                <w:szCs w:val="18"/>
                <w:lang w:eastAsia="es-MX"/>
              </w:rPr>
            </w:pPr>
            <w:r w:rsidRPr="00E92917">
              <w:rPr>
                <w:rFonts w:ascii="Calibri" w:eastAsia="Times New Roman" w:hAnsi="Calibri" w:cs="Calibri"/>
                <w:sz w:val="18"/>
                <w:szCs w:val="18"/>
                <w:lang w:eastAsia="es-MX"/>
              </w:rPr>
              <w:t>Recursos</w:t>
            </w:r>
            <w:r w:rsidR="00DB31D9" w:rsidRPr="00E92917">
              <w:rPr>
                <w:rFonts w:ascii="Calibri" w:eastAsia="Times New Roman" w:hAnsi="Calibri" w:cs="Calibri"/>
                <w:sz w:val="18"/>
                <w:szCs w:val="18"/>
                <w:lang w:eastAsia="es-MX"/>
              </w:rPr>
              <w:t xml:space="preserve"> </w:t>
            </w:r>
            <w:r w:rsidRPr="00E92917">
              <w:rPr>
                <w:rFonts w:ascii="Calibri" w:eastAsia="Times New Roman" w:hAnsi="Calibri" w:cs="Calibri"/>
                <w:sz w:val="18"/>
                <w:szCs w:val="18"/>
                <w:lang w:eastAsia="es-MX"/>
              </w:rPr>
              <w:t>Hídricos</w:t>
            </w:r>
          </w:p>
        </w:tc>
        <w:tc>
          <w:tcPr>
            <w:tcW w:w="1243" w:type="dxa"/>
            <w:tcBorders>
              <w:top w:val="single" w:sz="4" w:space="0" w:color="auto"/>
              <w:left w:val="nil"/>
              <w:bottom w:val="single" w:sz="4" w:space="0" w:color="auto"/>
              <w:right w:val="single" w:sz="4" w:space="0" w:color="auto"/>
            </w:tcBorders>
            <w:shd w:val="clear" w:color="auto" w:fill="auto"/>
            <w:vAlign w:val="bottom"/>
          </w:tcPr>
          <w:p w14:paraId="334DFFB4" w14:textId="02916E49"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100</w:t>
            </w:r>
          </w:p>
        </w:tc>
      </w:tr>
      <w:tr w:rsidR="00233B71" w:rsidRPr="00E92917" w14:paraId="328F7563"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F216408" w14:textId="05429D32"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Civil</w:t>
            </w:r>
          </w:p>
        </w:tc>
        <w:tc>
          <w:tcPr>
            <w:tcW w:w="1420" w:type="dxa"/>
            <w:tcBorders>
              <w:top w:val="single" w:sz="4" w:space="0" w:color="auto"/>
              <w:left w:val="nil"/>
              <w:bottom w:val="single" w:sz="4" w:space="0" w:color="auto"/>
              <w:right w:val="single" w:sz="4" w:space="0" w:color="auto"/>
            </w:tcBorders>
            <w:shd w:val="clear" w:color="auto" w:fill="E7E6E6" w:themeFill="background2"/>
            <w:noWrap/>
            <w:vAlign w:val="bottom"/>
          </w:tcPr>
          <w:p w14:paraId="4F076A09" w14:textId="2D9828CB"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BC105"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A8D048" w14:textId="3D62B173"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Eléctrica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Electrónica</w:t>
            </w:r>
          </w:p>
        </w:tc>
        <w:tc>
          <w:tcPr>
            <w:tcW w:w="1243" w:type="dxa"/>
            <w:tcBorders>
              <w:top w:val="single" w:sz="4" w:space="0" w:color="auto"/>
              <w:left w:val="nil"/>
              <w:bottom w:val="single" w:sz="4" w:space="0" w:color="auto"/>
              <w:right w:val="single" w:sz="4" w:space="0" w:color="auto"/>
            </w:tcBorders>
            <w:shd w:val="clear" w:color="auto" w:fill="E7E6E6" w:themeFill="background2"/>
            <w:vAlign w:val="bottom"/>
          </w:tcPr>
          <w:p w14:paraId="6F4B3079" w14:textId="6ADC0C3D"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500</w:t>
            </w:r>
          </w:p>
        </w:tc>
      </w:tr>
      <w:tr w:rsidR="00233B71" w:rsidRPr="00E92917" w14:paraId="1CB74F57"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B76E21" w14:textId="6D26FF86"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Artes</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y</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Humanidades</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A08E9E9" w14:textId="5D38E645"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28EA5"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bottom"/>
          </w:tcPr>
          <w:p w14:paraId="44274B93" w14:textId="19D63B46"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Mecánica</w:t>
            </w:r>
          </w:p>
        </w:tc>
        <w:tc>
          <w:tcPr>
            <w:tcW w:w="1243" w:type="dxa"/>
            <w:tcBorders>
              <w:top w:val="single" w:sz="4" w:space="0" w:color="auto"/>
              <w:left w:val="nil"/>
              <w:bottom w:val="single" w:sz="4" w:space="0" w:color="auto"/>
              <w:right w:val="single" w:sz="4" w:space="0" w:color="auto"/>
            </w:tcBorders>
            <w:shd w:val="clear" w:color="auto" w:fill="auto"/>
            <w:vAlign w:val="bottom"/>
          </w:tcPr>
          <w:p w14:paraId="328B1527" w14:textId="07B848A6"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200</w:t>
            </w:r>
          </w:p>
        </w:tc>
      </w:tr>
      <w:tr w:rsidR="00233B71" w:rsidRPr="00E92917" w14:paraId="519ECE29" w14:textId="77777777" w:rsidTr="00FE530F">
        <w:trP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A46BC98" w14:textId="5D0EE6FA"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Biología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Celular</w:t>
            </w:r>
          </w:p>
        </w:tc>
        <w:tc>
          <w:tcPr>
            <w:tcW w:w="1420" w:type="dxa"/>
            <w:tcBorders>
              <w:top w:val="single" w:sz="4" w:space="0" w:color="auto"/>
              <w:left w:val="nil"/>
              <w:bottom w:val="single" w:sz="4" w:space="0" w:color="auto"/>
              <w:right w:val="single" w:sz="4" w:space="0" w:color="auto"/>
            </w:tcBorders>
            <w:shd w:val="clear" w:color="auto" w:fill="E7E6E6" w:themeFill="background2"/>
            <w:noWrap/>
            <w:vAlign w:val="bottom"/>
          </w:tcPr>
          <w:p w14:paraId="06BE1ED0" w14:textId="34053B9F"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0D453" w14:textId="77777777" w:rsidR="00233B71" w:rsidRPr="00E92917" w:rsidRDefault="00233B71" w:rsidP="00233B71">
            <w:pPr>
              <w:spacing w:after="0" w:line="240" w:lineRule="auto"/>
              <w:rPr>
                <w:rFonts w:eastAsia="Times New Roman" w:cstheme="minorHAnsi"/>
                <w:color w:val="000000"/>
                <w:sz w:val="18"/>
                <w:szCs w:val="18"/>
                <w:lang w:eastAsia="es-MX"/>
              </w:rPr>
            </w:pPr>
          </w:p>
        </w:tc>
        <w:tc>
          <w:tcPr>
            <w:tcW w:w="3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CE47ED" w14:textId="1F212751" w:rsidR="00233B71" w:rsidRPr="00E92917" w:rsidRDefault="00233B71" w:rsidP="00233B71">
            <w:pPr>
              <w:spacing w:after="0" w:line="240" w:lineRule="auto"/>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Ingeniería</w:t>
            </w:r>
            <w:r w:rsidR="00DB31D9" w:rsidRPr="00E92917">
              <w:rPr>
                <w:rFonts w:ascii="Calibri" w:eastAsia="Times New Roman" w:hAnsi="Calibri" w:cs="Calibri"/>
                <w:color w:val="000000"/>
                <w:sz w:val="18"/>
                <w:szCs w:val="18"/>
                <w:lang w:eastAsia="es-MX"/>
              </w:rPr>
              <w:t xml:space="preserve"> </w:t>
            </w:r>
            <w:r w:rsidRPr="00E92917">
              <w:rPr>
                <w:rFonts w:ascii="Calibri" w:eastAsia="Times New Roman" w:hAnsi="Calibri" w:cs="Calibri"/>
                <w:color w:val="000000"/>
                <w:sz w:val="18"/>
                <w:szCs w:val="18"/>
                <w:lang w:eastAsia="es-MX"/>
              </w:rPr>
              <w:t>Química</w:t>
            </w:r>
          </w:p>
        </w:tc>
        <w:tc>
          <w:tcPr>
            <w:tcW w:w="1243" w:type="dxa"/>
            <w:tcBorders>
              <w:top w:val="single" w:sz="4" w:space="0" w:color="auto"/>
              <w:left w:val="nil"/>
              <w:bottom w:val="single" w:sz="4" w:space="0" w:color="auto"/>
              <w:right w:val="single" w:sz="4" w:space="0" w:color="auto"/>
            </w:tcBorders>
            <w:shd w:val="clear" w:color="auto" w:fill="E7E6E6" w:themeFill="background2"/>
            <w:vAlign w:val="bottom"/>
          </w:tcPr>
          <w:p w14:paraId="6CAA056B" w14:textId="5DD277FA" w:rsidR="00233B71" w:rsidRPr="00E92917" w:rsidRDefault="00233B71" w:rsidP="00233B71">
            <w:pPr>
              <w:spacing w:after="0" w:line="240" w:lineRule="auto"/>
              <w:jc w:val="center"/>
              <w:rPr>
                <w:rFonts w:eastAsia="Times New Roman" w:cstheme="minorHAnsi"/>
                <w:color w:val="000000"/>
                <w:sz w:val="18"/>
                <w:szCs w:val="18"/>
                <w:lang w:eastAsia="es-MX"/>
              </w:rPr>
            </w:pPr>
            <w:r w:rsidRPr="00E92917">
              <w:rPr>
                <w:rFonts w:ascii="Calibri" w:eastAsia="Times New Roman" w:hAnsi="Calibri" w:cs="Calibri"/>
                <w:color w:val="000000"/>
                <w:sz w:val="18"/>
                <w:szCs w:val="18"/>
                <w:lang w:eastAsia="es-MX"/>
              </w:rPr>
              <w:t>250</w:t>
            </w:r>
          </w:p>
        </w:tc>
      </w:tr>
    </w:tbl>
    <w:p w14:paraId="2E34DC13" w14:textId="77777777" w:rsidR="0067118D" w:rsidRPr="00E92917" w:rsidRDefault="0067118D" w:rsidP="0067118D">
      <w:pPr>
        <w:spacing w:after="0" w:line="240" w:lineRule="auto"/>
        <w:jc w:val="both"/>
        <w:rPr>
          <w:rFonts w:cstheme="minorHAnsi"/>
        </w:rPr>
      </w:pPr>
    </w:p>
    <w:p w14:paraId="4BA38B37" w14:textId="660C2D95" w:rsidR="000448A0" w:rsidRPr="00E92917" w:rsidRDefault="0067118D" w:rsidP="0067118D">
      <w:pPr>
        <w:spacing w:after="0" w:line="240" w:lineRule="auto"/>
        <w:jc w:val="both"/>
        <w:rPr>
          <w:rFonts w:cstheme="minorHAnsi"/>
        </w:rPr>
      </w:pPr>
      <w:r w:rsidRPr="00E92917">
        <w:rPr>
          <w:rFonts w:cstheme="minorHAnsi"/>
        </w:rPr>
        <w:t>Todos</w:t>
      </w:r>
      <w:r w:rsidR="00DB31D9" w:rsidRPr="00E92917">
        <w:rPr>
          <w:rFonts w:cstheme="minorHAnsi"/>
        </w:rPr>
        <w:t xml:space="preserve"> </w:t>
      </w:r>
      <w:r w:rsidRPr="00E92917">
        <w:rPr>
          <w:rFonts w:cstheme="minorHAnsi"/>
        </w:rPr>
        <w:t>los</w:t>
      </w:r>
      <w:r w:rsidR="00DB31D9" w:rsidRPr="00E92917">
        <w:rPr>
          <w:rFonts w:cstheme="minorHAnsi"/>
        </w:rPr>
        <w:t xml:space="preserve"> </w:t>
      </w:r>
      <w:r w:rsidRPr="00E92917">
        <w:rPr>
          <w:rFonts w:cstheme="minorHAnsi"/>
        </w:rPr>
        <w:t>puntajes</w:t>
      </w:r>
      <w:r w:rsidR="00DB31D9" w:rsidRPr="00E92917">
        <w:rPr>
          <w:rFonts w:cstheme="minorHAnsi"/>
        </w:rPr>
        <w:t xml:space="preserve"> </w:t>
      </w:r>
      <w:r w:rsidRPr="00E92917">
        <w:rPr>
          <w:rFonts w:cstheme="minorHAnsi"/>
        </w:rPr>
        <w:t>del</w:t>
      </w:r>
      <w:r w:rsidR="00DB31D9" w:rsidRPr="00E92917">
        <w:rPr>
          <w:rFonts w:cstheme="minorHAnsi"/>
        </w:rPr>
        <w:t xml:space="preserve"> </w:t>
      </w:r>
      <w:r w:rsidRPr="00E92917">
        <w:rPr>
          <w:rFonts w:cstheme="minorHAnsi"/>
        </w:rPr>
        <w:t>ranking</w:t>
      </w:r>
      <w:r w:rsidR="00DB31D9" w:rsidRPr="00E92917">
        <w:rPr>
          <w:rFonts w:cstheme="minorHAnsi"/>
        </w:rPr>
        <w:t xml:space="preserve"> </w:t>
      </w:r>
      <w:r w:rsidRPr="00E92917">
        <w:rPr>
          <w:rFonts w:cstheme="minorHAnsi"/>
        </w:rPr>
        <w:t>se</w:t>
      </w:r>
      <w:r w:rsidR="00DB31D9" w:rsidRPr="00E92917">
        <w:rPr>
          <w:rFonts w:cstheme="minorHAnsi"/>
        </w:rPr>
        <w:t xml:space="preserve"> </w:t>
      </w:r>
      <w:r w:rsidRPr="00E92917">
        <w:rPr>
          <w:rFonts w:cstheme="minorHAnsi"/>
        </w:rPr>
        <w:t>encuentran</w:t>
      </w:r>
      <w:r w:rsidR="00DB31D9" w:rsidRPr="00E92917">
        <w:rPr>
          <w:rFonts w:cstheme="minorHAnsi"/>
        </w:rPr>
        <w:t xml:space="preserve"> </w:t>
      </w:r>
      <w:r w:rsidRPr="00E92917">
        <w:rPr>
          <w:rFonts w:cstheme="minorHAnsi"/>
        </w:rPr>
        <w:t>normalizados</w:t>
      </w:r>
      <w:r w:rsidR="00DB31D9" w:rsidRPr="00E92917">
        <w:rPr>
          <w:rFonts w:cstheme="minorHAnsi"/>
        </w:rPr>
        <w:t xml:space="preserve"> </w:t>
      </w:r>
      <w:r w:rsidRPr="00E92917">
        <w:rPr>
          <w:rFonts w:cstheme="minorHAnsi"/>
        </w:rPr>
        <w:t>al</w:t>
      </w:r>
      <w:r w:rsidR="00DB31D9" w:rsidRPr="00E92917">
        <w:rPr>
          <w:rFonts w:cstheme="minorHAnsi"/>
        </w:rPr>
        <w:t xml:space="preserve"> </w:t>
      </w:r>
      <w:r w:rsidRPr="00E92917">
        <w:rPr>
          <w:rFonts w:cstheme="minorHAnsi"/>
        </w:rPr>
        <w:t>100%</w:t>
      </w:r>
      <w:r w:rsidR="00DB31D9" w:rsidRPr="00E92917">
        <w:rPr>
          <w:rFonts w:cstheme="minorHAnsi"/>
        </w:rPr>
        <w:t xml:space="preserve"> </w:t>
      </w:r>
      <w:r w:rsidRPr="00E92917">
        <w:rPr>
          <w:rFonts w:cstheme="minorHAnsi"/>
        </w:rPr>
        <w:t>con</w:t>
      </w:r>
      <w:r w:rsidR="00DB31D9" w:rsidRPr="00E92917">
        <w:rPr>
          <w:rFonts w:cstheme="minorHAnsi"/>
        </w:rPr>
        <w:t xml:space="preserve"> </w:t>
      </w:r>
      <w:r w:rsidRPr="00E92917">
        <w:rPr>
          <w:rFonts w:cstheme="minorHAnsi"/>
        </w:rPr>
        <w:t>referencia</w:t>
      </w:r>
      <w:r w:rsidR="00DB31D9" w:rsidRPr="00E92917">
        <w:rPr>
          <w:rFonts w:cstheme="minorHAnsi"/>
        </w:rPr>
        <w:t xml:space="preserve"> </w:t>
      </w:r>
      <w:r w:rsidRPr="00E92917">
        <w:rPr>
          <w:rFonts w:cstheme="minorHAnsi"/>
        </w:rPr>
        <w:t>al</w:t>
      </w:r>
      <w:r w:rsidR="00DB31D9" w:rsidRPr="00E92917">
        <w:rPr>
          <w:rFonts w:cstheme="minorHAnsi"/>
        </w:rPr>
        <w:t xml:space="preserve"> </w:t>
      </w:r>
      <w:r w:rsidRPr="00E92917">
        <w:rPr>
          <w:rFonts w:cstheme="minorHAnsi"/>
        </w:rPr>
        <w:t>valor</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100</w:t>
      </w:r>
      <w:r w:rsidR="00DB31D9" w:rsidRPr="00E92917">
        <w:rPr>
          <w:rFonts w:cstheme="minorHAnsi"/>
        </w:rPr>
        <w:t xml:space="preserve"> </w:t>
      </w:r>
      <w:r w:rsidRPr="00E92917">
        <w:rPr>
          <w:rFonts w:cstheme="minorHAnsi"/>
        </w:rPr>
        <w:t>puntos</w:t>
      </w:r>
      <w:r w:rsidR="00DB31D9" w:rsidRPr="00E92917">
        <w:rPr>
          <w:rFonts w:cstheme="minorHAnsi"/>
        </w:rPr>
        <w:t xml:space="preserve"> </w:t>
      </w:r>
      <w:r w:rsidRPr="00E92917">
        <w:rPr>
          <w:rFonts w:cstheme="minorHAnsi"/>
        </w:rPr>
        <w:t>asignados</w:t>
      </w:r>
      <w:r w:rsidR="00DB31D9" w:rsidRPr="00E92917">
        <w:rPr>
          <w:rFonts w:cstheme="minorHAnsi"/>
        </w:rPr>
        <w:t xml:space="preserve"> </w:t>
      </w:r>
      <w:r w:rsidRPr="00E92917">
        <w:rPr>
          <w:rFonts w:cstheme="minorHAnsi"/>
        </w:rPr>
        <w:t>a</w:t>
      </w:r>
      <w:r w:rsidR="00DB31D9" w:rsidRPr="00E92917">
        <w:rPr>
          <w:rFonts w:cstheme="minorHAnsi"/>
        </w:rPr>
        <w:t xml:space="preserve"> </w:t>
      </w:r>
      <w:r w:rsidRPr="00E92917">
        <w:rPr>
          <w:rFonts w:cstheme="minorHAnsi"/>
        </w:rPr>
        <w:t>la</w:t>
      </w:r>
      <w:r w:rsidR="00DB31D9" w:rsidRPr="00E92917">
        <w:rPr>
          <w:rFonts w:cstheme="minorHAnsi"/>
        </w:rPr>
        <w:t xml:space="preserve"> </w:t>
      </w:r>
      <w:r w:rsidRPr="00E92917">
        <w:rPr>
          <w:rFonts w:cstheme="minorHAnsi"/>
        </w:rPr>
        <w:t>universidad</w:t>
      </w:r>
      <w:r w:rsidR="00DB31D9" w:rsidRPr="00E92917">
        <w:rPr>
          <w:rFonts w:cstheme="minorHAnsi"/>
        </w:rPr>
        <w:t xml:space="preserve"> </w:t>
      </w:r>
      <w:r w:rsidRPr="00E92917">
        <w:rPr>
          <w:rFonts w:cstheme="minorHAnsi"/>
        </w:rPr>
        <w:t>con</w:t>
      </w:r>
      <w:r w:rsidR="00DB31D9" w:rsidRPr="00E92917">
        <w:rPr>
          <w:rFonts w:cstheme="minorHAnsi"/>
        </w:rPr>
        <w:t xml:space="preserve"> </w:t>
      </w:r>
      <w:r w:rsidRPr="00E92917">
        <w:rPr>
          <w:rFonts w:cstheme="minorHAnsi"/>
        </w:rPr>
        <w:t>mejor</w:t>
      </w:r>
      <w:r w:rsidR="00DB31D9" w:rsidRPr="00E92917">
        <w:rPr>
          <w:rFonts w:cstheme="minorHAnsi"/>
        </w:rPr>
        <w:t xml:space="preserve"> </w:t>
      </w:r>
      <w:r w:rsidRPr="00E92917">
        <w:rPr>
          <w:rFonts w:cstheme="minorHAnsi"/>
        </w:rPr>
        <w:t>desempeño</w:t>
      </w:r>
      <w:r w:rsidR="00DB31D9" w:rsidRPr="00E92917">
        <w:rPr>
          <w:rFonts w:cstheme="minorHAnsi"/>
        </w:rPr>
        <w:t xml:space="preserve"> </w:t>
      </w:r>
      <w:r w:rsidRPr="00E92917">
        <w:rPr>
          <w:rFonts w:cstheme="minorHAnsi"/>
        </w:rPr>
        <w:t>en</w:t>
      </w:r>
      <w:r w:rsidR="00DB31D9" w:rsidRPr="00E92917">
        <w:rPr>
          <w:rFonts w:cstheme="minorHAnsi"/>
        </w:rPr>
        <w:t xml:space="preserve"> </w:t>
      </w:r>
      <w:r w:rsidRPr="00E92917">
        <w:rPr>
          <w:rFonts w:cstheme="minorHAnsi"/>
        </w:rPr>
        <w:t>cada</w:t>
      </w:r>
      <w:r w:rsidR="00DB31D9" w:rsidRPr="00E92917">
        <w:rPr>
          <w:rFonts w:cstheme="minorHAnsi"/>
        </w:rPr>
        <w:t xml:space="preserve"> </w:t>
      </w:r>
      <w:r w:rsidRPr="00E92917">
        <w:rPr>
          <w:rFonts w:cstheme="minorHAnsi"/>
        </w:rPr>
        <w:t>indicador.</w:t>
      </w:r>
      <w:r w:rsidR="00DB31D9" w:rsidRPr="00E92917">
        <w:rPr>
          <w:rFonts w:cstheme="minorHAnsi"/>
        </w:rPr>
        <w:t xml:space="preserve"> </w:t>
      </w:r>
      <w:r w:rsidR="001C44BC" w:rsidRPr="00E92917">
        <w:rPr>
          <w:rFonts w:cstheme="minorHAnsi"/>
        </w:rPr>
        <w:t>Sin</w:t>
      </w:r>
      <w:r w:rsidR="00DB31D9" w:rsidRPr="00E92917">
        <w:rPr>
          <w:rFonts w:cstheme="minorHAnsi"/>
        </w:rPr>
        <w:t xml:space="preserve"> </w:t>
      </w:r>
      <w:r w:rsidR="001C44BC" w:rsidRPr="00E92917">
        <w:rPr>
          <w:rFonts w:cstheme="minorHAnsi"/>
        </w:rPr>
        <w:t>embargo,</w:t>
      </w:r>
      <w:r w:rsidR="00DB31D9" w:rsidRPr="00E92917">
        <w:rPr>
          <w:rFonts w:cstheme="minorHAnsi"/>
        </w:rPr>
        <w:t xml:space="preserve"> </w:t>
      </w:r>
      <w:r w:rsidR="000448A0" w:rsidRPr="00792AC9">
        <w:rPr>
          <w:rFonts w:cstheme="minorHAnsi"/>
          <w:bCs/>
          <w:i/>
          <w:iCs/>
        </w:rPr>
        <w:t>US</w:t>
      </w:r>
      <w:r w:rsidR="00DB31D9" w:rsidRPr="00792AC9">
        <w:rPr>
          <w:rFonts w:cstheme="minorHAnsi"/>
          <w:bCs/>
          <w:i/>
          <w:iCs/>
        </w:rPr>
        <w:t xml:space="preserve"> </w:t>
      </w:r>
      <w:r w:rsidR="000448A0" w:rsidRPr="00792AC9">
        <w:rPr>
          <w:rFonts w:cstheme="minorHAnsi"/>
          <w:bCs/>
          <w:i/>
          <w:iCs/>
        </w:rPr>
        <w:t>News</w:t>
      </w:r>
      <w:r w:rsidR="00DB31D9" w:rsidRPr="00792AC9">
        <w:rPr>
          <w:rFonts w:cstheme="minorHAnsi"/>
          <w:bCs/>
          <w:i/>
          <w:iCs/>
        </w:rPr>
        <w:t xml:space="preserve"> </w:t>
      </w:r>
      <w:r w:rsidR="000448A0" w:rsidRPr="00792AC9">
        <w:rPr>
          <w:rFonts w:cstheme="minorHAnsi"/>
          <w:bCs/>
          <w:i/>
          <w:iCs/>
        </w:rPr>
        <w:t>&amp;</w:t>
      </w:r>
      <w:r w:rsidR="00DB31D9" w:rsidRPr="00792AC9">
        <w:rPr>
          <w:rFonts w:cstheme="minorHAnsi"/>
          <w:bCs/>
          <w:i/>
          <w:iCs/>
        </w:rPr>
        <w:t xml:space="preserve"> </w:t>
      </w:r>
      <w:r w:rsidR="000448A0" w:rsidRPr="00792AC9">
        <w:rPr>
          <w:rFonts w:cstheme="minorHAnsi"/>
          <w:bCs/>
          <w:i/>
          <w:iCs/>
        </w:rPr>
        <w:t>World</w:t>
      </w:r>
      <w:r w:rsidR="00DB31D9" w:rsidRPr="00792AC9">
        <w:rPr>
          <w:rFonts w:cstheme="minorHAnsi"/>
          <w:bCs/>
          <w:i/>
          <w:iCs/>
        </w:rPr>
        <w:t xml:space="preserve"> </w:t>
      </w:r>
      <w:r w:rsidR="000448A0" w:rsidRPr="00792AC9">
        <w:rPr>
          <w:rFonts w:cstheme="minorHAnsi"/>
          <w:bCs/>
          <w:i/>
          <w:iCs/>
        </w:rPr>
        <w:t>Report</w:t>
      </w:r>
      <w:r w:rsidR="00DB31D9" w:rsidRPr="00E92917">
        <w:rPr>
          <w:rFonts w:cstheme="minorHAnsi"/>
          <w:bCs/>
        </w:rPr>
        <w:t xml:space="preserve"> </w:t>
      </w:r>
      <w:r w:rsidR="00603DD1">
        <w:rPr>
          <w:rFonts w:cstheme="minorHAnsi"/>
          <w:bCs/>
        </w:rPr>
        <w:t xml:space="preserve">no </w:t>
      </w:r>
      <w:r w:rsidR="000448A0" w:rsidRPr="00E92917">
        <w:rPr>
          <w:rFonts w:cstheme="minorHAnsi"/>
          <w:bCs/>
        </w:rPr>
        <w:t>publica</w:t>
      </w:r>
      <w:r w:rsidR="00603DD1">
        <w:rPr>
          <w:rFonts w:cstheme="minorHAnsi"/>
          <w:bCs/>
        </w:rPr>
        <w:t xml:space="preserve"> dicho puntaje</w:t>
      </w:r>
      <w:r w:rsidR="006F072C">
        <w:rPr>
          <w:rFonts w:cstheme="minorHAnsi"/>
          <w:bCs/>
        </w:rPr>
        <w:t>,</w:t>
      </w:r>
      <w:r w:rsidR="00603DD1">
        <w:rPr>
          <w:rFonts w:cstheme="minorHAnsi"/>
          <w:bCs/>
        </w:rPr>
        <w:t xml:space="preserve"> sino solo</w:t>
      </w:r>
      <w:r w:rsidR="00DB31D9" w:rsidRPr="00E92917">
        <w:rPr>
          <w:rFonts w:cstheme="minorHAnsi"/>
          <w:bCs/>
        </w:rPr>
        <w:t xml:space="preserve"> </w:t>
      </w:r>
      <w:r w:rsidR="000448A0" w:rsidRPr="00E92917">
        <w:rPr>
          <w:rFonts w:cstheme="minorHAnsi"/>
          <w:bCs/>
        </w:rPr>
        <w:t>la</w:t>
      </w:r>
      <w:r w:rsidR="00DB31D9" w:rsidRPr="00E92917">
        <w:rPr>
          <w:rFonts w:cstheme="minorHAnsi"/>
          <w:bCs/>
        </w:rPr>
        <w:t xml:space="preserve"> </w:t>
      </w:r>
      <w:r w:rsidR="000448A0" w:rsidRPr="00E92917">
        <w:rPr>
          <w:rFonts w:cstheme="minorHAnsi"/>
        </w:rPr>
        <w:t>posición</w:t>
      </w:r>
      <w:r w:rsidR="00DB31D9" w:rsidRPr="00E92917">
        <w:rPr>
          <w:rFonts w:cstheme="minorHAnsi"/>
        </w:rPr>
        <w:t xml:space="preserve"> </w:t>
      </w:r>
      <w:r w:rsidR="00DF6A7F">
        <w:rPr>
          <w:rFonts w:cstheme="minorHAnsi"/>
        </w:rPr>
        <w:t xml:space="preserve">mundial </w:t>
      </w:r>
      <w:r w:rsidR="000448A0" w:rsidRPr="00E92917">
        <w:rPr>
          <w:rFonts w:cstheme="minorHAnsi"/>
        </w:rPr>
        <w:t>obtenida</w:t>
      </w:r>
      <w:r w:rsidR="00DB31D9" w:rsidRPr="00E92917">
        <w:rPr>
          <w:rFonts w:cstheme="minorHAnsi"/>
        </w:rPr>
        <w:t xml:space="preserve"> </w:t>
      </w:r>
      <w:r w:rsidR="00DF6A7F">
        <w:rPr>
          <w:rFonts w:cstheme="minorHAnsi"/>
        </w:rPr>
        <w:t>en</w:t>
      </w:r>
      <w:r w:rsidR="00DB31D9" w:rsidRPr="00E92917">
        <w:rPr>
          <w:rFonts w:cstheme="minorHAnsi"/>
        </w:rPr>
        <w:t xml:space="preserve"> </w:t>
      </w:r>
      <w:r w:rsidR="000448A0" w:rsidRPr="00E92917">
        <w:rPr>
          <w:rFonts w:cstheme="minorHAnsi"/>
        </w:rPr>
        <w:t>los</w:t>
      </w:r>
      <w:r w:rsidR="00DB31D9" w:rsidRPr="00E92917">
        <w:rPr>
          <w:rFonts w:cstheme="minorHAnsi"/>
        </w:rPr>
        <w:t xml:space="preserve"> </w:t>
      </w:r>
      <w:r w:rsidR="000448A0" w:rsidRPr="00E92917">
        <w:rPr>
          <w:rFonts w:cstheme="minorHAnsi"/>
        </w:rPr>
        <w:t>distintos</w:t>
      </w:r>
      <w:r w:rsidR="00DB31D9" w:rsidRPr="00E92917">
        <w:rPr>
          <w:rFonts w:cstheme="minorHAnsi"/>
        </w:rPr>
        <w:t xml:space="preserve"> </w:t>
      </w:r>
      <w:r w:rsidR="000448A0" w:rsidRPr="00E92917">
        <w:rPr>
          <w:rFonts w:cstheme="minorHAnsi"/>
        </w:rPr>
        <w:t>rubros.</w:t>
      </w:r>
    </w:p>
    <w:p w14:paraId="14AA565E" w14:textId="77777777" w:rsidR="00006226" w:rsidRPr="00E730B5" w:rsidRDefault="00006226" w:rsidP="00006226">
      <w:pPr>
        <w:spacing w:after="0" w:line="240" w:lineRule="auto"/>
        <w:rPr>
          <w:sz w:val="24"/>
        </w:rPr>
      </w:pPr>
    </w:p>
    <w:p w14:paraId="65C01363" w14:textId="77777777" w:rsidR="00006226" w:rsidRPr="00E730B5" w:rsidRDefault="00006226" w:rsidP="00006226">
      <w:pPr>
        <w:spacing w:after="0" w:line="240" w:lineRule="auto"/>
        <w:rPr>
          <w:sz w:val="24"/>
        </w:rPr>
      </w:pPr>
    </w:p>
    <w:p w14:paraId="30BC17F7" w14:textId="3AA6CACA" w:rsidR="00AB195A" w:rsidRPr="00E92917" w:rsidRDefault="00A061B6" w:rsidP="00A061B6">
      <w:pPr>
        <w:spacing w:after="0" w:line="240" w:lineRule="auto"/>
        <w:jc w:val="center"/>
        <w:rPr>
          <w:b/>
          <w:sz w:val="24"/>
        </w:rPr>
      </w:pPr>
      <w:r w:rsidRPr="00E92917">
        <w:rPr>
          <w:b/>
          <w:sz w:val="24"/>
        </w:rPr>
        <w:t>Resultados del Best Global Universities Rankings</w:t>
      </w:r>
    </w:p>
    <w:p w14:paraId="3AF0332D" w14:textId="77777777" w:rsidR="00AB195A" w:rsidRPr="00E92917" w:rsidRDefault="00AB195A" w:rsidP="00AB195A">
      <w:pPr>
        <w:spacing w:after="0" w:line="240" w:lineRule="auto"/>
        <w:jc w:val="center"/>
        <w:rPr>
          <w:rFonts w:cstheme="minorHAnsi"/>
        </w:rPr>
      </w:pPr>
    </w:p>
    <w:p w14:paraId="4CDAC5E5" w14:textId="45966ABC" w:rsidR="00AB195A" w:rsidRPr="00E92917" w:rsidRDefault="00AB1CF1" w:rsidP="00AB195A">
      <w:pPr>
        <w:pStyle w:val="Prrafodelista"/>
        <w:numPr>
          <w:ilvl w:val="0"/>
          <w:numId w:val="1"/>
        </w:numPr>
        <w:spacing w:after="0" w:line="240" w:lineRule="auto"/>
        <w:ind w:left="0"/>
        <w:jc w:val="both"/>
        <w:rPr>
          <w:rFonts w:cstheme="minorHAnsi"/>
        </w:rPr>
      </w:pPr>
      <w:r w:rsidRPr="00E92917">
        <w:rPr>
          <w:rFonts w:cstheme="minorHAnsi"/>
        </w:rPr>
        <w:t>El</w:t>
      </w:r>
      <w:r w:rsidR="00DB31D9" w:rsidRPr="00E92917">
        <w:rPr>
          <w:rFonts w:cstheme="minorHAnsi"/>
        </w:rPr>
        <w:t xml:space="preserve"> </w:t>
      </w:r>
      <w:r w:rsidR="00AB195A" w:rsidRPr="00E92917">
        <w:rPr>
          <w:b/>
        </w:rPr>
        <w:t>Best</w:t>
      </w:r>
      <w:r w:rsidR="00DB31D9" w:rsidRPr="00E92917">
        <w:rPr>
          <w:b/>
        </w:rPr>
        <w:t xml:space="preserve"> </w:t>
      </w:r>
      <w:r w:rsidR="00AB195A" w:rsidRPr="00E92917">
        <w:rPr>
          <w:b/>
        </w:rPr>
        <w:t>Global</w:t>
      </w:r>
      <w:r w:rsidR="00DB31D9" w:rsidRPr="00E92917">
        <w:rPr>
          <w:b/>
        </w:rPr>
        <w:t xml:space="preserve"> </w:t>
      </w:r>
      <w:r w:rsidR="00AB195A" w:rsidRPr="00E92917">
        <w:rPr>
          <w:b/>
        </w:rPr>
        <w:t>Universities</w:t>
      </w:r>
      <w:r w:rsidR="00DB31D9" w:rsidRPr="00E92917">
        <w:rPr>
          <w:b/>
        </w:rPr>
        <w:t xml:space="preserve"> </w:t>
      </w:r>
      <w:r w:rsidR="00AB195A" w:rsidRPr="00E92917">
        <w:rPr>
          <w:b/>
        </w:rPr>
        <w:t>Rankings</w:t>
      </w:r>
      <w:r w:rsidR="00DB31D9" w:rsidRPr="00E92917">
        <w:rPr>
          <w:rFonts w:cstheme="minorHAnsi"/>
          <w:b/>
        </w:rPr>
        <w:t xml:space="preserve"> </w:t>
      </w:r>
      <w:r w:rsidR="00AA5E2D" w:rsidRPr="00E92917">
        <w:rPr>
          <w:rFonts w:cstheme="minorHAnsi"/>
          <w:b/>
          <w:bCs/>
        </w:rPr>
        <w:t>2022</w:t>
      </w:r>
      <w:r w:rsidR="00AB195A" w:rsidRPr="00E92917">
        <w:rPr>
          <w:rFonts w:cstheme="minorHAnsi"/>
          <w:b/>
          <w:bCs/>
        </w:rPr>
        <w:t>-2023</w:t>
      </w:r>
      <w:r w:rsidR="00DB31D9" w:rsidRPr="00E92917">
        <w:rPr>
          <w:rFonts w:cstheme="minorHAnsi"/>
          <w:b/>
          <w:bCs/>
          <w:i/>
        </w:rPr>
        <w:t xml:space="preserve"> </w:t>
      </w:r>
      <w:r w:rsidRPr="00E92917">
        <w:rPr>
          <w:rFonts w:cstheme="minorHAnsi"/>
        </w:rPr>
        <w:t>clasificó</w:t>
      </w:r>
      <w:r w:rsidR="00DB31D9" w:rsidRPr="00E92917">
        <w:rPr>
          <w:rFonts w:cstheme="minorHAnsi"/>
        </w:rPr>
        <w:t xml:space="preserve"> </w:t>
      </w:r>
      <w:r w:rsidRPr="00E92917">
        <w:rPr>
          <w:rFonts w:cstheme="minorHAnsi"/>
        </w:rPr>
        <w:t>a</w:t>
      </w:r>
      <w:r w:rsidR="00DB31D9" w:rsidRPr="00E92917">
        <w:rPr>
          <w:rFonts w:cstheme="minorHAnsi"/>
        </w:rPr>
        <w:t xml:space="preserve"> </w:t>
      </w:r>
      <w:r w:rsidR="00AA5E2D" w:rsidRPr="00E92917">
        <w:rPr>
          <w:rFonts w:cstheme="minorHAnsi"/>
        </w:rPr>
        <w:t>105</w:t>
      </w:r>
      <w:r w:rsidR="00DB31D9" w:rsidRPr="00E92917">
        <w:rPr>
          <w:rFonts w:cstheme="minorHAnsi"/>
        </w:rPr>
        <w:t xml:space="preserve"> </w:t>
      </w:r>
      <w:r w:rsidRPr="00E92917">
        <w:rPr>
          <w:rFonts w:cstheme="minorHAnsi"/>
        </w:rPr>
        <w:t>universidades</w:t>
      </w:r>
      <w:r w:rsidR="00DB31D9" w:rsidRPr="00E92917">
        <w:rPr>
          <w:rFonts w:cstheme="minorHAnsi"/>
        </w:rPr>
        <w:t xml:space="preserve"> </w:t>
      </w:r>
      <w:r w:rsidR="003E13C8" w:rsidRPr="00E92917">
        <w:rPr>
          <w:rFonts w:cstheme="minorHAnsi"/>
        </w:rPr>
        <w:t>en</w:t>
      </w:r>
      <w:r w:rsidR="00DB31D9" w:rsidRPr="00E92917">
        <w:rPr>
          <w:rFonts w:cstheme="minorHAnsi"/>
        </w:rPr>
        <w:t xml:space="preserve"> </w:t>
      </w:r>
      <w:r w:rsidR="00AB195A" w:rsidRPr="00E92917">
        <w:rPr>
          <w:rFonts w:cstheme="minorHAnsi"/>
        </w:rPr>
        <w:t>8</w:t>
      </w:r>
      <w:r w:rsidR="00DB31D9" w:rsidRPr="00E92917">
        <w:rPr>
          <w:rFonts w:cstheme="minorHAnsi"/>
        </w:rPr>
        <w:t xml:space="preserve"> </w:t>
      </w:r>
      <w:r w:rsidRPr="00E92917">
        <w:rPr>
          <w:rFonts w:cstheme="minorHAnsi"/>
        </w:rPr>
        <w:t>países</w:t>
      </w:r>
      <w:r w:rsidR="00DB31D9" w:rsidRPr="00E92917">
        <w:rPr>
          <w:rFonts w:cstheme="minorHAnsi"/>
        </w:rPr>
        <w:t xml:space="preserve"> </w:t>
      </w:r>
      <w:r w:rsidR="00AA64D5" w:rsidRPr="00E92917">
        <w:rPr>
          <w:rFonts w:cstheme="minorHAnsi"/>
        </w:rPr>
        <w:t>de</w:t>
      </w:r>
      <w:r w:rsidR="00DB31D9" w:rsidRPr="00E92917">
        <w:rPr>
          <w:rFonts w:cstheme="minorHAnsi"/>
        </w:rPr>
        <w:t xml:space="preserve"> </w:t>
      </w:r>
      <w:r w:rsidR="001631CC" w:rsidRPr="00E92917">
        <w:rPr>
          <w:rFonts w:cstheme="minorHAnsi"/>
        </w:rPr>
        <w:t>América</w:t>
      </w:r>
      <w:r w:rsidR="00DB31D9" w:rsidRPr="00E92917">
        <w:rPr>
          <w:rFonts w:cstheme="minorHAnsi"/>
        </w:rPr>
        <w:t xml:space="preserve"> </w:t>
      </w:r>
      <w:r w:rsidR="001631CC" w:rsidRPr="00E92917">
        <w:rPr>
          <w:rFonts w:cstheme="minorHAnsi"/>
        </w:rPr>
        <w:t>Latina</w:t>
      </w:r>
      <w:r w:rsidRPr="00E92917">
        <w:rPr>
          <w:rFonts w:cstheme="minorHAnsi"/>
        </w:rPr>
        <w:t>.</w:t>
      </w:r>
      <w:r w:rsidR="00DB31D9" w:rsidRPr="00E92917">
        <w:rPr>
          <w:rFonts w:cstheme="minorHAnsi"/>
        </w:rPr>
        <w:t xml:space="preserve"> </w:t>
      </w:r>
      <w:r w:rsidRPr="00E92917">
        <w:rPr>
          <w:rFonts w:cstheme="minorHAnsi"/>
        </w:rPr>
        <w:t>A</w:t>
      </w:r>
      <w:r w:rsidR="00DB31D9" w:rsidRPr="00E92917">
        <w:rPr>
          <w:rFonts w:cstheme="minorHAnsi"/>
        </w:rPr>
        <w:t xml:space="preserve"> </w:t>
      </w:r>
      <w:r w:rsidRPr="00E92917">
        <w:rPr>
          <w:rFonts w:cstheme="minorHAnsi"/>
        </w:rPr>
        <w:t>continuación,</w:t>
      </w:r>
      <w:r w:rsidR="00DB31D9" w:rsidRPr="00E92917">
        <w:rPr>
          <w:rFonts w:cstheme="minorHAnsi"/>
        </w:rPr>
        <w:t xml:space="preserve"> </w:t>
      </w:r>
      <w:r w:rsidR="00306E9D">
        <w:rPr>
          <w:rFonts w:cstheme="minorHAnsi"/>
        </w:rPr>
        <w:t>presentamos</w:t>
      </w:r>
      <w:r w:rsidR="00DB31D9" w:rsidRPr="00E92917">
        <w:rPr>
          <w:rFonts w:cstheme="minorHAnsi"/>
        </w:rPr>
        <w:t xml:space="preserve"> </w:t>
      </w:r>
      <w:r w:rsidRPr="00E92917">
        <w:rPr>
          <w:rFonts w:cstheme="minorHAnsi"/>
        </w:rPr>
        <w:t>los</w:t>
      </w:r>
      <w:r w:rsidR="00DB31D9" w:rsidRPr="00E92917">
        <w:rPr>
          <w:rFonts w:cstheme="minorHAnsi"/>
        </w:rPr>
        <w:t xml:space="preserve"> </w:t>
      </w:r>
      <w:r w:rsidRPr="00E92917">
        <w:rPr>
          <w:rFonts w:cstheme="minorHAnsi"/>
        </w:rPr>
        <w:t>datos</w:t>
      </w:r>
      <w:r w:rsidR="00DB31D9" w:rsidRPr="00E92917">
        <w:rPr>
          <w:rFonts w:cstheme="minorHAnsi"/>
        </w:rPr>
        <w:t xml:space="preserve"> </w:t>
      </w:r>
      <w:r w:rsidRPr="00E92917">
        <w:rPr>
          <w:rFonts w:cstheme="minorHAnsi"/>
        </w:rPr>
        <w:t>del</w:t>
      </w:r>
      <w:r w:rsidR="00DB31D9" w:rsidRPr="00E92917">
        <w:rPr>
          <w:rFonts w:cstheme="minorHAnsi"/>
        </w:rPr>
        <w:t xml:space="preserve"> </w:t>
      </w:r>
      <w:r w:rsidRPr="00E92917">
        <w:rPr>
          <w:rFonts w:cstheme="minorHAnsi"/>
        </w:rPr>
        <w:t>número</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universidades</w:t>
      </w:r>
      <w:r w:rsidR="00DB31D9" w:rsidRPr="00E92917">
        <w:rPr>
          <w:rFonts w:cstheme="minorHAnsi"/>
        </w:rPr>
        <w:t xml:space="preserve"> </w:t>
      </w:r>
      <w:r w:rsidRPr="00E92917">
        <w:rPr>
          <w:rFonts w:cstheme="minorHAnsi"/>
        </w:rPr>
        <w:t>por</w:t>
      </w:r>
      <w:r w:rsidR="00DB31D9" w:rsidRPr="00E92917">
        <w:rPr>
          <w:rFonts w:cstheme="minorHAnsi"/>
        </w:rPr>
        <w:t xml:space="preserve"> </w:t>
      </w:r>
      <w:r w:rsidRPr="00E92917">
        <w:rPr>
          <w:rFonts w:cstheme="minorHAnsi"/>
        </w:rPr>
        <w:t>país</w:t>
      </w:r>
      <w:r w:rsidR="002C6320" w:rsidRPr="00E92917">
        <w:rPr>
          <w:rFonts w:cstheme="minorHAnsi"/>
        </w:rPr>
        <w:t>.</w:t>
      </w:r>
    </w:p>
    <w:p w14:paraId="6854A7DD" w14:textId="77777777" w:rsidR="005C6A53" w:rsidRPr="00E92917" w:rsidRDefault="005C6A53" w:rsidP="00317E90">
      <w:pPr>
        <w:pStyle w:val="Prrafodelista"/>
        <w:spacing w:after="0" w:line="240" w:lineRule="auto"/>
        <w:ind w:left="0"/>
        <w:jc w:val="both"/>
        <w:rPr>
          <w:rFonts w:cstheme="minorHAnsi"/>
        </w:rPr>
      </w:pPr>
    </w:p>
    <w:tbl>
      <w:tblPr>
        <w:tblW w:w="9710" w:type="dxa"/>
        <w:jc w:val="center"/>
        <w:tblCellMar>
          <w:left w:w="70" w:type="dxa"/>
          <w:right w:w="70" w:type="dxa"/>
        </w:tblCellMar>
        <w:tblLook w:val="04A0" w:firstRow="1" w:lastRow="0" w:firstColumn="1" w:lastColumn="0" w:noHBand="0" w:noVBand="1"/>
      </w:tblPr>
      <w:tblGrid>
        <w:gridCol w:w="9812"/>
      </w:tblGrid>
      <w:tr w:rsidR="004B6042" w:rsidRPr="00E92917" w14:paraId="262BC4F6" w14:textId="77777777" w:rsidTr="00417235">
        <w:trPr>
          <w:trHeight w:val="372"/>
          <w:jc w:val="center"/>
        </w:trPr>
        <w:tc>
          <w:tcPr>
            <w:tcW w:w="9710" w:type="dxa"/>
            <w:tcBorders>
              <w:bottom w:val="single" w:sz="4" w:space="0" w:color="auto"/>
            </w:tcBorders>
            <w:shd w:val="clear" w:color="auto" w:fill="auto"/>
            <w:noWrap/>
            <w:vAlign w:val="center"/>
          </w:tcPr>
          <w:p w14:paraId="751AF4BC" w14:textId="1F1D99C1" w:rsidR="00417235" w:rsidRPr="00E92917" w:rsidRDefault="00417235" w:rsidP="00FE530F">
            <w:pPr>
              <w:spacing w:after="0" w:line="240" w:lineRule="auto"/>
              <w:rPr>
                <w:rFonts w:eastAsia="Times New Roman" w:cstheme="minorHAnsi"/>
                <w:b/>
                <w:color w:val="050505"/>
                <w:lang w:eastAsia="es-MX"/>
              </w:rPr>
            </w:pPr>
            <w:r w:rsidRPr="00E92917">
              <w:rPr>
                <w:rFonts w:eastAsia="Times New Roman" w:cstheme="minorHAnsi"/>
                <w:b/>
                <w:bCs/>
                <w:sz w:val="20"/>
                <w:szCs w:val="20"/>
                <w:lang w:eastAsia="es-MX"/>
              </w:rPr>
              <w:t>Gráfico</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1.</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Universidades</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latinoamericanas</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por</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país</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en</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el</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Best</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Global</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Universities</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Rankings</w:t>
            </w:r>
            <w:r w:rsidR="00DB31D9" w:rsidRPr="00E92917">
              <w:rPr>
                <w:rFonts w:eastAsia="Times New Roman" w:cstheme="minorHAnsi"/>
                <w:b/>
                <w:bCs/>
                <w:sz w:val="20"/>
                <w:szCs w:val="20"/>
                <w:lang w:eastAsia="es-MX"/>
              </w:rPr>
              <w:t xml:space="preserve"> </w:t>
            </w:r>
            <w:r w:rsidRPr="00E92917">
              <w:rPr>
                <w:rFonts w:eastAsia="Times New Roman" w:cstheme="minorHAnsi"/>
                <w:b/>
                <w:bCs/>
                <w:sz w:val="20"/>
                <w:szCs w:val="20"/>
                <w:lang w:eastAsia="es-MX"/>
              </w:rPr>
              <w:t>2022-2023.</w:t>
            </w:r>
          </w:p>
        </w:tc>
      </w:tr>
      <w:tr w:rsidR="004B6042" w:rsidRPr="00E92917" w14:paraId="6050EE15" w14:textId="77777777" w:rsidTr="007F7950">
        <w:trPr>
          <w:trHeight w:val="2341"/>
          <w:jc w:val="center"/>
        </w:trPr>
        <w:tc>
          <w:tcPr>
            <w:tcW w:w="9710" w:type="dxa"/>
            <w:tcBorders>
              <w:top w:val="single" w:sz="4" w:space="0" w:color="auto"/>
              <w:bottom w:val="single" w:sz="4" w:space="0" w:color="auto"/>
            </w:tcBorders>
            <w:shd w:val="clear" w:color="auto" w:fill="auto"/>
            <w:noWrap/>
            <w:vAlign w:val="center"/>
          </w:tcPr>
          <w:p w14:paraId="782FE429" w14:textId="4FD19F6E" w:rsidR="004B6042" w:rsidRPr="00E92917" w:rsidRDefault="007F7950" w:rsidP="008908CD">
            <w:pPr>
              <w:spacing w:after="0" w:line="240" w:lineRule="auto"/>
              <w:jc w:val="center"/>
              <w:rPr>
                <w:rFonts w:eastAsia="Times New Roman" w:cstheme="minorHAnsi"/>
                <w:b/>
                <w:color w:val="050505"/>
                <w:lang w:eastAsia="es-MX"/>
              </w:rPr>
            </w:pPr>
            <w:r w:rsidRPr="00E92917">
              <w:rPr>
                <w:noProof/>
                <w:lang w:eastAsia="es-MX"/>
              </w:rPr>
              <w:drawing>
                <wp:inline distT="0" distB="0" distL="0" distR="0" wp14:anchorId="37DE0F49" wp14:editId="1A9BCAB9">
                  <wp:extent cx="6142007" cy="1940943"/>
                  <wp:effectExtent l="0" t="0" r="0" b="25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6C0D709" w14:textId="03C0CB98" w:rsidR="00A64FE0" w:rsidRPr="00E92917" w:rsidRDefault="00A64FE0" w:rsidP="00BA4B05">
      <w:pPr>
        <w:spacing w:after="0" w:line="240" w:lineRule="auto"/>
        <w:jc w:val="both"/>
        <w:rPr>
          <w:rFonts w:cstheme="minorHAnsi"/>
        </w:rPr>
      </w:pPr>
    </w:p>
    <w:p w14:paraId="164F36C6" w14:textId="36897F4C" w:rsidR="002C6320" w:rsidRDefault="00BB47BE" w:rsidP="002C6320">
      <w:pPr>
        <w:pStyle w:val="Prrafodelista"/>
        <w:numPr>
          <w:ilvl w:val="0"/>
          <w:numId w:val="1"/>
        </w:numPr>
        <w:spacing w:after="0" w:line="240" w:lineRule="auto"/>
        <w:ind w:left="0"/>
        <w:jc w:val="both"/>
        <w:rPr>
          <w:rFonts w:cstheme="minorHAnsi"/>
        </w:rPr>
      </w:pPr>
      <w:r w:rsidRPr="00E92917">
        <w:rPr>
          <w:rFonts w:cstheme="minorHAnsi"/>
        </w:rPr>
        <w:t>Las</w:t>
      </w:r>
      <w:r w:rsidR="00DB31D9" w:rsidRPr="00E92917">
        <w:rPr>
          <w:rFonts w:cstheme="minorHAnsi"/>
        </w:rPr>
        <w:t xml:space="preserve"> </w:t>
      </w:r>
      <w:r w:rsidRPr="00E92917">
        <w:rPr>
          <w:rFonts w:cstheme="minorHAnsi"/>
        </w:rPr>
        <w:t>universidades</w:t>
      </w:r>
      <w:r w:rsidR="00DB31D9" w:rsidRPr="00E92917">
        <w:rPr>
          <w:rFonts w:cstheme="minorHAnsi"/>
        </w:rPr>
        <w:t xml:space="preserve"> </w:t>
      </w:r>
      <w:r w:rsidRPr="00E92917">
        <w:rPr>
          <w:rFonts w:cstheme="minorHAnsi"/>
        </w:rPr>
        <w:t>que</w:t>
      </w:r>
      <w:r w:rsidR="00DB31D9" w:rsidRPr="00E92917">
        <w:rPr>
          <w:rFonts w:cstheme="minorHAnsi"/>
        </w:rPr>
        <w:t xml:space="preserve"> </w:t>
      </w:r>
      <w:r w:rsidR="002C6320" w:rsidRPr="00E92917">
        <w:t>ocupan</w:t>
      </w:r>
      <w:r w:rsidR="00DB31D9" w:rsidRPr="00E92917">
        <w:t xml:space="preserve"> </w:t>
      </w:r>
      <w:r w:rsidR="002C6320" w:rsidRPr="00E92917">
        <w:t>los</w:t>
      </w:r>
      <w:r w:rsidR="00DB31D9" w:rsidRPr="00E92917">
        <w:t xml:space="preserve"> </w:t>
      </w:r>
      <w:r w:rsidR="002C6320" w:rsidRPr="00E92917">
        <w:t>10</w:t>
      </w:r>
      <w:r w:rsidR="00DB31D9" w:rsidRPr="00E92917">
        <w:t xml:space="preserve"> </w:t>
      </w:r>
      <w:r w:rsidR="002C6320" w:rsidRPr="00E92917">
        <w:t>primeros</w:t>
      </w:r>
      <w:r w:rsidR="00DB31D9" w:rsidRPr="00E92917">
        <w:t xml:space="preserve"> </w:t>
      </w:r>
      <w:r w:rsidR="002C6320" w:rsidRPr="00E92917">
        <w:rPr>
          <w:rFonts w:cstheme="minorHAnsi"/>
        </w:rPr>
        <w:t>lugares</w:t>
      </w:r>
      <w:r w:rsidR="00DB31D9" w:rsidRPr="00E92917">
        <w:rPr>
          <w:rFonts w:cstheme="minorHAnsi"/>
        </w:rPr>
        <w:t xml:space="preserve"> </w:t>
      </w:r>
      <w:r w:rsidR="002C6320" w:rsidRPr="00E92917">
        <w:rPr>
          <w:rFonts w:cstheme="minorHAnsi"/>
        </w:rPr>
        <w:t>en</w:t>
      </w:r>
      <w:r w:rsidR="00DB31D9" w:rsidRPr="00E92917">
        <w:rPr>
          <w:rFonts w:cstheme="minorHAnsi"/>
        </w:rPr>
        <w:t xml:space="preserve"> </w:t>
      </w:r>
      <w:r w:rsidR="002C6320" w:rsidRPr="00E92917">
        <w:rPr>
          <w:rFonts w:cstheme="minorHAnsi"/>
        </w:rPr>
        <w:t>América</w:t>
      </w:r>
      <w:r w:rsidR="00DB31D9" w:rsidRPr="00E92917">
        <w:rPr>
          <w:rFonts w:cstheme="minorHAnsi"/>
        </w:rPr>
        <w:t xml:space="preserve"> </w:t>
      </w:r>
      <w:r w:rsidR="002C6320" w:rsidRPr="00E92917">
        <w:rPr>
          <w:rFonts w:cstheme="minorHAnsi"/>
        </w:rPr>
        <w:t>Latina</w:t>
      </w:r>
      <w:r w:rsidR="00DB31D9" w:rsidRPr="00E92917">
        <w:rPr>
          <w:rFonts w:cstheme="minorHAnsi"/>
        </w:rPr>
        <w:t xml:space="preserve"> </w:t>
      </w:r>
      <w:r w:rsidR="00306E9D">
        <w:rPr>
          <w:rFonts w:cstheme="minorHAnsi"/>
        </w:rPr>
        <w:t>son</w:t>
      </w:r>
      <w:r w:rsidRPr="00E92917">
        <w:rPr>
          <w:rFonts w:cstheme="minorHAnsi"/>
        </w:rPr>
        <w:t>:</w:t>
      </w:r>
    </w:p>
    <w:p w14:paraId="07EDCB29" w14:textId="223340CF" w:rsidR="00792AC9" w:rsidRDefault="00792AC9" w:rsidP="00792AC9">
      <w:pPr>
        <w:spacing w:after="0" w:line="240" w:lineRule="auto"/>
        <w:jc w:val="both"/>
        <w:rPr>
          <w:rFonts w:cstheme="minorHAnsi"/>
        </w:rPr>
      </w:pPr>
    </w:p>
    <w:tbl>
      <w:tblPr>
        <w:tblW w:w="7773" w:type="dxa"/>
        <w:jc w:val="center"/>
        <w:tblCellMar>
          <w:left w:w="70" w:type="dxa"/>
          <w:right w:w="70" w:type="dxa"/>
        </w:tblCellMar>
        <w:tblLook w:val="04A0" w:firstRow="1" w:lastRow="0" w:firstColumn="1" w:lastColumn="0" w:noHBand="0" w:noVBand="1"/>
      </w:tblPr>
      <w:tblGrid>
        <w:gridCol w:w="1278"/>
        <w:gridCol w:w="910"/>
        <w:gridCol w:w="717"/>
        <w:gridCol w:w="3838"/>
        <w:gridCol w:w="1017"/>
        <w:gridCol w:w="13"/>
      </w:tblGrid>
      <w:tr w:rsidR="00792AC9" w:rsidRPr="00E92917" w14:paraId="0ACFA459" w14:textId="77777777" w:rsidTr="00792AC9">
        <w:trPr>
          <w:trHeight w:val="70"/>
          <w:jc w:val="center"/>
        </w:trPr>
        <w:tc>
          <w:tcPr>
            <w:tcW w:w="7773" w:type="dxa"/>
            <w:gridSpan w:val="6"/>
            <w:tcBorders>
              <w:top w:val="nil"/>
              <w:left w:val="nil"/>
              <w:bottom w:val="single" w:sz="4" w:space="0" w:color="auto"/>
              <w:right w:val="single" w:sz="4" w:space="0" w:color="auto"/>
            </w:tcBorders>
          </w:tcPr>
          <w:p w14:paraId="6B432AD9" w14:textId="12CBC4F1" w:rsidR="00792AC9" w:rsidRPr="00E92917" w:rsidRDefault="00792AC9" w:rsidP="00792AC9">
            <w:pPr>
              <w:spacing w:after="0" w:line="240" w:lineRule="auto"/>
              <w:jc w:val="center"/>
              <w:rPr>
                <w:rFonts w:eastAsia="Times New Roman" w:cstheme="minorHAnsi"/>
                <w:b/>
                <w:sz w:val="20"/>
                <w:szCs w:val="20"/>
                <w:lang w:eastAsia="es-MX"/>
              </w:rPr>
            </w:pPr>
            <w:r w:rsidRPr="00E92917">
              <w:rPr>
                <w:rFonts w:eastAsia="Times New Roman" w:cstheme="minorHAnsi"/>
                <w:b/>
                <w:sz w:val="20"/>
                <w:lang w:eastAsia="es-MX"/>
              </w:rPr>
              <w:t xml:space="preserve">Tabla </w:t>
            </w:r>
            <w:r w:rsidR="005C4B76">
              <w:rPr>
                <w:rFonts w:eastAsia="Times New Roman" w:cstheme="minorHAnsi"/>
                <w:b/>
                <w:sz w:val="20"/>
                <w:lang w:eastAsia="es-MX"/>
              </w:rPr>
              <w:t>7</w:t>
            </w:r>
            <w:r w:rsidRPr="00E92917">
              <w:rPr>
                <w:rFonts w:eastAsia="Times New Roman" w:cstheme="minorHAnsi"/>
                <w:b/>
                <w:sz w:val="20"/>
                <w:lang w:eastAsia="es-MX"/>
              </w:rPr>
              <w:t>. Universidades en los primeros lugares de la región.</w:t>
            </w:r>
          </w:p>
        </w:tc>
      </w:tr>
      <w:tr w:rsidR="00792AC9" w:rsidRPr="00E92917" w14:paraId="12D9D8F4" w14:textId="77777777" w:rsidTr="00792AC9">
        <w:trPr>
          <w:gridAfter w:val="1"/>
          <w:wAfter w:w="13" w:type="dxa"/>
          <w:trHeight w:val="70"/>
          <w:jc w:val="center"/>
        </w:trPr>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E091D1" w14:textId="77777777" w:rsidR="00792AC9" w:rsidRPr="00E92917" w:rsidRDefault="00792AC9" w:rsidP="00792AC9">
            <w:pPr>
              <w:spacing w:after="0" w:line="240" w:lineRule="auto"/>
              <w:jc w:val="center"/>
              <w:rPr>
                <w:rFonts w:ascii="Calibri" w:eastAsia="Times New Roman" w:hAnsi="Calibri" w:cs="Calibri"/>
                <w:b/>
                <w:bCs/>
                <w:sz w:val="18"/>
                <w:szCs w:val="18"/>
                <w:lang w:eastAsia="es-MX"/>
              </w:rPr>
            </w:pPr>
            <w:r w:rsidRPr="00E92917">
              <w:rPr>
                <w:rFonts w:ascii="Calibri" w:eastAsia="Times New Roman" w:hAnsi="Calibri" w:cs="Calibri"/>
                <w:b/>
                <w:bCs/>
                <w:color w:val="000000"/>
                <w:sz w:val="18"/>
                <w:szCs w:val="18"/>
                <w:lang w:eastAsia="es-MX"/>
              </w:rPr>
              <w:t>Posición mundial</w:t>
            </w:r>
          </w:p>
        </w:tc>
        <w:tc>
          <w:tcPr>
            <w:tcW w:w="9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46F48F" w14:textId="77777777" w:rsidR="00792AC9" w:rsidRPr="00E92917" w:rsidRDefault="00792AC9" w:rsidP="00792AC9">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Posición</w:t>
            </w:r>
          </w:p>
          <w:p w14:paraId="612118E5" w14:textId="77777777" w:rsidR="00792AC9" w:rsidRPr="00E92917" w:rsidRDefault="00792AC9" w:rsidP="00792AC9">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América Latina</w:t>
            </w:r>
          </w:p>
        </w:tc>
        <w:tc>
          <w:tcPr>
            <w:tcW w:w="7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C4E846" w14:textId="77777777" w:rsidR="00792AC9" w:rsidRPr="00E92917" w:rsidRDefault="00792AC9" w:rsidP="00792AC9">
            <w:pPr>
              <w:spacing w:after="0" w:line="240" w:lineRule="auto"/>
              <w:jc w:val="center"/>
              <w:rPr>
                <w:rFonts w:eastAsia="Times New Roman" w:cstheme="minorHAnsi"/>
                <w:b/>
                <w:bCs/>
                <w:sz w:val="18"/>
                <w:szCs w:val="20"/>
                <w:lang w:eastAsia="es-MX"/>
              </w:rPr>
            </w:pPr>
            <w:r>
              <w:rPr>
                <w:rFonts w:eastAsia="Times New Roman" w:cstheme="minorHAnsi"/>
                <w:b/>
                <w:bCs/>
                <w:sz w:val="18"/>
                <w:szCs w:val="20"/>
                <w:lang w:eastAsia="es-MX"/>
              </w:rPr>
              <w:t>Puntaje</w:t>
            </w:r>
          </w:p>
        </w:tc>
        <w:tc>
          <w:tcPr>
            <w:tcW w:w="383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60FB287" w14:textId="77777777" w:rsidR="00792AC9" w:rsidRPr="00E92917" w:rsidRDefault="00792AC9" w:rsidP="00792AC9">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 xml:space="preserve">Universidad </w:t>
            </w:r>
          </w:p>
        </w:tc>
        <w:tc>
          <w:tcPr>
            <w:tcW w:w="10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40AA80" w14:textId="77777777" w:rsidR="00792AC9" w:rsidRPr="00E92917" w:rsidRDefault="00792AC9" w:rsidP="00792AC9">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País</w:t>
            </w:r>
          </w:p>
        </w:tc>
      </w:tr>
      <w:tr w:rsidR="00792AC9" w:rsidRPr="00E92917" w14:paraId="3C4C5EAD" w14:textId="77777777" w:rsidTr="00792AC9">
        <w:trPr>
          <w:gridAfter w:val="1"/>
          <w:wAfter w:w="13" w:type="dxa"/>
          <w:trHeight w:val="117"/>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4C435"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120</w:t>
            </w:r>
          </w:p>
        </w:tc>
        <w:tc>
          <w:tcPr>
            <w:tcW w:w="910" w:type="dxa"/>
            <w:tcBorders>
              <w:top w:val="single" w:sz="4" w:space="0" w:color="auto"/>
              <w:left w:val="single" w:sz="4" w:space="0" w:color="auto"/>
              <w:bottom w:val="single" w:sz="4" w:space="0" w:color="auto"/>
              <w:right w:val="single" w:sz="4" w:space="0" w:color="auto"/>
            </w:tcBorders>
            <w:vAlign w:val="center"/>
          </w:tcPr>
          <w:p w14:paraId="16C80E9B"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w:t>
            </w:r>
          </w:p>
        </w:tc>
        <w:tc>
          <w:tcPr>
            <w:tcW w:w="717" w:type="dxa"/>
            <w:tcBorders>
              <w:top w:val="single" w:sz="4" w:space="0" w:color="auto"/>
              <w:left w:val="single" w:sz="4" w:space="0" w:color="auto"/>
              <w:bottom w:val="single" w:sz="4" w:space="0" w:color="auto"/>
              <w:right w:val="single" w:sz="4" w:space="0" w:color="auto"/>
            </w:tcBorders>
            <w:vAlign w:val="bottom"/>
          </w:tcPr>
          <w:p w14:paraId="13E512A0"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68.5</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82E15"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São Paulo</w:t>
            </w:r>
          </w:p>
        </w:tc>
        <w:tc>
          <w:tcPr>
            <w:tcW w:w="1017" w:type="dxa"/>
            <w:tcBorders>
              <w:top w:val="single" w:sz="4" w:space="0" w:color="auto"/>
              <w:left w:val="single" w:sz="4" w:space="0" w:color="auto"/>
              <w:bottom w:val="single" w:sz="4" w:space="0" w:color="auto"/>
              <w:right w:val="single" w:sz="4" w:space="0" w:color="auto"/>
            </w:tcBorders>
            <w:vAlign w:val="center"/>
          </w:tcPr>
          <w:p w14:paraId="12DCD10B"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5C93ABF3" w14:textId="77777777" w:rsidTr="00792AC9">
        <w:trPr>
          <w:gridAfter w:val="1"/>
          <w:wAfter w:w="13" w:type="dxa"/>
          <w:trHeight w:val="42"/>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8D8D7DB"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294</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DDD191"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BD5576"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58.7</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8442AB"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Estatal de Campinas</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E79CE"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3B5F4A97" w14:textId="77777777" w:rsidTr="00792AC9">
        <w:trPr>
          <w:gridAfter w:val="1"/>
          <w:wAfter w:w="13" w:type="dxa"/>
          <w:trHeight w:val="42"/>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87A7F"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314</w:t>
            </w:r>
          </w:p>
        </w:tc>
        <w:tc>
          <w:tcPr>
            <w:tcW w:w="910" w:type="dxa"/>
            <w:tcBorders>
              <w:top w:val="single" w:sz="4" w:space="0" w:color="auto"/>
              <w:left w:val="single" w:sz="4" w:space="0" w:color="auto"/>
              <w:bottom w:val="single" w:sz="4" w:space="0" w:color="auto"/>
              <w:right w:val="single" w:sz="4" w:space="0" w:color="auto"/>
            </w:tcBorders>
            <w:vAlign w:val="center"/>
          </w:tcPr>
          <w:p w14:paraId="19C01F39"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w:t>
            </w:r>
          </w:p>
        </w:tc>
        <w:tc>
          <w:tcPr>
            <w:tcW w:w="717" w:type="dxa"/>
            <w:tcBorders>
              <w:top w:val="single" w:sz="4" w:space="0" w:color="auto"/>
              <w:left w:val="single" w:sz="4" w:space="0" w:color="auto"/>
              <w:bottom w:val="single" w:sz="4" w:space="0" w:color="auto"/>
              <w:right w:val="single" w:sz="4" w:space="0" w:color="auto"/>
            </w:tcBorders>
            <w:vAlign w:val="bottom"/>
          </w:tcPr>
          <w:p w14:paraId="7A7A9350"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57.7</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25A73"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Pontificia Universidad Católica de Chile</w:t>
            </w:r>
          </w:p>
        </w:tc>
        <w:tc>
          <w:tcPr>
            <w:tcW w:w="1017" w:type="dxa"/>
            <w:tcBorders>
              <w:top w:val="single" w:sz="4" w:space="0" w:color="auto"/>
              <w:left w:val="single" w:sz="4" w:space="0" w:color="auto"/>
              <w:bottom w:val="single" w:sz="4" w:space="0" w:color="auto"/>
              <w:right w:val="single" w:sz="4" w:space="0" w:color="auto"/>
            </w:tcBorders>
            <w:vAlign w:val="center"/>
          </w:tcPr>
          <w:p w14:paraId="7D04C750"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Chile</w:t>
            </w:r>
          </w:p>
        </w:tc>
      </w:tr>
      <w:tr w:rsidR="00792AC9" w:rsidRPr="00E92917" w14:paraId="167C217D" w14:textId="77777777" w:rsidTr="00792AC9">
        <w:trPr>
          <w:gridAfter w:val="1"/>
          <w:wAfter w:w="13" w:type="dxa"/>
          <w:trHeight w:val="42"/>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BD4684"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400</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47109D"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554EFE"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54.4</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C45F0F"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Chile</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7F94CD"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Chile</w:t>
            </w:r>
          </w:p>
        </w:tc>
      </w:tr>
      <w:tr w:rsidR="00792AC9" w:rsidRPr="00E92917" w14:paraId="00F2FC60"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87E9" w14:textId="77777777" w:rsidR="00792AC9" w:rsidRPr="00E92917" w:rsidRDefault="00792AC9" w:rsidP="00792AC9">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405</w:t>
            </w:r>
          </w:p>
        </w:tc>
        <w:tc>
          <w:tcPr>
            <w:tcW w:w="910" w:type="dxa"/>
            <w:tcBorders>
              <w:top w:val="single" w:sz="4" w:space="0" w:color="auto"/>
              <w:left w:val="single" w:sz="4" w:space="0" w:color="auto"/>
              <w:bottom w:val="single" w:sz="4" w:space="0" w:color="auto"/>
              <w:right w:val="single" w:sz="4" w:space="0" w:color="auto"/>
            </w:tcBorders>
            <w:vAlign w:val="center"/>
          </w:tcPr>
          <w:p w14:paraId="0EF3D046" w14:textId="77777777" w:rsidR="00792AC9" w:rsidRPr="00792AC9" w:rsidRDefault="00792AC9" w:rsidP="00792AC9">
            <w:pPr>
              <w:spacing w:after="0" w:line="240" w:lineRule="auto"/>
              <w:jc w:val="center"/>
              <w:rPr>
                <w:rFonts w:ascii="Calibri" w:eastAsia="Times New Roman" w:hAnsi="Calibri" w:cs="Calibri"/>
                <w:b/>
                <w:color w:val="000000"/>
                <w:sz w:val="18"/>
                <w:szCs w:val="18"/>
                <w:lang w:eastAsia="es-MX"/>
              </w:rPr>
            </w:pPr>
            <w:r w:rsidRPr="00792AC9">
              <w:rPr>
                <w:rFonts w:ascii="Calibri" w:hAnsi="Calibri" w:cs="Calibri"/>
                <w:b/>
                <w:color w:val="000000"/>
                <w:sz w:val="18"/>
                <w:szCs w:val="18"/>
              </w:rPr>
              <w:t>5</w:t>
            </w:r>
          </w:p>
        </w:tc>
        <w:tc>
          <w:tcPr>
            <w:tcW w:w="717" w:type="dxa"/>
            <w:tcBorders>
              <w:top w:val="single" w:sz="4" w:space="0" w:color="auto"/>
              <w:left w:val="single" w:sz="4" w:space="0" w:color="auto"/>
              <w:bottom w:val="single" w:sz="4" w:space="0" w:color="auto"/>
              <w:right w:val="single" w:sz="4" w:space="0" w:color="auto"/>
            </w:tcBorders>
            <w:vAlign w:val="bottom"/>
          </w:tcPr>
          <w:p w14:paraId="3A89C85D" w14:textId="77777777" w:rsidR="00792AC9" w:rsidRPr="00792AC9" w:rsidRDefault="00792AC9" w:rsidP="00792AC9">
            <w:pPr>
              <w:spacing w:after="0" w:line="240" w:lineRule="auto"/>
              <w:jc w:val="center"/>
              <w:rPr>
                <w:rFonts w:ascii="Calibri" w:hAnsi="Calibri" w:cs="Calibri"/>
                <w:b/>
                <w:color w:val="000000"/>
                <w:sz w:val="18"/>
                <w:szCs w:val="18"/>
              </w:rPr>
            </w:pPr>
            <w:r w:rsidRPr="00792AC9">
              <w:rPr>
                <w:rFonts w:ascii="Calibri" w:hAnsi="Calibri" w:cs="Calibri"/>
                <w:b/>
                <w:color w:val="000000"/>
                <w:sz w:val="18"/>
                <w:szCs w:val="18"/>
              </w:rPr>
              <w:t>54.3</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5916" w14:textId="77777777" w:rsidR="00792AC9" w:rsidRPr="00E92917" w:rsidRDefault="00792AC9" w:rsidP="00792AC9">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Universidad Nacional Autónoma de México</w:t>
            </w:r>
          </w:p>
        </w:tc>
        <w:tc>
          <w:tcPr>
            <w:tcW w:w="1017" w:type="dxa"/>
            <w:tcBorders>
              <w:top w:val="single" w:sz="4" w:space="0" w:color="auto"/>
              <w:left w:val="single" w:sz="4" w:space="0" w:color="auto"/>
              <w:bottom w:val="single" w:sz="4" w:space="0" w:color="auto"/>
              <w:right w:val="single" w:sz="4" w:space="0" w:color="auto"/>
            </w:tcBorders>
            <w:vAlign w:val="center"/>
          </w:tcPr>
          <w:p w14:paraId="50DE731D" w14:textId="77777777" w:rsidR="00792AC9" w:rsidRPr="00E92917" w:rsidRDefault="00792AC9" w:rsidP="00792AC9">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México</w:t>
            </w:r>
          </w:p>
        </w:tc>
      </w:tr>
      <w:tr w:rsidR="00792AC9" w:rsidRPr="00E92917" w14:paraId="35AAF6FE"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C8A461"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413</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6C4E1"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6</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CBAE15"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54.1</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E23AFA"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Federal de Río de Janeiro</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FD54CB"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0204224C"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42DD"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426</w:t>
            </w:r>
          </w:p>
        </w:tc>
        <w:tc>
          <w:tcPr>
            <w:tcW w:w="910" w:type="dxa"/>
            <w:tcBorders>
              <w:top w:val="single" w:sz="4" w:space="0" w:color="auto"/>
              <w:left w:val="single" w:sz="4" w:space="0" w:color="auto"/>
              <w:bottom w:val="single" w:sz="4" w:space="0" w:color="auto"/>
              <w:right w:val="single" w:sz="4" w:space="0" w:color="auto"/>
            </w:tcBorders>
            <w:vAlign w:val="center"/>
          </w:tcPr>
          <w:p w14:paraId="6F5C1B42"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7</w:t>
            </w:r>
          </w:p>
        </w:tc>
        <w:tc>
          <w:tcPr>
            <w:tcW w:w="717" w:type="dxa"/>
            <w:tcBorders>
              <w:top w:val="single" w:sz="4" w:space="0" w:color="auto"/>
              <w:left w:val="single" w:sz="4" w:space="0" w:color="auto"/>
              <w:bottom w:val="single" w:sz="4" w:space="0" w:color="auto"/>
              <w:right w:val="single" w:sz="4" w:space="0" w:color="auto"/>
            </w:tcBorders>
            <w:vAlign w:val="bottom"/>
          </w:tcPr>
          <w:p w14:paraId="3B8EA04C"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53.8</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85E0C"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Buenos Aires</w:t>
            </w:r>
          </w:p>
        </w:tc>
        <w:tc>
          <w:tcPr>
            <w:tcW w:w="1017" w:type="dxa"/>
            <w:tcBorders>
              <w:top w:val="single" w:sz="4" w:space="0" w:color="auto"/>
              <w:left w:val="single" w:sz="4" w:space="0" w:color="auto"/>
              <w:bottom w:val="single" w:sz="4" w:space="0" w:color="auto"/>
              <w:right w:val="single" w:sz="4" w:space="0" w:color="auto"/>
            </w:tcBorders>
            <w:vAlign w:val="center"/>
          </w:tcPr>
          <w:p w14:paraId="7B2CD569"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Argentina</w:t>
            </w:r>
          </w:p>
        </w:tc>
      </w:tr>
      <w:tr w:rsidR="00792AC9" w:rsidRPr="00E92917" w14:paraId="5CDF817D" w14:textId="77777777" w:rsidTr="00792AC9">
        <w:trPr>
          <w:gridAfter w:val="1"/>
          <w:wAfter w:w="13" w:type="dxa"/>
          <w:trHeight w:val="56"/>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A4688A"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432</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4B796A"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7D84B1"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53.6</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584215"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Federal de Rio Grande del Sur</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EBF9EB"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52A5B9CA" w14:textId="77777777" w:rsidTr="00792AC9">
        <w:trPr>
          <w:gridAfter w:val="1"/>
          <w:wAfter w:w="13" w:type="dxa"/>
          <w:trHeight w:val="227"/>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7F71"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468</w:t>
            </w:r>
          </w:p>
        </w:tc>
        <w:tc>
          <w:tcPr>
            <w:tcW w:w="910" w:type="dxa"/>
            <w:tcBorders>
              <w:top w:val="single" w:sz="4" w:space="0" w:color="auto"/>
              <w:left w:val="single" w:sz="4" w:space="0" w:color="auto"/>
              <w:bottom w:val="single" w:sz="4" w:space="0" w:color="auto"/>
              <w:right w:val="single" w:sz="4" w:space="0" w:color="auto"/>
            </w:tcBorders>
            <w:vAlign w:val="center"/>
          </w:tcPr>
          <w:p w14:paraId="5460BC29"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9</w:t>
            </w:r>
          </w:p>
        </w:tc>
        <w:tc>
          <w:tcPr>
            <w:tcW w:w="717" w:type="dxa"/>
            <w:tcBorders>
              <w:top w:val="single" w:sz="4" w:space="0" w:color="auto"/>
              <w:left w:val="single" w:sz="4" w:space="0" w:color="auto"/>
              <w:bottom w:val="single" w:sz="4" w:space="0" w:color="auto"/>
              <w:right w:val="single" w:sz="4" w:space="0" w:color="auto"/>
            </w:tcBorders>
            <w:vAlign w:val="bottom"/>
          </w:tcPr>
          <w:p w14:paraId="1E1F4DE2" w14:textId="77777777" w:rsidR="00792AC9" w:rsidRPr="00792AC9" w:rsidRDefault="00792AC9" w:rsidP="00792AC9">
            <w:pPr>
              <w:spacing w:after="0" w:line="240" w:lineRule="auto"/>
              <w:jc w:val="center"/>
              <w:rPr>
                <w:rFonts w:ascii="Calibri" w:hAnsi="Calibri" w:cs="Calibri"/>
                <w:color w:val="000000"/>
                <w:sz w:val="18"/>
                <w:szCs w:val="18"/>
                <w:lang w:val="pt-BR"/>
              </w:rPr>
            </w:pPr>
            <w:r w:rsidRPr="00792AC9">
              <w:rPr>
                <w:rFonts w:ascii="Calibri" w:hAnsi="Calibri" w:cs="Calibri"/>
                <w:color w:val="000000"/>
                <w:sz w:val="18"/>
                <w:szCs w:val="18"/>
              </w:rPr>
              <w:t>52.6</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B9A8A" w14:textId="77777777" w:rsidR="00792AC9" w:rsidRPr="00E730B5" w:rsidRDefault="00792AC9" w:rsidP="00792AC9">
            <w:pPr>
              <w:spacing w:after="0" w:line="240" w:lineRule="auto"/>
              <w:jc w:val="center"/>
              <w:rPr>
                <w:rFonts w:ascii="Calibri" w:eastAsia="Times New Roman" w:hAnsi="Calibri" w:cs="Calibri"/>
                <w:color w:val="000000"/>
                <w:sz w:val="18"/>
                <w:szCs w:val="18"/>
                <w:lang w:val="pt-BR" w:eastAsia="es-MX"/>
              </w:rPr>
            </w:pPr>
            <w:r w:rsidRPr="00E730B5">
              <w:rPr>
                <w:rFonts w:ascii="Calibri" w:hAnsi="Calibri" w:cs="Calibri"/>
                <w:color w:val="000000"/>
                <w:sz w:val="18"/>
                <w:szCs w:val="18"/>
                <w:lang w:val="pt-BR"/>
              </w:rPr>
              <w:t>Universidad Federal de Minas Gerais</w:t>
            </w:r>
          </w:p>
        </w:tc>
        <w:tc>
          <w:tcPr>
            <w:tcW w:w="1017" w:type="dxa"/>
            <w:tcBorders>
              <w:top w:val="single" w:sz="4" w:space="0" w:color="auto"/>
              <w:left w:val="single" w:sz="4" w:space="0" w:color="auto"/>
              <w:bottom w:val="single" w:sz="4" w:space="0" w:color="auto"/>
              <w:right w:val="single" w:sz="4" w:space="0" w:color="auto"/>
            </w:tcBorders>
            <w:vAlign w:val="center"/>
          </w:tcPr>
          <w:p w14:paraId="1C6465E5"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792AC9" w:rsidRPr="00E92917" w14:paraId="78E8FE70" w14:textId="77777777" w:rsidTr="00792AC9">
        <w:trPr>
          <w:gridAfter w:val="1"/>
          <w:wAfter w:w="13" w:type="dxa"/>
          <w:trHeight w:val="36"/>
          <w:jc w:val="center"/>
        </w:trPr>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D54BAE"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497</w:t>
            </w:r>
          </w:p>
        </w:tc>
        <w:tc>
          <w:tcPr>
            <w:tcW w:w="9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C52F20"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AD9B17" w14:textId="77777777" w:rsidR="00792AC9" w:rsidRPr="00792AC9" w:rsidRDefault="00792AC9" w:rsidP="00792AC9">
            <w:pPr>
              <w:spacing w:after="0" w:line="240" w:lineRule="auto"/>
              <w:jc w:val="center"/>
              <w:rPr>
                <w:rFonts w:ascii="Calibri" w:hAnsi="Calibri" w:cs="Calibri"/>
                <w:color w:val="000000"/>
                <w:sz w:val="18"/>
                <w:szCs w:val="18"/>
              </w:rPr>
            </w:pPr>
            <w:r w:rsidRPr="00792AC9">
              <w:rPr>
                <w:rFonts w:ascii="Calibri" w:hAnsi="Calibri" w:cs="Calibri"/>
                <w:color w:val="000000"/>
                <w:sz w:val="18"/>
                <w:szCs w:val="18"/>
              </w:rPr>
              <w:t>51.4</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23B199"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Estatal Paulista</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61182C" w14:textId="77777777" w:rsidR="00792AC9" w:rsidRPr="00E92917" w:rsidRDefault="00792AC9" w:rsidP="00792AC9">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bl>
    <w:p w14:paraId="234A1B25" w14:textId="751D83DC" w:rsidR="00792AC9" w:rsidRDefault="00792AC9" w:rsidP="00792AC9">
      <w:pPr>
        <w:spacing w:after="0" w:line="240" w:lineRule="auto"/>
        <w:jc w:val="both"/>
        <w:rPr>
          <w:rFonts w:cstheme="minorHAnsi"/>
        </w:rPr>
      </w:pPr>
    </w:p>
    <w:p w14:paraId="08588670" w14:textId="77777777" w:rsidR="00792AC9" w:rsidRPr="00792AC9" w:rsidRDefault="00792AC9" w:rsidP="00792AC9">
      <w:pPr>
        <w:spacing w:after="0" w:line="240" w:lineRule="auto"/>
        <w:jc w:val="both"/>
        <w:rPr>
          <w:rFonts w:cstheme="minorHAnsi"/>
        </w:rPr>
      </w:pPr>
    </w:p>
    <w:p w14:paraId="34F88210" w14:textId="77777777" w:rsidR="002C6320" w:rsidRPr="00E92917" w:rsidRDefault="002C6320" w:rsidP="00BA4B05">
      <w:pPr>
        <w:spacing w:after="0" w:line="240" w:lineRule="auto"/>
        <w:jc w:val="both"/>
        <w:rPr>
          <w:rFonts w:cstheme="minorHAnsi"/>
        </w:rPr>
      </w:pPr>
    </w:p>
    <w:tbl>
      <w:tblPr>
        <w:tblW w:w="11585" w:type="dxa"/>
        <w:jc w:val="center"/>
        <w:tblLayout w:type="fixed"/>
        <w:tblCellMar>
          <w:left w:w="70" w:type="dxa"/>
          <w:right w:w="70" w:type="dxa"/>
        </w:tblCellMar>
        <w:tblLook w:val="04A0" w:firstRow="1" w:lastRow="0" w:firstColumn="1" w:lastColumn="0" w:noHBand="0" w:noVBand="1"/>
      </w:tblPr>
      <w:tblGrid>
        <w:gridCol w:w="3969"/>
        <w:gridCol w:w="737"/>
        <w:gridCol w:w="969"/>
        <w:gridCol w:w="737"/>
        <w:gridCol w:w="738"/>
        <w:gridCol w:w="738"/>
        <w:gridCol w:w="737"/>
        <w:gridCol w:w="738"/>
        <w:gridCol w:w="737"/>
        <w:gridCol w:w="738"/>
        <w:gridCol w:w="747"/>
      </w:tblGrid>
      <w:tr w:rsidR="008C3F2B" w:rsidRPr="00E92917" w14:paraId="34B65A9F" w14:textId="77777777" w:rsidTr="00F778EB">
        <w:trPr>
          <w:trHeight w:val="254"/>
          <w:jc w:val="center"/>
        </w:trPr>
        <w:tc>
          <w:tcPr>
            <w:tcW w:w="11585" w:type="dxa"/>
            <w:gridSpan w:val="11"/>
            <w:tcBorders>
              <w:bottom w:val="single" w:sz="4" w:space="0" w:color="000000"/>
            </w:tcBorders>
            <w:shd w:val="clear" w:color="auto" w:fill="auto"/>
            <w:noWrap/>
            <w:vAlign w:val="center"/>
          </w:tcPr>
          <w:p w14:paraId="2FDFB884" w14:textId="2A4C9A86" w:rsidR="008C3F2B" w:rsidRPr="00E92917" w:rsidRDefault="008C3F2B" w:rsidP="007F7950">
            <w:pPr>
              <w:spacing w:after="0" w:line="240" w:lineRule="auto"/>
              <w:jc w:val="center"/>
              <w:rPr>
                <w:rFonts w:eastAsia="Times New Roman" w:cstheme="minorHAnsi"/>
                <w:b/>
                <w:bCs/>
                <w:color w:val="000000"/>
                <w:sz w:val="20"/>
                <w:szCs w:val="20"/>
                <w:lang w:eastAsia="es-MX"/>
              </w:rPr>
            </w:pPr>
            <w:r w:rsidRPr="00E92917">
              <w:rPr>
                <w:rFonts w:eastAsia="Times New Roman" w:cstheme="minorHAnsi"/>
                <w:b/>
                <w:bCs/>
                <w:color w:val="000000"/>
                <w:sz w:val="20"/>
                <w:szCs w:val="20"/>
                <w:lang w:eastAsia="es-MX"/>
              </w:rPr>
              <w:t>Tabla</w:t>
            </w:r>
            <w:r w:rsidR="00DB31D9" w:rsidRPr="00E92917">
              <w:rPr>
                <w:rFonts w:eastAsia="Times New Roman" w:cstheme="minorHAnsi"/>
                <w:b/>
                <w:bCs/>
                <w:color w:val="000000"/>
                <w:sz w:val="20"/>
                <w:szCs w:val="20"/>
                <w:lang w:eastAsia="es-MX"/>
              </w:rPr>
              <w:t xml:space="preserve"> </w:t>
            </w:r>
            <w:r w:rsidR="005C4B76">
              <w:rPr>
                <w:rFonts w:eastAsia="Times New Roman" w:cstheme="minorHAnsi"/>
                <w:b/>
                <w:bCs/>
                <w:color w:val="000000"/>
                <w:sz w:val="20"/>
                <w:szCs w:val="20"/>
                <w:lang w:eastAsia="es-MX"/>
              </w:rPr>
              <w:t>8</w:t>
            </w:r>
            <w:r w:rsidRPr="00E92917">
              <w:rPr>
                <w:rFonts w:eastAsia="Times New Roman" w:cstheme="minorHAnsi"/>
                <w:b/>
                <w:bCs/>
                <w:color w:val="000000"/>
                <w:sz w:val="20"/>
                <w:szCs w:val="20"/>
                <w:lang w:eastAsia="es-MX"/>
              </w:rPr>
              <w:t>.</w:t>
            </w:r>
            <w:r w:rsidR="00DB31D9" w:rsidRPr="00E92917">
              <w:rPr>
                <w:rFonts w:eastAsia="Times New Roman" w:cstheme="minorHAnsi"/>
                <w:b/>
                <w:bCs/>
                <w:color w:val="000000"/>
                <w:sz w:val="20"/>
                <w:szCs w:val="20"/>
                <w:lang w:eastAsia="es-MX"/>
              </w:rPr>
              <w:t xml:space="preserve"> </w:t>
            </w:r>
            <w:r w:rsidR="009470A0" w:rsidRPr="00E92917">
              <w:rPr>
                <w:rFonts w:eastAsia="Times New Roman" w:cstheme="minorHAnsi"/>
                <w:b/>
                <w:bCs/>
                <w:color w:val="000000"/>
                <w:sz w:val="20"/>
                <w:szCs w:val="20"/>
                <w:lang w:eastAsia="es-MX"/>
              </w:rPr>
              <w:t>Puntaje</w:t>
            </w:r>
            <w:r w:rsidR="00DB31D9" w:rsidRPr="00E92917">
              <w:rPr>
                <w:rFonts w:eastAsia="Times New Roman" w:cstheme="minorHAnsi"/>
                <w:b/>
                <w:bCs/>
                <w:color w:val="000000"/>
                <w:sz w:val="20"/>
                <w:szCs w:val="20"/>
                <w:lang w:eastAsia="es-MX"/>
              </w:rPr>
              <w:t xml:space="preserve"> </w:t>
            </w:r>
            <w:r w:rsidR="009470A0" w:rsidRPr="00E92917">
              <w:rPr>
                <w:rFonts w:eastAsia="Times New Roman" w:cstheme="minorHAnsi"/>
                <w:b/>
                <w:bCs/>
                <w:color w:val="000000"/>
                <w:sz w:val="20"/>
                <w:szCs w:val="20"/>
                <w:lang w:eastAsia="es-MX"/>
              </w:rPr>
              <w:t>global</w:t>
            </w:r>
            <w:r w:rsidR="00DB31D9" w:rsidRPr="00E92917">
              <w:rPr>
                <w:rFonts w:eastAsia="Times New Roman" w:cstheme="minorHAnsi"/>
                <w:b/>
                <w:bCs/>
                <w:color w:val="000000"/>
                <w:sz w:val="20"/>
                <w:szCs w:val="20"/>
                <w:lang w:eastAsia="es-MX"/>
              </w:rPr>
              <w:t xml:space="preserve"> </w:t>
            </w:r>
            <w:r w:rsidR="009470A0" w:rsidRPr="00E92917">
              <w:rPr>
                <w:rFonts w:eastAsia="Times New Roman" w:cstheme="minorHAnsi"/>
                <w:b/>
                <w:bCs/>
                <w:color w:val="000000"/>
                <w:sz w:val="20"/>
                <w:szCs w:val="20"/>
                <w:lang w:eastAsia="es-MX"/>
              </w:rPr>
              <w:t>y</w:t>
            </w:r>
            <w:r w:rsidR="00DB31D9" w:rsidRPr="00E92917">
              <w:rPr>
                <w:rFonts w:eastAsia="Times New Roman" w:cstheme="minorHAnsi"/>
                <w:b/>
                <w:bCs/>
                <w:color w:val="000000"/>
                <w:sz w:val="20"/>
                <w:szCs w:val="20"/>
                <w:lang w:eastAsia="es-MX"/>
              </w:rPr>
              <w:t xml:space="preserve"> </w:t>
            </w:r>
            <w:r w:rsidR="009470A0" w:rsidRPr="00E92917">
              <w:rPr>
                <w:rFonts w:eastAsia="Times New Roman" w:cstheme="minorHAnsi"/>
                <w:b/>
                <w:bCs/>
                <w:color w:val="000000"/>
                <w:sz w:val="20"/>
                <w:szCs w:val="20"/>
                <w:lang w:eastAsia="es-MX"/>
              </w:rPr>
              <w:t>p</w:t>
            </w:r>
            <w:r w:rsidRPr="00E92917">
              <w:rPr>
                <w:rFonts w:eastAsia="Times New Roman" w:cstheme="minorHAnsi"/>
                <w:b/>
                <w:bCs/>
                <w:color w:val="000000"/>
                <w:sz w:val="20"/>
                <w:szCs w:val="20"/>
                <w:lang w:eastAsia="es-MX"/>
              </w:rPr>
              <w:t>osición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de</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las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universidades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de</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América</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Latina</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ubicadas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en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los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primeros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10</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lugares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en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los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diferentes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indicadores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del</w:t>
            </w:r>
            <w:r w:rsidR="00DB31D9" w:rsidRPr="00E92917">
              <w:rPr>
                <w:rFonts w:eastAsia="Times New Roman" w:cstheme="minorHAnsi"/>
                <w:b/>
                <w:bCs/>
                <w:color w:val="000000"/>
                <w:sz w:val="20"/>
                <w:szCs w:val="20"/>
                <w:lang w:eastAsia="es-MX"/>
              </w:rPr>
              <w:t xml:space="preserve"> </w:t>
            </w:r>
            <w:r w:rsidR="00FE530F" w:rsidRPr="00E92917">
              <w:rPr>
                <w:rFonts w:eastAsia="Times New Roman" w:cstheme="minorHAnsi"/>
                <w:b/>
                <w:bCs/>
                <w:color w:val="000000"/>
                <w:sz w:val="20"/>
                <w:szCs w:val="20"/>
                <w:lang w:eastAsia="es-MX"/>
              </w:rPr>
              <w:t>Best</w:t>
            </w:r>
            <w:r w:rsidR="00DB31D9" w:rsidRPr="00E92917">
              <w:rPr>
                <w:rFonts w:eastAsia="Times New Roman" w:cstheme="minorHAnsi"/>
                <w:b/>
                <w:bCs/>
                <w:color w:val="000000"/>
                <w:sz w:val="20"/>
                <w:szCs w:val="20"/>
                <w:lang w:eastAsia="es-MX"/>
              </w:rPr>
              <w:t xml:space="preserve"> </w:t>
            </w:r>
            <w:r w:rsidR="00FE530F" w:rsidRPr="00E92917">
              <w:rPr>
                <w:rFonts w:eastAsia="Times New Roman" w:cstheme="minorHAnsi"/>
                <w:b/>
                <w:bCs/>
                <w:color w:val="000000"/>
                <w:sz w:val="20"/>
                <w:szCs w:val="20"/>
                <w:lang w:eastAsia="es-MX"/>
              </w:rPr>
              <w:t>Global</w:t>
            </w:r>
            <w:r w:rsidR="00DB31D9" w:rsidRPr="00E92917">
              <w:rPr>
                <w:rFonts w:eastAsia="Times New Roman" w:cstheme="minorHAnsi"/>
                <w:b/>
                <w:bCs/>
                <w:color w:val="000000"/>
                <w:sz w:val="20"/>
                <w:szCs w:val="20"/>
                <w:lang w:eastAsia="es-MX"/>
              </w:rPr>
              <w:t xml:space="preserve"> </w:t>
            </w:r>
            <w:r w:rsidR="00FE530F" w:rsidRPr="00E92917">
              <w:rPr>
                <w:rFonts w:eastAsia="Times New Roman" w:cstheme="minorHAnsi"/>
                <w:b/>
                <w:bCs/>
                <w:color w:val="000000"/>
                <w:sz w:val="20"/>
                <w:szCs w:val="20"/>
                <w:lang w:eastAsia="es-MX"/>
              </w:rPr>
              <w:t>Universities</w:t>
            </w:r>
            <w:r w:rsidR="00DB31D9" w:rsidRPr="00E92917">
              <w:rPr>
                <w:rFonts w:eastAsia="Times New Roman" w:cstheme="minorHAnsi"/>
                <w:b/>
                <w:bCs/>
                <w:color w:val="000000"/>
                <w:sz w:val="20"/>
                <w:szCs w:val="20"/>
                <w:lang w:eastAsia="es-MX"/>
              </w:rPr>
              <w:t xml:space="preserve"> </w:t>
            </w:r>
            <w:r w:rsidR="00FE530F" w:rsidRPr="00E92917">
              <w:rPr>
                <w:rFonts w:eastAsia="Times New Roman" w:cstheme="minorHAnsi"/>
                <w:b/>
                <w:bCs/>
                <w:color w:val="000000"/>
                <w:sz w:val="20"/>
                <w:szCs w:val="20"/>
                <w:lang w:eastAsia="es-MX"/>
              </w:rPr>
              <w:t>Rankings</w:t>
            </w:r>
            <w:r w:rsidR="00DB31D9" w:rsidRPr="00E92917">
              <w:rPr>
                <w:rFonts w:eastAsia="Times New Roman" w:cstheme="minorHAnsi"/>
                <w:b/>
                <w:bCs/>
                <w:color w:val="000000"/>
                <w:sz w:val="20"/>
                <w:szCs w:val="20"/>
                <w:lang w:eastAsia="es-MX"/>
              </w:rPr>
              <w:t xml:space="preserve"> </w:t>
            </w:r>
            <w:r w:rsidR="00FE530F" w:rsidRPr="00E92917">
              <w:rPr>
                <w:rFonts w:eastAsia="Times New Roman" w:cstheme="minorHAnsi"/>
                <w:b/>
                <w:bCs/>
                <w:color w:val="000000"/>
                <w:sz w:val="20"/>
                <w:szCs w:val="20"/>
                <w:lang w:eastAsia="es-MX"/>
              </w:rPr>
              <w:t>2022-2023</w:t>
            </w:r>
            <w:r w:rsidRPr="00E92917">
              <w:rPr>
                <w:rFonts w:eastAsia="Times New Roman" w:cstheme="minorHAnsi"/>
                <w:b/>
                <w:bCs/>
                <w:color w:val="000000"/>
                <w:sz w:val="20"/>
                <w:szCs w:val="20"/>
                <w:lang w:eastAsia="es-MX"/>
              </w:rPr>
              <w:t>.</w:t>
            </w:r>
          </w:p>
        </w:tc>
      </w:tr>
      <w:tr w:rsidR="002958FC" w:rsidRPr="00E92917" w14:paraId="0603272D" w14:textId="77777777" w:rsidTr="002958FC">
        <w:trPr>
          <w:trHeight w:val="517"/>
          <w:jc w:val="center"/>
        </w:trPr>
        <w:tc>
          <w:tcPr>
            <w:tcW w:w="3969" w:type="dxa"/>
            <w:tcBorders>
              <w:top w:val="single" w:sz="4" w:space="0" w:color="000000"/>
              <w:left w:val="single" w:sz="4" w:space="0" w:color="auto"/>
              <w:bottom w:val="single" w:sz="4" w:space="0" w:color="000000"/>
              <w:right w:val="single" w:sz="4" w:space="0" w:color="auto"/>
            </w:tcBorders>
            <w:shd w:val="clear" w:color="000000" w:fill="BDD6EE"/>
            <w:noWrap/>
            <w:vAlign w:val="center"/>
            <w:hideMark/>
          </w:tcPr>
          <w:p w14:paraId="52BF6837" w14:textId="77777777"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Indicadores</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140DF9BF" w14:textId="2CFEA780"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USP</w:t>
            </w:r>
          </w:p>
        </w:tc>
        <w:tc>
          <w:tcPr>
            <w:tcW w:w="969" w:type="dxa"/>
            <w:tcBorders>
              <w:top w:val="single" w:sz="4" w:space="0" w:color="auto"/>
              <w:left w:val="nil"/>
              <w:bottom w:val="single" w:sz="4" w:space="0" w:color="auto"/>
              <w:right w:val="single" w:sz="4" w:space="0" w:color="auto"/>
            </w:tcBorders>
            <w:shd w:val="clear" w:color="000000" w:fill="BDD6EE"/>
            <w:noWrap/>
            <w:vAlign w:val="center"/>
            <w:hideMark/>
          </w:tcPr>
          <w:p w14:paraId="7732E036" w14:textId="228E0048"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UNICAMP</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75D070EC" w14:textId="6BF50541"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PUC</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588910EF" w14:textId="35273E54"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Uch</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1D5B7CC4" w14:textId="30C47046"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UNAM</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59CE19CF" w14:textId="4A1A173B"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UFRJ</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52C0F34A" w14:textId="4414B258"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UBA</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4F423699" w14:textId="5AA69D9C"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UFRGS</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3A3567D2" w14:textId="2E12170D"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UFMG</w:t>
            </w:r>
          </w:p>
        </w:tc>
        <w:tc>
          <w:tcPr>
            <w:tcW w:w="747" w:type="dxa"/>
            <w:tcBorders>
              <w:top w:val="single" w:sz="4" w:space="0" w:color="auto"/>
              <w:left w:val="nil"/>
              <w:bottom w:val="single" w:sz="4" w:space="0" w:color="auto"/>
              <w:right w:val="single" w:sz="4" w:space="0" w:color="auto"/>
            </w:tcBorders>
            <w:shd w:val="clear" w:color="000000" w:fill="BDD6EE"/>
            <w:noWrap/>
            <w:vAlign w:val="center"/>
            <w:hideMark/>
          </w:tcPr>
          <w:p w14:paraId="2DDCADC5" w14:textId="4ECEF574" w:rsidR="002958FC" w:rsidRPr="00E92917" w:rsidRDefault="002958FC" w:rsidP="002958FC">
            <w:pPr>
              <w:spacing w:after="0" w:line="240" w:lineRule="auto"/>
              <w:jc w:val="center"/>
              <w:rPr>
                <w:rFonts w:eastAsia="Times New Roman" w:cstheme="minorHAnsi"/>
                <w:b/>
                <w:bCs/>
                <w:color w:val="000000"/>
                <w:sz w:val="18"/>
                <w:szCs w:val="18"/>
                <w:lang w:eastAsia="es-MX"/>
              </w:rPr>
            </w:pPr>
            <w:r w:rsidRPr="00E92917">
              <w:rPr>
                <w:rFonts w:ascii="Calibri" w:hAnsi="Calibri" w:cs="Calibri"/>
                <w:b/>
                <w:color w:val="000000"/>
                <w:sz w:val="18"/>
                <w:szCs w:val="18"/>
              </w:rPr>
              <w:t>UNESP</w:t>
            </w:r>
          </w:p>
        </w:tc>
      </w:tr>
      <w:tr w:rsidR="002958FC" w:rsidRPr="00E92917" w14:paraId="3614F32F" w14:textId="77777777" w:rsidTr="00F32CC7">
        <w:trPr>
          <w:trHeight w:val="254"/>
          <w:jc w:val="center"/>
        </w:trPr>
        <w:tc>
          <w:tcPr>
            <w:tcW w:w="39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94296B" w14:textId="07DE13F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Reputación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investigación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global</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7705CEE6" w14:textId="660F9AA8"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75</w:t>
            </w:r>
          </w:p>
        </w:tc>
        <w:tc>
          <w:tcPr>
            <w:tcW w:w="969" w:type="dxa"/>
            <w:tcBorders>
              <w:top w:val="nil"/>
              <w:left w:val="nil"/>
              <w:bottom w:val="single" w:sz="4" w:space="0" w:color="auto"/>
              <w:right w:val="single" w:sz="4" w:space="0" w:color="auto"/>
            </w:tcBorders>
            <w:shd w:val="clear" w:color="auto" w:fill="FFFFFF" w:themeFill="background1"/>
            <w:noWrap/>
            <w:vAlign w:val="center"/>
          </w:tcPr>
          <w:p w14:paraId="34DF5660" w14:textId="7FACFDF6"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131</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77016E6C" w14:textId="2A97CBE4"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344</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0CF6255D" w14:textId="1C75B7AE"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373</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5A042BA3" w14:textId="6B145D7C"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139</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6D0AF7A9" w14:textId="07533EA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239</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58CBFA5D" w14:textId="1F968593"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288</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2450B840" w14:textId="6C8F1F2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308</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47B92965" w14:textId="49AA472C"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277</w:t>
            </w:r>
          </w:p>
        </w:tc>
        <w:tc>
          <w:tcPr>
            <w:tcW w:w="747" w:type="dxa"/>
            <w:tcBorders>
              <w:top w:val="nil"/>
              <w:left w:val="nil"/>
              <w:bottom w:val="single" w:sz="4" w:space="0" w:color="auto"/>
              <w:right w:val="single" w:sz="4" w:space="0" w:color="auto"/>
            </w:tcBorders>
            <w:shd w:val="clear" w:color="auto" w:fill="FFFFFF" w:themeFill="background1"/>
            <w:noWrap/>
            <w:vAlign w:val="center"/>
          </w:tcPr>
          <w:p w14:paraId="2575DFBC" w14:textId="24794B8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326</w:t>
            </w:r>
          </w:p>
        </w:tc>
      </w:tr>
      <w:tr w:rsidR="002958FC" w:rsidRPr="00E92917" w14:paraId="6A9EE5BC" w14:textId="77777777" w:rsidTr="00F32CC7">
        <w:trPr>
          <w:trHeight w:val="254"/>
          <w:jc w:val="center"/>
        </w:trPr>
        <w:tc>
          <w:tcPr>
            <w:tcW w:w="396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CC21B47" w14:textId="0A447B6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Reputación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investigación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regional</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1D9D5E64" w14:textId="5C52A2FA"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w:t>
            </w:r>
          </w:p>
        </w:tc>
        <w:tc>
          <w:tcPr>
            <w:tcW w:w="969" w:type="dxa"/>
            <w:tcBorders>
              <w:top w:val="nil"/>
              <w:left w:val="nil"/>
              <w:bottom w:val="single" w:sz="4" w:space="0" w:color="auto"/>
              <w:right w:val="single" w:sz="4" w:space="0" w:color="auto"/>
            </w:tcBorders>
            <w:shd w:val="clear" w:color="auto" w:fill="E7E6E6" w:themeFill="background2"/>
            <w:noWrap/>
            <w:vAlign w:val="center"/>
          </w:tcPr>
          <w:p w14:paraId="393AF5E0" w14:textId="6943281C"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25F75A29" w14:textId="5066AB76"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7</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1D4A8AD3" w14:textId="0DCCC049"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9</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4FBC6F68" w14:textId="02F97203"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18</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0B0ACFD0" w14:textId="3697872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38D308AC" w14:textId="6E27ACA4"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4</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13008B79" w14:textId="03171481"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6</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16F36465" w14:textId="277A555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5</w:t>
            </w:r>
          </w:p>
        </w:tc>
        <w:tc>
          <w:tcPr>
            <w:tcW w:w="747" w:type="dxa"/>
            <w:tcBorders>
              <w:top w:val="nil"/>
              <w:left w:val="nil"/>
              <w:bottom w:val="single" w:sz="4" w:space="0" w:color="auto"/>
              <w:right w:val="single" w:sz="4" w:space="0" w:color="auto"/>
            </w:tcBorders>
            <w:shd w:val="clear" w:color="auto" w:fill="E7E6E6" w:themeFill="background2"/>
            <w:noWrap/>
            <w:vAlign w:val="center"/>
          </w:tcPr>
          <w:p w14:paraId="125F3C74" w14:textId="1B2867C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8</w:t>
            </w:r>
          </w:p>
        </w:tc>
      </w:tr>
      <w:tr w:rsidR="002958FC" w:rsidRPr="00E92917" w14:paraId="1DB3067B" w14:textId="77777777" w:rsidTr="00F32CC7">
        <w:trPr>
          <w:trHeight w:val="254"/>
          <w:jc w:val="center"/>
        </w:trPr>
        <w:tc>
          <w:tcPr>
            <w:tcW w:w="39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E054F4" w14:textId="7777777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Publicaciones</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752817E9" w14:textId="7821721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12</w:t>
            </w:r>
          </w:p>
        </w:tc>
        <w:tc>
          <w:tcPr>
            <w:tcW w:w="969" w:type="dxa"/>
            <w:tcBorders>
              <w:top w:val="nil"/>
              <w:left w:val="nil"/>
              <w:bottom w:val="single" w:sz="4" w:space="0" w:color="auto"/>
              <w:right w:val="single" w:sz="4" w:space="0" w:color="auto"/>
            </w:tcBorders>
            <w:shd w:val="clear" w:color="auto" w:fill="FFFFFF" w:themeFill="background1"/>
            <w:noWrap/>
            <w:vAlign w:val="center"/>
          </w:tcPr>
          <w:p w14:paraId="1E2A4ED7" w14:textId="3621C1EE"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178</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581F580F" w14:textId="4819938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399</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45821C01" w14:textId="183CF071"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337</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2B792310" w14:textId="74E0EF72"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102</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6142E857" w14:textId="744EE4CB"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238</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5ED82F0A" w14:textId="11AC2DAB"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287</w:t>
            </w:r>
          </w:p>
        </w:tc>
        <w:tc>
          <w:tcPr>
            <w:tcW w:w="737" w:type="dxa"/>
            <w:tcBorders>
              <w:top w:val="nil"/>
              <w:left w:val="nil"/>
              <w:bottom w:val="single" w:sz="4" w:space="0" w:color="auto"/>
              <w:right w:val="single" w:sz="4" w:space="0" w:color="auto"/>
            </w:tcBorders>
            <w:shd w:val="clear" w:color="auto" w:fill="FFFFFF" w:themeFill="background1"/>
            <w:noWrap/>
            <w:vAlign w:val="center"/>
          </w:tcPr>
          <w:p w14:paraId="26917FE1" w14:textId="1560BE9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247</w:t>
            </w:r>
          </w:p>
        </w:tc>
        <w:tc>
          <w:tcPr>
            <w:tcW w:w="738" w:type="dxa"/>
            <w:tcBorders>
              <w:top w:val="nil"/>
              <w:left w:val="nil"/>
              <w:bottom w:val="single" w:sz="4" w:space="0" w:color="auto"/>
              <w:right w:val="single" w:sz="4" w:space="0" w:color="auto"/>
            </w:tcBorders>
            <w:shd w:val="clear" w:color="auto" w:fill="FFFFFF" w:themeFill="background1"/>
            <w:noWrap/>
            <w:vAlign w:val="center"/>
          </w:tcPr>
          <w:p w14:paraId="36E3AE22" w14:textId="3B7C1C3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274</w:t>
            </w:r>
          </w:p>
        </w:tc>
        <w:tc>
          <w:tcPr>
            <w:tcW w:w="747" w:type="dxa"/>
            <w:tcBorders>
              <w:top w:val="nil"/>
              <w:left w:val="nil"/>
              <w:bottom w:val="single" w:sz="4" w:space="0" w:color="auto"/>
              <w:right w:val="single" w:sz="4" w:space="0" w:color="auto"/>
            </w:tcBorders>
            <w:shd w:val="clear" w:color="auto" w:fill="FFFFFF" w:themeFill="background1"/>
            <w:noWrap/>
            <w:vAlign w:val="center"/>
          </w:tcPr>
          <w:p w14:paraId="579C2E8F" w14:textId="23534BC4"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148</w:t>
            </w:r>
          </w:p>
        </w:tc>
      </w:tr>
      <w:tr w:rsidR="002958FC" w:rsidRPr="00E92917" w14:paraId="6F9C830E" w14:textId="77777777" w:rsidTr="00F32CC7">
        <w:trPr>
          <w:trHeight w:val="254"/>
          <w:jc w:val="center"/>
        </w:trPr>
        <w:tc>
          <w:tcPr>
            <w:tcW w:w="396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80C710D" w14:textId="7777777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Libros</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1059EDCC" w14:textId="4D8E534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237</w:t>
            </w:r>
          </w:p>
        </w:tc>
        <w:tc>
          <w:tcPr>
            <w:tcW w:w="969" w:type="dxa"/>
            <w:tcBorders>
              <w:top w:val="nil"/>
              <w:left w:val="nil"/>
              <w:bottom w:val="single" w:sz="4" w:space="0" w:color="auto"/>
              <w:right w:val="single" w:sz="4" w:space="0" w:color="auto"/>
            </w:tcBorders>
            <w:shd w:val="clear" w:color="auto" w:fill="E7E6E6" w:themeFill="background2"/>
            <w:noWrap/>
            <w:vAlign w:val="center"/>
          </w:tcPr>
          <w:p w14:paraId="65045824" w14:textId="681CAF2A"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363</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72B63D49" w14:textId="2F78D43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471</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5459FC0D" w14:textId="4971584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644</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1B27532B" w14:textId="1C53AA81"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183</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4EAE674C" w14:textId="50C0D82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571</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13BD9DD0" w14:textId="1130257C"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431</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6C5BE7D0" w14:textId="7F1AC21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746</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1CD8F9B2" w14:textId="4093CC9C"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491</w:t>
            </w:r>
          </w:p>
        </w:tc>
        <w:tc>
          <w:tcPr>
            <w:tcW w:w="747" w:type="dxa"/>
            <w:tcBorders>
              <w:top w:val="nil"/>
              <w:left w:val="nil"/>
              <w:bottom w:val="single" w:sz="4" w:space="0" w:color="auto"/>
              <w:right w:val="single" w:sz="4" w:space="0" w:color="auto"/>
            </w:tcBorders>
            <w:shd w:val="clear" w:color="auto" w:fill="E7E6E6" w:themeFill="background2"/>
            <w:noWrap/>
            <w:vAlign w:val="center"/>
          </w:tcPr>
          <w:p w14:paraId="4AEFE121" w14:textId="011D4CA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785</w:t>
            </w:r>
          </w:p>
        </w:tc>
      </w:tr>
      <w:tr w:rsidR="002958FC" w:rsidRPr="00E92917" w14:paraId="03509EB2"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5CA8A5" w14:textId="7777777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Conferencias</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EA5D3" w14:textId="5C11425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77</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C4801" w14:textId="1D2A972A"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232</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92F242" w14:textId="05F5F4DD"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946</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481AE" w14:textId="47BF642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542</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FB06D" w14:textId="147209E8"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270</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B0129F" w14:textId="75F2C5AC"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394</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7537A" w14:textId="7D9640C1"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924</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A3082" w14:textId="083F344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333</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83C61D" w14:textId="7BC4A376"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370</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42D09" w14:textId="41BFDDC1"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559</w:t>
            </w:r>
          </w:p>
        </w:tc>
      </w:tr>
      <w:tr w:rsidR="002958FC" w:rsidRPr="00E92917" w14:paraId="3712BFB5"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E4BFC5" w14:textId="6D7754DD"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Impacto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normalizadas</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9DCFBF" w14:textId="78AB009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1,207</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37A16F" w14:textId="53419124"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1,352</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39115D" w14:textId="156A0399"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662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5C0828" w14:textId="1F18BF2E"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1,210</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B1CB89" w14:textId="136AFCD7"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1,738</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DA1AEA" w14:textId="0A726F4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1,534</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475C2D" w14:textId="63234F27"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1,351</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A7E3AB" w14:textId="5CA087F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1,260</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D5EF3D" w14:textId="158E330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1,113</w:t>
            </w:r>
          </w:p>
        </w:tc>
        <w:tc>
          <w:tcPr>
            <w:tcW w:w="7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47D067" w14:textId="0B47806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1,704</w:t>
            </w:r>
          </w:p>
        </w:tc>
      </w:tr>
      <w:tr w:rsidR="002958FC" w:rsidRPr="00E92917" w14:paraId="56DD9C5F"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5156BF" w14:textId="7A13CA9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Total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citas</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9CEFA" w14:textId="5115135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47</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0634BE" w14:textId="309374A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271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225AD4" w14:textId="23EEFD2B"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401</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034FE2" w14:textId="22730D9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428</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1C54E9" w14:textId="32DC87A9"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238</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2573E" w14:textId="514D2E44"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368</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09D53F" w14:textId="18F4D8AC"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396</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67EB2" w14:textId="0428FC8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341</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73DF8" w14:textId="336C89CE"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352</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911BA0" w14:textId="65EF779B"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297</w:t>
            </w:r>
          </w:p>
        </w:tc>
      </w:tr>
      <w:tr w:rsidR="002958FC" w:rsidRPr="00E92917" w14:paraId="1EC1BF22"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EC4BAC9" w14:textId="08F0EF7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Número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publicaciones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10%</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3E756E" w14:textId="2ECC51F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70</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2BD094" w14:textId="6F72718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295</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EDB2E0" w14:textId="147B778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440</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F437FC" w14:textId="5FA65F1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441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1474B8" w14:textId="0C9C0E9E"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337</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CE9D33" w14:textId="59E97B8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427</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7165CD" w14:textId="6D347907"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456</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5B2CC3" w14:textId="1113E7F9"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441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D0ECA9" w14:textId="43B6FA9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526</w:t>
            </w:r>
          </w:p>
        </w:tc>
        <w:tc>
          <w:tcPr>
            <w:tcW w:w="7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13F599" w14:textId="5DB9845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364</w:t>
            </w:r>
          </w:p>
        </w:tc>
      </w:tr>
      <w:tr w:rsidR="002958FC" w:rsidRPr="00E92917" w14:paraId="202362D3"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CE38F2" w14:textId="4DDDA3D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Porcentaje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total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publicaciones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10%</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B5B3A" w14:textId="31162079"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1,481</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97AC90" w14:textId="38E87DE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1,332</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4111D" w14:textId="4A32C66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985</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168AA" w14:textId="18F171AC"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1,257</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A92783" w14:textId="01A2A5AF"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1,838</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D99B1" w14:textId="57BAE804"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1,639</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DF19E" w14:textId="3863B932"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1,533</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B1DD4" w14:textId="64C48D0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1,647</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42947" w14:textId="63623109"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1,755</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06BC7" w14:textId="48FFFFA9"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1,740</w:t>
            </w:r>
          </w:p>
        </w:tc>
      </w:tr>
      <w:tr w:rsidR="002958FC" w:rsidRPr="00E92917" w14:paraId="42FD1297"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892EE9B" w14:textId="54DF457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Colaboración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internacional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relativo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país</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D85B65" w14:textId="1FFFC49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190</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36F62E" w14:textId="3226D384"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351</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8EF6EF" w14:textId="168D3AE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808</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4A41FD1" w14:textId="431A9D58"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1,142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656B77" w14:textId="6F130D7C"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670</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D8AC91" w14:textId="48F94A0E"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342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610593" w14:textId="1E9AC63E"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892</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1FBC83" w14:textId="32B3F31E"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562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8F947A" w14:textId="3C82A16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1,050</w:t>
            </w:r>
          </w:p>
        </w:tc>
        <w:tc>
          <w:tcPr>
            <w:tcW w:w="7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3FF093" w14:textId="7A76247C"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898</w:t>
            </w:r>
          </w:p>
        </w:tc>
      </w:tr>
      <w:tr w:rsidR="002958FC" w:rsidRPr="00E92917" w14:paraId="696F6107"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BF06DF" w14:textId="635F6B2F"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Colaboración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internacional</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774E97" w14:textId="21629ADD"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832</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EA577" w14:textId="5EDBE6D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957</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EE8FF6" w14:textId="353324FD"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166</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5A004" w14:textId="061ECCD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314</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89684" w14:textId="66A4054D"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825</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3105C" w14:textId="3D6C4E96"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952</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75B0F" w14:textId="7F0FB4BE"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755</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2D2CC8" w14:textId="1895DE94"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1,028</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1BE8CB" w14:textId="4888897D"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1,173</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BEA290" w14:textId="390F6351"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1,133</w:t>
            </w:r>
          </w:p>
        </w:tc>
      </w:tr>
      <w:tr w:rsidR="002958FC" w:rsidRPr="00E92917" w14:paraId="773616B6"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0EA26E7" w14:textId="1121EFB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Número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artículos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altamente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sus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respectivos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campos</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E35231" w14:textId="1E61EB4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90</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D51FC1" w14:textId="2D8BB5E5"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405</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3015EA" w14:textId="63CDE76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409</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C593F0" w14:textId="6D328898"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442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C9478A" w14:textId="46AF21EF"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357</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CA3B99" w14:textId="47B5AB42"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459</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5D147A" w14:textId="1F77F039"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430</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E7797D" w14:textId="57478E1A"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482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2CA334" w14:textId="6F235BA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491</w:t>
            </w:r>
          </w:p>
        </w:tc>
        <w:tc>
          <w:tcPr>
            <w:tcW w:w="7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7DBFDB" w14:textId="3A7FF833"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598</w:t>
            </w:r>
          </w:p>
        </w:tc>
      </w:tr>
      <w:tr w:rsidR="002958FC" w:rsidRPr="00E92917" w14:paraId="284A9253" w14:textId="77777777" w:rsidTr="00F32CC7">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12425E" w14:textId="5FECB0C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Porcentaje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total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publicaciones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center"/>
          </w:tcPr>
          <w:p w14:paraId="648912E5" w14:textId="5A6190F8"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1,149</w:t>
            </w:r>
          </w:p>
        </w:tc>
        <w:tc>
          <w:tcPr>
            <w:tcW w:w="969" w:type="dxa"/>
            <w:tcBorders>
              <w:top w:val="single" w:sz="4" w:space="0" w:color="auto"/>
              <w:left w:val="nil"/>
              <w:bottom w:val="single" w:sz="4" w:space="0" w:color="auto"/>
              <w:right w:val="single" w:sz="4" w:space="0" w:color="auto"/>
            </w:tcBorders>
            <w:shd w:val="clear" w:color="auto" w:fill="FFFFFF" w:themeFill="background1"/>
            <w:noWrap/>
            <w:vAlign w:val="center"/>
          </w:tcPr>
          <w:p w14:paraId="79A6DA0B" w14:textId="6C036F21"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1,407</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center"/>
          </w:tcPr>
          <w:p w14:paraId="1107C5B2" w14:textId="5ACB3A8D"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713</w:t>
            </w:r>
          </w:p>
        </w:tc>
        <w:tc>
          <w:tcPr>
            <w:tcW w:w="738" w:type="dxa"/>
            <w:tcBorders>
              <w:top w:val="single" w:sz="4" w:space="0" w:color="auto"/>
              <w:left w:val="nil"/>
              <w:bottom w:val="single" w:sz="4" w:space="0" w:color="auto"/>
              <w:right w:val="single" w:sz="4" w:space="0" w:color="auto"/>
            </w:tcBorders>
            <w:shd w:val="clear" w:color="auto" w:fill="FFFFFF" w:themeFill="background1"/>
            <w:noWrap/>
            <w:vAlign w:val="center"/>
          </w:tcPr>
          <w:p w14:paraId="7237EE24" w14:textId="41920CE9"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980</w:t>
            </w:r>
          </w:p>
        </w:tc>
        <w:tc>
          <w:tcPr>
            <w:tcW w:w="738" w:type="dxa"/>
            <w:tcBorders>
              <w:top w:val="single" w:sz="4" w:space="0" w:color="auto"/>
              <w:left w:val="nil"/>
              <w:bottom w:val="single" w:sz="4" w:space="0" w:color="auto"/>
              <w:right w:val="single" w:sz="4" w:space="0" w:color="auto"/>
            </w:tcBorders>
            <w:shd w:val="clear" w:color="auto" w:fill="FFFFFF" w:themeFill="background1"/>
            <w:noWrap/>
            <w:vAlign w:val="center"/>
          </w:tcPr>
          <w:p w14:paraId="66B7C8EC" w14:textId="1B0630BF"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rPr>
              <w:t>1,543</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center"/>
          </w:tcPr>
          <w:p w14:paraId="33A3EAAA" w14:textId="5788CAA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1,369</w:t>
            </w:r>
          </w:p>
        </w:tc>
        <w:tc>
          <w:tcPr>
            <w:tcW w:w="738" w:type="dxa"/>
            <w:tcBorders>
              <w:top w:val="single" w:sz="4" w:space="0" w:color="auto"/>
              <w:left w:val="nil"/>
              <w:bottom w:val="single" w:sz="4" w:space="0" w:color="auto"/>
              <w:right w:val="single" w:sz="4" w:space="0" w:color="auto"/>
            </w:tcBorders>
            <w:shd w:val="clear" w:color="auto" w:fill="FFFFFF" w:themeFill="background1"/>
            <w:noWrap/>
            <w:vAlign w:val="center"/>
          </w:tcPr>
          <w:p w14:paraId="326E48EF" w14:textId="35D35C82" w:rsidR="002958FC" w:rsidRPr="00E92917" w:rsidRDefault="002958FC" w:rsidP="002958FC">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rPr>
              <w:t>1,120</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center"/>
          </w:tcPr>
          <w:p w14:paraId="4BF0D61C" w14:textId="0890BA07"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1,407</w:t>
            </w:r>
          </w:p>
        </w:tc>
        <w:tc>
          <w:tcPr>
            <w:tcW w:w="738" w:type="dxa"/>
            <w:tcBorders>
              <w:top w:val="single" w:sz="4" w:space="0" w:color="auto"/>
              <w:left w:val="nil"/>
              <w:bottom w:val="single" w:sz="4" w:space="0" w:color="auto"/>
              <w:right w:val="single" w:sz="4" w:space="0" w:color="auto"/>
            </w:tcBorders>
            <w:shd w:val="clear" w:color="auto" w:fill="FFFFFF" w:themeFill="background1"/>
            <w:noWrap/>
            <w:vAlign w:val="center"/>
          </w:tcPr>
          <w:p w14:paraId="7152CF7A" w14:textId="333D4701"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1,350</w:t>
            </w:r>
          </w:p>
        </w:tc>
        <w:tc>
          <w:tcPr>
            <w:tcW w:w="747" w:type="dxa"/>
            <w:tcBorders>
              <w:top w:val="single" w:sz="4" w:space="0" w:color="auto"/>
              <w:left w:val="nil"/>
              <w:bottom w:val="single" w:sz="4" w:space="0" w:color="auto"/>
              <w:right w:val="single" w:sz="4" w:space="0" w:color="auto"/>
            </w:tcBorders>
            <w:shd w:val="clear" w:color="auto" w:fill="FFFFFF" w:themeFill="background1"/>
            <w:noWrap/>
            <w:vAlign w:val="center"/>
          </w:tcPr>
          <w:p w14:paraId="10EE7D53" w14:textId="50D9CE80" w:rsidR="002958FC" w:rsidRPr="00E92917" w:rsidRDefault="002958FC" w:rsidP="002958FC">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rPr>
              <w:t>1,834</w:t>
            </w:r>
          </w:p>
        </w:tc>
      </w:tr>
      <w:tr w:rsidR="007F7950" w:rsidRPr="00E92917" w14:paraId="1B4E67CA" w14:textId="77777777" w:rsidTr="007F7950">
        <w:trPr>
          <w:trHeight w:val="254"/>
          <w:jc w:val="center"/>
        </w:trPr>
        <w:tc>
          <w:tcPr>
            <w:tcW w:w="11585" w:type="dxa"/>
            <w:gridSpan w:val="11"/>
            <w:tcBorders>
              <w:top w:val="single" w:sz="4" w:space="0" w:color="auto"/>
            </w:tcBorders>
            <w:shd w:val="clear" w:color="auto" w:fill="auto"/>
            <w:noWrap/>
            <w:vAlign w:val="center"/>
          </w:tcPr>
          <w:p w14:paraId="5139390C" w14:textId="7C24DBF0" w:rsidR="000448A0" w:rsidRPr="00E92917" w:rsidRDefault="007F7950" w:rsidP="000448A0">
            <w:pPr>
              <w:spacing w:after="0" w:line="240" w:lineRule="auto"/>
              <w:rPr>
                <w:rFonts w:cstheme="minorHAnsi"/>
                <w:color w:val="000000"/>
                <w:sz w:val="18"/>
                <w:szCs w:val="18"/>
              </w:rPr>
            </w:pPr>
            <w:r w:rsidRPr="00E92917">
              <w:rPr>
                <w:rFonts w:cstheme="minorHAnsi"/>
                <w:color w:val="000000"/>
                <w:sz w:val="18"/>
                <w:szCs w:val="18"/>
              </w:rPr>
              <w:t>Nota:</w:t>
            </w:r>
            <w:r w:rsidR="00DB31D9" w:rsidRPr="00E92917">
              <w:rPr>
                <w:rFonts w:cstheme="minorHAnsi"/>
                <w:color w:val="000000"/>
                <w:sz w:val="18"/>
                <w:szCs w:val="18"/>
              </w:rPr>
              <w:t xml:space="preserve"> </w:t>
            </w:r>
            <w:r w:rsidR="000448A0" w:rsidRPr="00E92917">
              <w:rPr>
                <w:rFonts w:cstheme="minorHAnsi"/>
                <w:color w:val="000000"/>
                <w:sz w:val="18"/>
                <w:szCs w:val="18"/>
              </w:rPr>
              <w:t>Todos</w:t>
            </w:r>
            <w:r w:rsidR="00DB31D9" w:rsidRPr="00E92917">
              <w:rPr>
                <w:rFonts w:cstheme="minorHAnsi"/>
                <w:color w:val="000000"/>
                <w:sz w:val="18"/>
                <w:szCs w:val="18"/>
              </w:rPr>
              <w:t xml:space="preserve"> </w:t>
            </w:r>
            <w:r w:rsidR="000448A0" w:rsidRPr="00E92917">
              <w:rPr>
                <w:rFonts w:cstheme="minorHAnsi"/>
                <w:color w:val="000000"/>
                <w:sz w:val="18"/>
                <w:szCs w:val="18"/>
              </w:rPr>
              <w:t>los</w:t>
            </w:r>
            <w:r w:rsidR="00DB31D9" w:rsidRPr="00E92917">
              <w:rPr>
                <w:rFonts w:cstheme="minorHAnsi"/>
                <w:color w:val="000000"/>
                <w:sz w:val="18"/>
                <w:szCs w:val="18"/>
              </w:rPr>
              <w:t xml:space="preserve"> </w:t>
            </w:r>
            <w:r w:rsidR="000448A0" w:rsidRPr="00E92917">
              <w:rPr>
                <w:rFonts w:cstheme="minorHAnsi"/>
                <w:color w:val="000000"/>
                <w:sz w:val="18"/>
                <w:szCs w:val="18"/>
              </w:rPr>
              <w:t>valores,</w:t>
            </w:r>
            <w:r w:rsidR="00DB31D9" w:rsidRPr="00E92917">
              <w:rPr>
                <w:rFonts w:cstheme="minorHAnsi"/>
                <w:color w:val="000000"/>
                <w:sz w:val="18"/>
                <w:szCs w:val="18"/>
              </w:rPr>
              <w:t xml:space="preserve"> </w:t>
            </w:r>
            <w:r w:rsidR="000448A0" w:rsidRPr="00E92917">
              <w:rPr>
                <w:rFonts w:cstheme="minorHAnsi"/>
                <w:color w:val="000000"/>
                <w:sz w:val="18"/>
                <w:szCs w:val="18"/>
              </w:rPr>
              <w:t>menos</w:t>
            </w:r>
            <w:r w:rsidR="00DB31D9" w:rsidRPr="00E92917">
              <w:rPr>
                <w:rFonts w:cstheme="minorHAnsi"/>
                <w:color w:val="000000"/>
                <w:sz w:val="18"/>
                <w:szCs w:val="18"/>
              </w:rPr>
              <w:t xml:space="preserve"> </w:t>
            </w:r>
            <w:r w:rsidR="000448A0" w:rsidRPr="00E92917">
              <w:rPr>
                <w:rFonts w:cstheme="minorHAnsi"/>
                <w:color w:val="000000"/>
                <w:sz w:val="18"/>
                <w:szCs w:val="18"/>
              </w:rPr>
              <w:t>el</w:t>
            </w:r>
            <w:r w:rsidR="00DB31D9" w:rsidRPr="00E92917">
              <w:rPr>
                <w:rFonts w:cstheme="minorHAnsi"/>
                <w:color w:val="000000"/>
                <w:sz w:val="18"/>
                <w:szCs w:val="18"/>
              </w:rPr>
              <w:t xml:space="preserve"> </w:t>
            </w:r>
            <w:r w:rsidR="000448A0" w:rsidRPr="00E92917">
              <w:rPr>
                <w:rFonts w:cstheme="minorHAnsi"/>
                <w:color w:val="000000"/>
                <w:sz w:val="18"/>
                <w:szCs w:val="18"/>
              </w:rPr>
              <w:t>de</w:t>
            </w:r>
            <w:r w:rsidR="00DB31D9" w:rsidRPr="00E92917">
              <w:rPr>
                <w:rFonts w:cstheme="minorHAnsi"/>
                <w:color w:val="000000"/>
                <w:sz w:val="18"/>
                <w:szCs w:val="18"/>
              </w:rPr>
              <w:t xml:space="preserve"> </w:t>
            </w:r>
            <w:r w:rsidR="000448A0" w:rsidRPr="00E92917">
              <w:rPr>
                <w:rFonts w:cstheme="minorHAnsi"/>
                <w:color w:val="000000"/>
                <w:sz w:val="18"/>
                <w:szCs w:val="18"/>
              </w:rPr>
              <w:t>“puntaje</w:t>
            </w:r>
            <w:r w:rsidR="00DB31D9" w:rsidRPr="00E92917">
              <w:rPr>
                <w:rFonts w:cstheme="minorHAnsi"/>
                <w:color w:val="000000"/>
                <w:sz w:val="18"/>
                <w:szCs w:val="18"/>
              </w:rPr>
              <w:t xml:space="preserve"> </w:t>
            </w:r>
            <w:r w:rsidR="000448A0" w:rsidRPr="00E92917">
              <w:rPr>
                <w:rFonts w:cstheme="minorHAnsi"/>
                <w:color w:val="000000"/>
                <w:sz w:val="18"/>
                <w:szCs w:val="18"/>
              </w:rPr>
              <w:t>global”,</w:t>
            </w:r>
            <w:r w:rsidR="00DB31D9" w:rsidRPr="00E92917">
              <w:rPr>
                <w:rFonts w:cstheme="minorHAnsi"/>
                <w:color w:val="000000"/>
                <w:sz w:val="18"/>
                <w:szCs w:val="18"/>
              </w:rPr>
              <w:t xml:space="preserve"> </w:t>
            </w:r>
            <w:r w:rsidR="000448A0" w:rsidRPr="00E92917">
              <w:rPr>
                <w:rFonts w:cstheme="minorHAnsi"/>
                <w:color w:val="000000"/>
                <w:sz w:val="18"/>
                <w:szCs w:val="18"/>
              </w:rPr>
              <w:t>son</w:t>
            </w:r>
            <w:r w:rsidR="00DB31D9" w:rsidRPr="00E92917">
              <w:rPr>
                <w:rFonts w:cstheme="minorHAnsi"/>
                <w:color w:val="000000"/>
                <w:sz w:val="18"/>
                <w:szCs w:val="18"/>
              </w:rPr>
              <w:t xml:space="preserve"> </w:t>
            </w:r>
            <w:r w:rsidR="000448A0" w:rsidRPr="00E92917">
              <w:rPr>
                <w:rFonts w:cstheme="minorHAnsi"/>
                <w:color w:val="000000"/>
                <w:sz w:val="18"/>
                <w:szCs w:val="18"/>
              </w:rPr>
              <w:t>posiciones</w:t>
            </w:r>
            <w:r w:rsidR="00DB31D9" w:rsidRPr="00E92917">
              <w:rPr>
                <w:rFonts w:cstheme="minorHAnsi"/>
                <w:color w:val="000000"/>
                <w:sz w:val="18"/>
                <w:szCs w:val="18"/>
              </w:rPr>
              <w:t xml:space="preserve"> </w:t>
            </w:r>
            <w:r w:rsidR="000448A0" w:rsidRPr="00E92917">
              <w:rPr>
                <w:rFonts w:cstheme="minorHAnsi"/>
                <w:color w:val="000000"/>
                <w:sz w:val="18"/>
                <w:szCs w:val="18"/>
              </w:rPr>
              <w:t>en</w:t>
            </w:r>
            <w:r w:rsidR="00DB31D9" w:rsidRPr="00E92917">
              <w:rPr>
                <w:rFonts w:cstheme="minorHAnsi"/>
                <w:color w:val="000000"/>
                <w:sz w:val="18"/>
                <w:szCs w:val="18"/>
              </w:rPr>
              <w:t xml:space="preserve"> </w:t>
            </w:r>
            <w:r w:rsidR="000448A0" w:rsidRPr="00E92917">
              <w:rPr>
                <w:rFonts w:cstheme="minorHAnsi"/>
                <w:color w:val="000000"/>
                <w:sz w:val="18"/>
                <w:szCs w:val="18"/>
              </w:rPr>
              <w:t>distintos</w:t>
            </w:r>
            <w:r w:rsidR="00DB31D9" w:rsidRPr="00E92917">
              <w:rPr>
                <w:rFonts w:cstheme="minorHAnsi"/>
                <w:color w:val="000000"/>
                <w:sz w:val="18"/>
                <w:szCs w:val="18"/>
              </w:rPr>
              <w:t xml:space="preserve"> </w:t>
            </w:r>
            <w:r w:rsidR="000448A0" w:rsidRPr="00E92917">
              <w:rPr>
                <w:rFonts w:cstheme="minorHAnsi"/>
                <w:color w:val="000000"/>
                <w:sz w:val="18"/>
                <w:szCs w:val="18"/>
              </w:rPr>
              <w:t>rubros.</w:t>
            </w:r>
          </w:p>
        </w:tc>
      </w:tr>
    </w:tbl>
    <w:p w14:paraId="7CBEB341" w14:textId="0D2522B6" w:rsidR="009470A0" w:rsidRPr="00E92917" w:rsidRDefault="009470A0" w:rsidP="005C6A53">
      <w:pPr>
        <w:pStyle w:val="Prrafodelista"/>
        <w:spacing w:after="0" w:line="240" w:lineRule="auto"/>
        <w:jc w:val="both"/>
        <w:rPr>
          <w:rFonts w:cstheme="minorHAnsi"/>
        </w:rPr>
      </w:pPr>
    </w:p>
    <w:p w14:paraId="1E2727F4" w14:textId="2CE4445C" w:rsidR="007B1AFD" w:rsidRPr="00E92917" w:rsidRDefault="000448A0" w:rsidP="00C11F1E">
      <w:pPr>
        <w:pStyle w:val="Prrafodelista"/>
        <w:numPr>
          <w:ilvl w:val="0"/>
          <w:numId w:val="1"/>
        </w:numPr>
        <w:spacing w:after="0" w:line="240" w:lineRule="auto"/>
        <w:ind w:left="0"/>
        <w:jc w:val="both"/>
      </w:pPr>
      <w:r w:rsidRPr="00E92917">
        <w:t>En</w:t>
      </w:r>
      <w:r w:rsidR="00DB31D9" w:rsidRPr="00E92917">
        <w:t xml:space="preserve"> </w:t>
      </w:r>
      <w:r w:rsidRPr="00E92917">
        <w:t>la</w:t>
      </w:r>
      <w:r w:rsidR="00DB31D9" w:rsidRPr="00E92917">
        <w:t xml:space="preserve"> </w:t>
      </w:r>
      <w:r w:rsidRPr="00E92917">
        <w:t>edición</w:t>
      </w:r>
      <w:r w:rsidR="00DB31D9" w:rsidRPr="00E92917">
        <w:t xml:space="preserve"> </w:t>
      </w:r>
      <w:r w:rsidRPr="00E92917">
        <w:t>2022</w:t>
      </w:r>
      <w:r w:rsidR="00FC60B0" w:rsidRPr="00E92917">
        <w:t>-2023</w:t>
      </w:r>
      <w:r w:rsidRPr="00E92917">
        <w:t>,</w:t>
      </w:r>
      <w:r w:rsidR="00DB31D9" w:rsidRPr="00E92917">
        <w:t xml:space="preserve"> </w:t>
      </w:r>
      <w:r w:rsidRPr="00E92917">
        <w:rPr>
          <w:szCs w:val="24"/>
        </w:rPr>
        <w:t>Brasil</w:t>
      </w:r>
      <w:r w:rsidR="00DB31D9" w:rsidRPr="00E92917">
        <w:rPr>
          <w:szCs w:val="24"/>
        </w:rPr>
        <w:t xml:space="preserve"> </w:t>
      </w:r>
      <w:r w:rsidRPr="00E92917">
        <w:rPr>
          <w:szCs w:val="24"/>
        </w:rPr>
        <w:t>concentra</w:t>
      </w:r>
      <w:r w:rsidR="00DB31D9" w:rsidRPr="00E92917">
        <w:rPr>
          <w:szCs w:val="24"/>
        </w:rPr>
        <w:t xml:space="preserve"> </w:t>
      </w:r>
      <w:r w:rsidR="00603500" w:rsidRPr="00E92917">
        <w:rPr>
          <w:szCs w:val="24"/>
        </w:rPr>
        <w:t>48.6</w:t>
      </w:r>
      <w:r w:rsidRPr="00E92917">
        <w:rPr>
          <w:szCs w:val="24"/>
        </w:rPr>
        <w:t>%</w:t>
      </w:r>
      <w:r w:rsidR="00DB31D9" w:rsidRPr="00E92917">
        <w:rPr>
          <w:szCs w:val="24"/>
        </w:rPr>
        <w:t xml:space="preserve"> </w:t>
      </w:r>
      <w:r w:rsidRPr="00E92917">
        <w:rPr>
          <w:szCs w:val="24"/>
        </w:rPr>
        <w:t>de</w:t>
      </w:r>
      <w:r w:rsidR="00DB31D9" w:rsidRPr="00E92917">
        <w:rPr>
          <w:szCs w:val="24"/>
        </w:rPr>
        <w:t xml:space="preserve"> </w:t>
      </w:r>
      <w:r w:rsidRPr="00E92917">
        <w:rPr>
          <w:szCs w:val="24"/>
        </w:rPr>
        <w:t>las</w:t>
      </w:r>
      <w:r w:rsidR="00DB31D9" w:rsidRPr="00E92917">
        <w:rPr>
          <w:szCs w:val="24"/>
        </w:rPr>
        <w:t xml:space="preserve"> </w:t>
      </w:r>
      <w:r w:rsidRPr="00E92917">
        <w:rPr>
          <w:szCs w:val="24"/>
        </w:rPr>
        <w:t>universidades</w:t>
      </w:r>
      <w:r w:rsidR="00DB31D9" w:rsidRPr="00E92917">
        <w:rPr>
          <w:szCs w:val="24"/>
        </w:rPr>
        <w:t xml:space="preserve"> </w:t>
      </w:r>
      <w:r w:rsidRPr="00E92917">
        <w:rPr>
          <w:szCs w:val="24"/>
        </w:rPr>
        <w:t>de</w:t>
      </w:r>
      <w:r w:rsidR="00DB31D9" w:rsidRPr="00E92917">
        <w:rPr>
          <w:szCs w:val="24"/>
        </w:rPr>
        <w:t xml:space="preserve"> </w:t>
      </w:r>
      <w:r w:rsidRPr="00E92917">
        <w:rPr>
          <w:szCs w:val="24"/>
        </w:rPr>
        <w:t>América</w:t>
      </w:r>
      <w:r w:rsidR="00DB31D9" w:rsidRPr="00E92917">
        <w:rPr>
          <w:szCs w:val="24"/>
        </w:rPr>
        <w:t xml:space="preserve"> </w:t>
      </w:r>
      <w:r w:rsidRPr="00E92917">
        <w:rPr>
          <w:szCs w:val="24"/>
        </w:rPr>
        <w:t>Latina</w:t>
      </w:r>
      <w:r w:rsidR="00DB31D9" w:rsidRPr="00E92917">
        <w:rPr>
          <w:szCs w:val="24"/>
        </w:rPr>
        <w:t xml:space="preserve"> </w:t>
      </w:r>
      <w:r w:rsidRPr="00E92917">
        <w:rPr>
          <w:rFonts w:cstheme="minorHAnsi"/>
        </w:rPr>
        <w:t>clasificadas</w:t>
      </w:r>
      <w:r w:rsidR="00DB31D9" w:rsidRPr="00E92917">
        <w:rPr>
          <w:szCs w:val="24"/>
        </w:rPr>
        <w:t xml:space="preserve"> </w:t>
      </w:r>
      <w:r w:rsidRPr="00E92917">
        <w:rPr>
          <w:szCs w:val="24"/>
        </w:rPr>
        <w:t>en</w:t>
      </w:r>
      <w:r w:rsidR="00DB31D9" w:rsidRPr="00E92917">
        <w:rPr>
          <w:szCs w:val="24"/>
        </w:rPr>
        <w:t xml:space="preserve"> </w:t>
      </w:r>
      <w:r w:rsidR="00341995" w:rsidRPr="00E92917">
        <w:rPr>
          <w:szCs w:val="24"/>
        </w:rPr>
        <w:t>el</w:t>
      </w:r>
      <w:r w:rsidR="00DB31D9" w:rsidRPr="00E92917">
        <w:rPr>
          <w:szCs w:val="24"/>
        </w:rPr>
        <w:t xml:space="preserve"> </w:t>
      </w:r>
      <w:r w:rsidR="00341995" w:rsidRPr="00E92917">
        <w:rPr>
          <w:szCs w:val="24"/>
        </w:rPr>
        <w:t>ranking</w:t>
      </w:r>
      <w:r w:rsidR="00DB31D9" w:rsidRPr="00E92917">
        <w:rPr>
          <w:szCs w:val="24"/>
        </w:rPr>
        <w:t xml:space="preserve"> </w:t>
      </w:r>
      <w:r w:rsidR="00C20951" w:rsidRPr="00E92917">
        <w:rPr>
          <w:szCs w:val="24"/>
        </w:rPr>
        <w:t>mundial</w:t>
      </w:r>
      <w:r w:rsidR="00C11F1E" w:rsidRPr="00E92917">
        <w:rPr>
          <w:szCs w:val="24"/>
        </w:rPr>
        <w:t>.</w:t>
      </w:r>
      <w:r w:rsidR="00DB31D9" w:rsidRPr="00E92917">
        <w:rPr>
          <w:szCs w:val="24"/>
        </w:rPr>
        <w:t xml:space="preserve"> </w:t>
      </w:r>
      <w:r w:rsidR="00C11F1E" w:rsidRPr="00E92917">
        <w:rPr>
          <w:szCs w:val="24"/>
        </w:rPr>
        <w:t>Además,</w:t>
      </w:r>
      <w:r w:rsidR="00DB31D9" w:rsidRPr="00E92917">
        <w:rPr>
          <w:szCs w:val="24"/>
        </w:rPr>
        <w:t xml:space="preserve"> </w:t>
      </w:r>
      <w:r w:rsidR="008C3F2B" w:rsidRPr="00E92917">
        <w:rPr>
          <w:rFonts w:cstheme="minorHAnsi"/>
        </w:rPr>
        <w:t>destaca</w:t>
      </w:r>
      <w:r w:rsidR="00DB31D9" w:rsidRPr="00E92917">
        <w:rPr>
          <w:rFonts w:cstheme="minorHAnsi"/>
        </w:rPr>
        <w:t xml:space="preserve"> </w:t>
      </w:r>
      <w:r w:rsidR="00C11F1E" w:rsidRPr="00E92917">
        <w:rPr>
          <w:rFonts w:cstheme="minorHAnsi"/>
        </w:rPr>
        <w:t>que</w:t>
      </w:r>
      <w:r w:rsidR="00DB31D9" w:rsidRPr="00E92917">
        <w:rPr>
          <w:rFonts w:cstheme="minorHAnsi"/>
        </w:rPr>
        <w:t xml:space="preserve"> </w:t>
      </w:r>
      <w:r w:rsidR="007B1AFD" w:rsidRPr="00E92917">
        <w:rPr>
          <w:rFonts w:cstheme="minorHAnsi"/>
        </w:rPr>
        <w:t>las</w:t>
      </w:r>
      <w:r w:rsidR="00DB31D9" w:rsidRPr="00E92917">
        <w:rPr>
          <w:rFonts w:cstheme="minorHAnsi"/>
        </w:rPr>
        <w:t xml:space="preserve"> </w:t>
      </w:r>
      <w:r w:rsidR="007B1AFD" w:rsidRPr="00E92917">
        <w:rPr>
          <w:rFonts w:cstheme="minorHAnsi"/>
        </w:rPr>
        <w:t>universidades</w:t>
      </w:r>
      <w:r w:rsidR="00DB31D9" w:rsidRPr="00E92917">
        <w:rPr>
          <w:rFonts w:cstheme="minorHAnsi"/>
        </w:rPr>
        <w:t xml:space="preserve"> </w:t>
      </w:r>
      <w:r w:rsidR="007B1AFD" w:rsidRPr="00E92917">
        <w:rPr>
          <w:rFonts w:cstheme="minorHAnsi"/>
        </w:rPr>
        <w:t>brasileñas</w:t>
      </w:r>
      <w:r w:rsidR="00DB31D9" w:rsidRPr="00E92917">
        <w:rPr>
          <w:rFonts w:cstheme="minorHAnsi"/>
        </w:rPr>
        <w:t xml:space="preserve"> </w:t>
      </w:r>
      <w:r w:rsidR="007B1AFD" w:rsidRPr="00E92917">
        <w:rPr>
          <w:rFonts w:cstheme="minorHAnsi"/>
        </w:rPr>
        <w:t>fueron</w:t>
      </w:r>
      <w:r w:rsidR="00DB31D9" w:rsidRPr="00E92917">
        <w:rPr>
          <w:rFonts w:cstheme="minorHAnsi"/>
        </w:rPr>
        <w:t xml:space="preserve"> </w:t>
      </w:r>
      <w:r w:rsidR="007B1AFD" w:rsidRPr="00E92917">
        <w:rPr>
          <w:rFonts w:cstheme="minorHAnsi"/>
        </w:rPr>
        <w:t>clasificadas</w:t>
      </w:r>
      <w:r w:rsidR="00DB31D9" w:rsidRPr="00E92917">
        <w:rPr>
          <w:rFonts w:cstheme="minorHAnsi"/>
        </w:rPr>
        <w:t xml:space="preserve"> </w:t>
      </w:r>
      <w:r w:rsidR="007B1AFD" w:rsidRPr="00E92917">
        <w:rPr>
          <w:rFonts w:cstheme="minorHAnsi"/>
        </w:rPr>
        <w:t>en</w:t>
      </w:r>
      <w:r w:rsidR="00DB31D9" w:rsidRPr="00E92917">
        <w:rPr>
          <w:rFonts w:cstheme="minorHAnsi"/>
        </w:rPr>
        <w:t xml:space="preserve"> </w:t>
      </w:r>
      <w:r w:rsidR="007B1AFD" w:rsidRPr="00E92917">
        <w:rPr>
          <w:rFonts w:cstheme="minorHAnsi"/>
        </w:rPr>
        <w:t>6</w:t>
      </w:r>
      <w:r w:rsidR="00DB31D9" w:rsidRPr="00E92917">
        <w:rPr>
          <w:rFonts w:cstheme="minorHAnsi"/>
        </w:rPr>
        <w:t xml:space="preserve"> </w:t>
      </w:r>
      <w:r w:rsidR="007B1AFD" w:rsidRPr="00E92917">
        <w:rPr>
          <w:rFonts w:cstheme="minorHAnsi"/>
        </w:rPr>
        <w:t>de</w:t>
      </w:r>
      <w:r w:rsidR="00DB31D9" w:rsidRPr="00E92917">
        <w:rPr>
          <w:rFonts w:cstheme="minorHAnsi"/>
        </w:rPr>
        <w:t xml:space="preserve"> </w:t>
      </w:r>
      <w:r w:rsidR="007B1AFD" w:rsidRPr="00E92917">
        <w:rPr>
          <w:rFonts w:cstheme="minorHAnsi"/>
        </w:rPr>
        <w:t>los</w:t>
      </w:r>
      <w:r w:rsidR="00DB31D9" w:rsidRPr="00E92917">
        <w:rPr>
          <w:rFonts w:cstheme="minorHAnsi"/>
        </w:rPr>
        <w:t xml:space="preserve"> </w:t>
      </w:r>
      <w:r w:rsidR="007B1AFD" w:rsidRPr="00E92917">
        <w:rPr>
          <w:rFonts w:cstheme="minorHAnsi"/>
        </w:rPr>
        <w:t>10</w:t>
      </w:r>
      <w:r w:rsidR="00DB31D9" w:rsidRPr="00E92917">
        <w:rPr>
          <w:rFonts w:cstheme="minorHAnsi"/>
        </w:rPr>
        <w:t xml:space="preserve"> </w:t>
      </w:r>
      <w:r w:rsidR="007B1AFD" w:rsidRPr="00E92917">
        <w:rPr>
          <w:rFonts w:cstheme="minorHAnsi"/>
        </w:rPr>
        <w:t>primeros</w:t>
      </w:r>
      <w:r w:rsidR="00DB31D9" w:rsidRPr="00E92917">
        <w:rPr>
          <w:rFonts w:cstheme="minorHAnsi"/>
        </w:rPr>
        <w:t xml:space="preserve"> </w:t>
      </w:r>
      <w:r w:rsidR="007B1AFD" w:rsidRPr="00E92917">
        <w:rPr>
          <w:rFonts w:cstheme="minorHAnsi"/>
        </w:rPr>
        <w:t>lugares</w:t>
      </w:r>
      <w:r w:rsidR="00DB31D9" w:rsidRPr="00E92917">
        <w:rPr>
          <w:rFonts w:cstheme="minorHAnsi"/>
        </w:rPr>
        <w:t xml:space="preserve"> </w:t>
      </w:r>
      <w:r w:rsidR="007B1AFD" w:rsidRPr="00E92917">
        <w:rPr>
          <w:rFonts w:cstheme="minorHAnsi"/>
        </w:rPr>
        <w:t>en</w:t>
      </w:r>
      <w:r w:rsidR="00DB31D9" w:rsidRPr="00E92917">
        <w:rPr>
          <w:rFonts w:cstheme="minorHAnsi"/>
        </w:rPr>
        <w:t xml:space="preserve"> </w:t>
      </w:r>
      <w:r w:rsidR="007B1AFD" w:rsidRPr="00E92917">
        <w:rPr>
          <w:rFonts w:cstheme="minorHAnsi"/>
        </w:rPr>
        <w:t>la</w:t>
      </w:r>
      <w:r w:rsidR="00DB31D9" w:rsidRPr="00E92917">
        <w:rPr>
          <w:rFonts w:cstheme="minorHAnsi"/>
        </w:rPr>
        <w:t xml:space="preserve"> </w:t>
      </w:r>
      <w:r w:rsidR="007B1AFD" w:rsidRPr="00E92917">
        <w:rPr>
          <w:rFonts w:cstheme="minorHAnsi"/>
        </w:rPr>
        <w:t>región</w:t>
      </w:r>
      <w:r w:rsidR="00DB31D9" w:rsidRPr="00E92917">
        <w:rPr>
          <w:rFonts w:cstheme="minorHAnsi"/>
        </w:rPr>
        <w:t xml:space="preserve"> </w:t>
      </w:r>
      <w:r w:rsidR="007B1AFD" w:rsidRPr="00E92917">
        <w:rPr>
          <w:rFonts w:cstheme="minorHAnsi"/>
        </w:rPr>
        <w:t>de</w:t>
      </w:r>
      <w:r w:rsidR="00DB31D9" w:rsidRPr="00E92917">
        <w:rPr>
          <w:rFonts w:cstheme="minorHAnsi"/>
        </w:rPr>
        <w:t xml:space="preserve"> </w:t>
      </w:r>
      <w:r w:rsidR="007B1AFD" w:rsidRPr="00E92917">
        <w:rPr>
          <w:rFonts w:cstheme="minorHAnsi"/>
        </w:rPr>
        <w:t>América</w:t>
      </w:r>
      <w:r w:rsidR="00DB31D9" w:rsidRPr="00E92917">
        <w:rPr>
          <w:rFonts w:cstheme="minorHAnsi"/>
        </w:rPr>
        <w:t xml:space="preserve"> </w:t>
      </w:r>
      <w:r w:rsidR="00C3690A" w:rsidRPr="00E92917">
        <w:rPr>
          <w:rFonts w:cstheme="minorHAnsi"/>
        </w:rPr>
        <w:t>Latina</w:t>
      </w:r>
      <w:r w:rsidR="00C11F1E" w:rsidRPr="00E92917">
        <w:rPr>
          <w:rFonts w:cstheme="minorHAnsi"/>
        </w:rPr>
        <w:t>,</w:t>
      </w:r>
      <w:r w:rsidR="00DB31D9" w:rsidRPr="00E92917">
        <w:rPr>
          <w:rFonts w:cstheme="minorHAnsi"/>
        </w:rPr>
        <w:t xml:space="preserve"> </w:t>
      </w:r>
      <w:r w:rsidR="00C3690A" w:rsidRPr="00E92917">
        <w:rPr>
          <w:rFonts w:cstheme="minorHAnsi"/>
        </w:rPr>
        <w:t>donde</w:t>
      </w:r>
      <w:r w:rsidR="00DB31D9" w:rsidRPr="00E92917">
        <w:rPr>
          <w:rFonts w:cstheme="minorHAnsi"/>
        </w:rPr>
        <w:t xml:space="preserve"> </w:t>
      </w:r>
      <w:r w:rsidR="00C3690A" w:rsidRPr="00E92917">
        <w:rPr>
          <w:rFonts w:cstheme="minorHAnsi"/>
        </w:rPr>
        <w:t>sobresale</w:t>
      </w:r>
      <w:r w:rsidR="00DB31D9" w:rsidRPr="00E92917">
        <w:rPr>
          <w:rFonts w:cstheme="minorHAnsi"/>
        </w:rPr>
        <w:t xml:space="preserve"> </w:t>
      </w:r>
      <w:r w:rsidR="007B1AFD" w:rsidRPr="00E92917">
        <w:rPr>
          <w:rFonts w:cstheme="minorHAnsi"/>
        </w:rPr>
        <w:t>el</w:t>
      </w:r>
      <w:r w:rsidR="00DB31D9" w:rsidRPr="00E92917">
        <w:rPr>
          <w:rFonts w:cstheme="minorHAnsi"/>
        </w:rPr>
        <w:t xml:space="preserve"> </w:t>
      </w:r>
      <w:r w:rsidR="007B1AFD" w:rsidRPr="00E92917">
        <w:rPr>
          <w:rFonts w:cstheme="minorHAnsi"/>
        </w:rPr>
        <w:t>desempeño</w:t>
      </w:r>
      <w:r w:rsidR="00DB31D9" w:rsidRPr="00E92917">
        <w:rPr>
          <w:rFonts w:cstheme="minorHAnsi"/>
        </w:rPr>
        <w:t xml:space="preserve"> </w:t>
      </w:r>
      <w:r w:rsidR="007B1AFD" w:rsidRPr="00E92917">
        <w:rPr>
          <w:rFonts w:cstheme="minorHAnsi"/>
        </w:rPr>
        <w:t>de</w:t>
      </w:r>
      <w:r w:rsidR="00DB31D9" w:rsidRPr="00E92917">
        <w:rPr>
          <w:rFonts w:cstheme="minorHAnsi"/>
        </w:rPr>
        <w:t xml:space="preserve"> </w:t>
      </w:r>
      <w:r w:rsidR="007B1AFD" w:rsidRPr="00E92917">
        <w:rPr>
          <w:rFonts w:cstheme="minorHAnsi"/>
        </w:rPr>
        <w:t>la</w:t>
      </w:r>
      <w:r w:rsidR="00DB31D9" w:rsidRPr="00E92917">
        <w:rPr>
          <w:rFonts w:cstheme="minorHAnsi"/>
        </w:rPr>
        <w:t xml:space="preserve"> </w:t>
      </w:r>
      <w:r w:rsidR="007B1AFD" w:rsidRPr="00E92917">
        <w:rPr>
          <w:rFonts w:cstheme="minorHAnsi"/>
        </w:rPr>
        <w:t>Universidad</w:t>
      </w:r>
      <w:r w:rsidR="00DB31D9" w:rsidRPr="00E92917">
        <w:rPr>
          <w:rFonts w:cstheme="minorHAnsi"/>
        </w:rPr>
        <w:t xml:space="preserve"> </w:t>
      </w:r>
      <w:r w:rsidR="007B1AFD" w:rsidRPr="00E92917">
        <w:rPr>
          <w:rFonts w:cstheme="minorHAnsi"/>
        </w:rPr>
        <w:t>de</w:t>
      </w:r>
      <w:r w:rsidR="00DB31D9" w:rsidRPr="00E92917">
        <w:rPr>
          <w:rFonts w:cstheme="minorHAnsi"/>
        </w:rPr>
        <w:t xml:space="preserve"> </w:t>
      </w:r>
      <w:r w:rsidR="007B1AFD" w:rsidRPr="00E92917">
        <w:rPr>
          <w:rFonts w:cstheme="minorHAnsi"/>
        </w:rPr>
        <w:t>São</w:t>
      </w:r>
      <w:r w:rsidR="00DB31D9" w:rsidRPr="00E92917">
        <w:rPr>
          <w:rFonts w:cstheme="minorHAnsi"/>
        </w:rPr>
        <w:t xml:space="preserve"> </w:t>
      </w:r>
      <w:r w:rsidR="007B1AFD" w:rsidRPr="00E92917">
        <w:rPr>
          <w:rFonts w:cstheme="minorHAnsi"/>
        </w:rPr>
        <w:t>Paulo</w:t>
      </w:r>
      <w:r w:rsidR="0080209B" w:rsidRPr="00E92917">
        <w:rPr>
          <w:rFonts w:cstheme="minorHAnsi"/>
        </w:rPr>
        <w:t>,</w:t>
      </w:r>
      <w:r w:rsidR="00DB31D9" w:rsidRPr="00E92917">
        <w:rPr>
          <w:rFonts w:cstheme="minorHAnsi"/>
        </w:rPr>
        <w:t xml:space="preserve"> </w:t>
      </w:r>
      <w:r w:rsidR="007B1AFD" w:rsidRPr="00E92917">
        <w:rPr>
          <w:rFonts w:cstheme="minorHAnsi"/>
        </w:rPr>
        <w:t>en</w:t>
      </w:r>
      <w:r w:rsidR="00DB31D9" w:rsidRPr="00E92917">
        <w:rPr>
          <w:rFonts w:cstheme="minorHAnsi"/>
        </w:rPr>
        <w:t xml:space="preserve"> </w:t>
      </w:r>
      <w:r w:rsidR="00C3690A" w:rsidRPr="00E92917">
        <w:rPr>
          <w:rFonts w:cstheme="minorHAnsi"/>
        </w:rPr>
        <w:t>la</w:t>
      </w:r>
      <w:r w:rsidR="00DB31D9" w:rsidRPr="00E92917">
        <w:rPr>
          <w:rFonts w:cstheme="minorHAnsi"/>
        </w:rPr>
        <w:t xml:space="preserve"> </w:t>
      </w:r>
      <w:r w:rsidR="00C3690A" w:rsidRPr="00E92917">
        <w:rPr>
          <w:rFonts w:cstheme="minorHAnsi"/>
        </w:rPr>
        <w:t>posición</w:t>
      </w:r>
      <w:r w:rsidR="00DB31D9" w:rsidRPr="00E92917">
        <w:rPr>
          <w:rFonts w:cstheme="minorHAnsi"/>
        </w:rPr>
        <w:t xml:space="preserve"> </w:t>
      </w:r>
      <w:r w:rsidR="00C11F1E" w:rsidRPr="00E92917">
        <w:rPr>
          <w:rFonts w:cstheme="minorHAnsi"/>
        </w:rPr>
        <w:t>120</w:t>
      </w:r>
      <w:r w:rsidR="00DB31D9" w:rsidRPr="00E92917">
        <w:rPr>
          <w:rFonts w:cstheme="minorHAnsi"/>
        </w:rPr>
        <w:t xml:space="preserve"> </w:t>
      </w:r>
      <w:r w:rsidR="00C5336F" w:rsidRPr="00E92917">
        <w:rPr>
          <w:rFonts w:cstheme="minorHAnsi"/>
        </w:rPr>
        <w:t>(primer</w:t>
      </w:r>
      <w:r w:rsidR="00E86C82">
        <w:rPr>
          <w:rFonts w:cstheme="minorHAnsi"/>
        </w:rPr>
        <w:t xml:space="preserve"> lugar</w:t>
      </w:r>
      <w:r w:rsidR="00DB31D9" w:rsidRPr="00E92917">
        <w:rPr>
          <w:rFonts w:cstheme="minorHAnsi"/>
        </w:rPr>
        <w:t xml:space="preserve"> </w:t>
      </w:r>
      <w:r w:rsidR="00C5336F" w:rsidRPr="00E92917">
        <w:rPr>
          <w:rFonts w:cstheme="minorHAnsi"/>
        </w:rPr>
        <w:t>en</w:t>
      </w:r>
      <w:r w:rsidR="00DB31D9" w:rsidRPr="00E92917">
        <w:rPr>
          <w:rFonts w:cstheme="minorHAnsi"/>
        </w:rPr>
        <w:t xml:space="preserve"> </w:t>
      </w:r>
      <w:r w:rsidR="00C5336F" w:rsidRPr="00E92917">
        <w:rPr>
          <w:rFonts w:cstheme="minorHAnsi"/>
        </w:rPr>
        <w:t>América</w:t>
      </w:r>
      <w:r w:rsidR="00DB31D9" w:rsidRPr="00E92917">
        <w:rPr>
          <w:rFonts w:cstheme="minorHAnsi"/>
        </w:rPr>
        <w:t xml:space="preserve"> </w:t>
      </w:r>
      <w:r w:rsidR="00C5336F" w:rsidRPr="00E92917">
        <w:rPr>
          <w:rFonts w:cstheme="minorHAnsi"/>
        </w:rPr>
        <w:t>Latina)</w:t>
      </w:r>
      <w:r w:rsidR="007B1AFD" w:rsidRPr="00E92917">
        <w:rPr>
          <w:rFonts w:cstheme="minorHAnsi"/>
        </w:rPr>
        <w:t>.</w:t>
      </w:r>
    </w:p>
    <w:p w14:paraId="29EFFA39" w14:textId="77777777" w:rsidR="00C5336F" w:rsidRPr="00E92917" w:rsidRDefault="00C5336F" w:rsidP="00C5336F">
      <w:pPr>
        <w:pStyle w:val="Prrafodelista"/>
      </w:pPr>
    </w:p>
    <w:p w14:paraId="1B8FC46D" w14:textId="7F9AA237" w:rsidR="00C5336F" w:rsidRPr="00E92917" w:rsidRDefault="00C5336F" w:rsidP="00C5336F">
      <w:pPr>
        <w:pStyle w:val="Prrafodelista"/>
        <w:numPr>
          <w:ilvl w:val="0"/>
          <w:numId w:val="1"/>
        </w:numPr>
        <w:spacing w:after="0" w:line="240" w:lineRule="auto"/>
        <w:ind w:left="0"/>
        <w:jc w:val="both"/>
        <w:rPr>
          <w:szCs w:val="24"/>
        </w:rPr>
      </w:pPr>
      <w:r w:rsidRPr="00E92917">
        <w:t>Las</w:t>
      </w:r>
      <w:r w:rsidR="00DB31D9" w:rsidRPr="00E92917">
        <w:t xml:space="preserve"> </w:t>
      </w:r>
      <w:r w:rsidRPr="00E92917">
        <w:t>universidades</w:t>
      </w:r>
      <w:r w:rsidR="00DB31D9" w:rsidRPr="00E92917">
        <w:t xml:space="preserve"> </w:t>
      </w:r>
      <w:r w:rsidRPr="00E92917">
        <w:t>latinoamericanas</w:t>
      </w:r>
      <w:r w:rsidR="00DB31D9" w:rsidRPr="00E92917">
        <w:t xml:space="preserve"> </w:t>
      </w:r>
      <w:r w:rsidRPr="00E92917">
        <w:t>con</w:t>
      </w:r>
      <w:r w:rsidR="00DB31D9" w:rsidRPr="00E92917">
        <w:t xml:space="preserve"> </w:t>
      </w:r>
      <w:r w:rsidRPr="00E92917">
        <w:t>mejor</w:t>
      </w:r>
      <w:r w:rsidR="00DB31D9" w:rsidRPr="00E92917">
        <w:t xml:space="preserve"> </w:t>
      </w:r>
      <w:r w:rsidRPr="00E92917">
        <w:t>puntaje</w:t>
      </w:r>
      <w:r w:rsidR="00DB31D9" w:rsidRPr="00E92917">
        <w:t xml:space="preserve"> </w:t>
      </w:r>
      <w:r w:rsidRPr="00E92917">
        <w:rPr>
          <w:bCs/>
        </w:rPr>
        <w:t>en</w:t>
      </w:r>
      <w:r w:rsidR="00DB31D9" w:rsidRPr="00E92917">
        <w:rPr>
          <w:bCs/>
        </w:rPr>
        <w:t xml:space="preserve"> </w:t>
      </w:r>
      <w:r w:rsidRPr="00E92917">
        <w:rPr>
          <w:bCs/>
        </w:rPr>
        <w:t>los</w:t>
      </w:r>
      <w:r w:rsidR="00DB31D9" w:rsidRPr="00E92917">
        <w:rPr>
          <w:bCs/>
        </w:rPr>
        <w:t xml:space="preserve"> </w:t>
      </w:r>
      <w:r w:rsidRPr="00E92917">
        <w:rPr>
          <w:bCs/>
        </w:rPr>
        <w:t>indicadores</w:t>
      </w:r>
      <w:r w:rsidR="00DB31D9" w:rsidRPr="00E92917">
        <w:rPr>
          <w:bCs/>
        </w:rPr>
        <w:t xml:space="preserve"> </w:t>
      </w:r>
      <w:r w:rsidRPr="00E92917">
        <w:t>fueron</w:t>
      </w:r>
      <w:r w:rsidR="00DB31D9" w:rsidRPr="00E92917">
        <w:t xml:space="preserve"> </w:t>
      </w:r>
      <w:r w:rsidRPr="00E92917">
        <w:t>las</w:t>
      </w:r>
      <w:r w:rsidR="00DB31D9" w:rsidRPr="00E92917">
        <w:t xml:space="preserve"> </w:t>
      </w:r>
      <w:r w:rsidRPr="00E92917">
        <w:rPr>
          <w:rFonts w:cstheme="minorHAnsi"/>
        </w:rPr>
        <w:t>siguientes</w:t>
      </w:r>
      <w:r w:rsidRPr="00E92917">
        <w:rPr>
          <w:szCs w:val="24"/>
        </w:rPr>
        <w:t>:</w:t>
      </w:r>
    </w:p>
    <w:p w14:paraId="5D892BC4" w14:textId="6FBBCCF8" w:rsidR="004147FD" w:rsidRPr="004147FD" w:rsidRDefault="009A61CA" w:rsidP="007F7524">
      <w:pPr>
        <w:pStyle w:val="Prrafodelista"/>
        <w:numPr>
          <w:ilvl w:val="0"/>
          <w:numId w:val="4"/>
        </w:numPr>
        <w:spacing w:after="0" w:line="240" w:lineRule="auto"/>
        <w:jc w:val="both"/>
        <w:rPr>
          <w:rFonts w:cstheme="minorHAnsi"/>
          <w:bCs/>
        </w:rPr>
      </w:pPr>
      <w:r w:rsidRPr="004147FD">
        <w:rPr>
          <w:rFonts w:cstheme="minorHAnsi"/>
          <w:bCs/>
        </w:rPr>
        <w:t>La</w:t>
      </w:r>
      <w:r w:rsidR="00DB31D9" w:rsidRPr="004147FD">
        <w:rPr>
          <w:rFonts w:cstheme="minorHAnsi"/>
          <w:bCs/>
        </w:rPr>
        <w:t xml:space="preserve"> </w:t>
      </w:r>
      <w:r w:rsidRPr="004147FD">
        <w:rPr>
          <w:rFonts w:cstheme="minorHAnsi"/>
          <w:bCs/>
        </w:rPr>
        <w:t>Universidad</w:t>
      </w:r>
      <w:r w:rsidR="00DB31D9" w:rsidRPr="004147FD">
        <w:rPr>
          <w:rFonts w:cstheme="minorHAnsi"/>
          <w:bCs/>
        </w:rPr>
        <w:t xml:space="preserve"> </w:t>
      </w:r>
      <w:r w:rsidRPr="004147FD">
        <w:rPr>
          <w:rFonts w:cstheme="minorHAnsi"/>
          <w:bCs/>
        </w:rPr>
        <w:t>de</w:t>
      </w:r>
      <w:r w:rsidR="00DB31D9" w:rsidRPr="004147FD">
        <w:rPr>
          <w:rFonts w:cstheme="minorHAnsi"/>
          <w:bCs/>
        </w:rPr>
        <w:t xml:space="preserve"> </w:t>
      </w:r>
      <w:r w:rsidRPr="004147FD">
        <w:rPr>
          <w:rFonts w:cstheme="minorHAnsi"/>
          <w:bCs/>
        </w:rPr>
        <w:t>São</w:t>
      </w:r>
      <w:r w:rsidR="00DB31D9" w:rsidRPr="004147FD">
        <w:rPr>
          <w:rFonts w:cstheme="minorHAnsi"/>
          <w:bCs/>
        </w:rPr>
        <w:t xml:space="preserve"> </w:t>
      </w:r>
      <w:r w:rsidRPr="004147FD">
        <w:rPr>
          <w:rFonts w:cstheme="minorHAnsi"/>
          <w:bCs/>
        </w:rPr>
        <w:t>Paulo</w:t>
      </w:r>
      <w:r w:rsidR="0014317B">
        <w:rPr>
          <w:rFonts w:cstheme="minorHAnsi"/>
          <w:bCs/>
        </w:rPr>
        <w:t>, que</w:t>
      </w:r>
      <w:r w:rsidR="00DB31D9" w:rsidRPr="004147FD">
        <w:rPr>
          <w:rFonts w:cstheme="minorHAnsi"/>
          <w:bCs/>
        </w:rPr>
        <w:t xml:space="preserve"> </w:t>
      </w:r>
      <w:r w:rsidR="0019470B" w:rsidRPr="004147FD">
        <w:rPr>
          <w:rFonts w:cstheme="minorHAnsi"/>
          <w:bCs/>
        </w:rPr>
        <w:t>ocupó</w:t>
      </w:r>
      <w:r w:rsidR="00DB31D9" w:rsidRPr="004147FD">
        <w:rPr>
          <w:rFonts w:cstheme="minorHAnsi"/>
          <w:bCs/>
        </w:rPr>
        <w:t xml:space="preserve"> </w:t>
      </w:r>
      <w:r w:rsidR="0019470B" w:rsidRPr="004147FD">
        <w:rPr>
          <w:rFonts w:cstheme="minorHAnsi"/>
          <w:bCs/>
        </w:rPr>
        <w:t>el</w:t>
      </w:r>
      <w:r w:rsidR="00DB31D9" w:rsidRPr="004147FD">
        <w:rPr>
          <w:rFonts w:cstheme="minorHAnsi"/>
          <w:bCs/>
        </w:rPr>
        <w:t xml:space="preserve"> </w:t>
      </w:r>
      <w:r w:rsidR="0019470B" w:rsidRPr="004147FD">
        <w:rPr>
          <w:rFonts w:cstheme="minorHAnsi"/>
          <w:bCs/>
        </w:rPr>
        <w:t>primer</w:t>
      </w:r>
      <w:r w:rsidR="00DB31D9" w:rsidRPr="004147FD">
        <w:rPr>
          <w:rFonts w:cstheme="minorHAnsi"/>
          <w:bCs/>
        </w:rPr>
        <w:t xml:space="preserve"> </w:t>
      </w:r>
      <w:r w:rsidR="0019470B" w:rsidRPr="004147FD">
        <w:rPr>
          <w:rFonts w:cstheme="minorHAnsi"/>
          <w:bCs/>
        </w:rPr>
        <w:t>lugar</w:t>
      </w:r>
      <w:r w:rsidR="00DB31D9" w:rsidRPr="004147FD">
        <w:rPr>
          <w:rFonts w:cstheme="minorHAnsi"/>
          <w:bCs/>
        </w:rPr>
        <w:t xml:space="preserve"> </w:t>
      </w:r>
      <w:r w:rsidR="0019470B" w:rsidRPr="004147FD">
        <w:rPr>
          <w:rFonts w:cstheme="minorHAnsi"/>
          <w:bCs/>
        </w:rPr>
        <w:t>en</w:t>
      </w:r>
      <w:r w:rsidR="00DB31D9" w:rsidRPr="004147FD">
        <w:rPr>
          <w:rFonts w:cstheme="minorHAnsi"/>
          <w:bCs/>
        </w:rPr>
        <w:t xml:space="preserve"> </w:t>
      </w:r>
      <w:r w:rsidR="0019470B" w:rsidRPr="004147FD">
        <w:rPr>
          <w:rFonts w:cstheme="minorHAnsi"/>
          <w:bCs/>
        </w:rPr>
        <w:t>América</w:t>
      </w:r>
      <w:r w:rsidR="00DB31D9" w:rsidRPr="004147FD">
        <w:rPr>
          <w:rFonts w:cstheme="minorHAnsi"/>
          <w:bCs/>
        </w:rPr>
        <w:t xml:space="preserve"> </w:t>
      </w:r>
      <w:r w:rsidR="0019470B" w:rsidRPr="004147FD">
        <w:rPr>
          <w:rFonts w:cstheme="minorHAnsi"/>
          <w:bCs/>
        </w:rPr>
        <w:t>Latina</w:t>
      </w:r>
      <w:r w:rsidR="00DB31D9" w:rsidRPr="004147FD">
        <w:rPr>
          <w:rFonts w:cstheme="minorHAnsi"/>
          <w:bCs/>
        </w:rPr>
        <w:t xml:space="preserve"> </w:t>
      </w:r>
      <w:r w:rsidRPr="004147FD">
        <w:rPr>
          <w:rFonts w:cstheme="minorHAnsi"/>
          <w:bCs/>
        </w:rPr>
        <w:t>en</w:t>
      </w:r>
      <w:r w:rsidR="00DB31D9" w:rsidRPr="004147FD">
        <w:rPr>
          <w:rFonts w:cstheme="minorHAnsi"/>
          <w:bCs/>
        </w:rPr>
        <w:t xml:space="preserve"> </w:t>
      </w:r>
      <w:r w:rsidR="0019470B" w:rsidRPr="004147FD">
        <w:rPr>
          <w:rFonts w:cstheme="minorHAnsi"/>
          <w:bCs/>
        </w:rPr>
        <w:t>8</w:t>
      </w:r>
      <w:r w:rsidR="00DB31D9" w:rsidRPr="004147FD">
        <w:rPr>
          <w:rFonts w:cstheme="minorHAnsi"/>
          <w:bCs/>
        </w:rPr>
        <w:t xml:space="preserve"> </w:t>
      </w:r>
      <w:r w:rsidRPr="004147FD">
        <w:rPr>
          <w:rFonts w:cstheme="minorHAnsi"/>
          <w:bCs/>
        </w:rPr>
        <w:t>indicadores</w:t>
      </w:r>
      <w:r w:rsidR="005C4B76">
        <w:rPr>
          <w:rFonts w:cstheme="minorHAnsi"/>
          <w:bCs/>
        </w:rPr>
        <w:t>:</w:t>
      </w:r>
      <w:r w:rsidR="004147FD" w:rsidRPr="004147FD">
        <w:rPr>
          <w:rFonts w:cstheme="minorHAnsi"/>
          <w:bCs/>
        </w:rPr>
        <w:t xml:space="preserve"> primer lugar en Reputación de investigación regional; lugar 12 en Publicaciones; lugar 47 en Total de citas; </w:t>
      </w:r>
      <w:r w:rsidR="005C4B76">
        <w:rPr>
          <w:rFonts w:cstheme="minorHAnsi"/>
          <w:bCs/>
        </w:rPr>
        <w:t>l</w:t>
      </w:r>
      <w:r w:rsidR="004147FD" w:rsidRPr="004147FD">
        <w:rPr>
          <w:rFonts w:cstheme="minorHAnsi"/>
          <w:bCs/>
        </w:rPr>
        <w:t xml:space="preserve">ugar 70 en Número de publicaciones que están entre el 10% de las más citadas; </w:t>
      </w:r>
      <w:r w:rsidRPr="004147FD">
        <w:rPr>
          <w:rFonts w:cstheme="minorHAnsi"/>
          <w:bCs/>
        </w:rPr>
        <w:t>lugar</w:t>
      </w:r>
      <w:r w:rsidR="00DB31D9" w:rsidRPr="004147FD">
        <w:rPr>
          <w:rFonts w:cstheme="minorHAnsi"/>
          <w:bCs/>
        </w:rPr>
        <w:t xml:space="preserve"> </w:t>
      </w:r>
      <w:r w:rsidR="00985677" w:rsidRPr="004147FD">
        <w:rPr>
          <w:rFonts w:cstheme="minorHAnsi"/>
          <w:bCs/>
        </w:rPr>
        <w:t>75</w:t>
      </w:r>
      <w:r w:rsidR="00DB31D9" w:rsidRPr="004147FD">
        <w:rPr>
          <w:rFonts w:cstheme="minorHAnsi"/>
          <w:bCs/>
        </w:rPr>
        <w:t xml:space="preserve"> </w:t>
      </w:r>
      <w:r w:rsidR="00985677" w:rsidRPr="004147FD">
        <w:rPr>
          <w:rFonts w:cstheme="minorHAnsi"/>
          <w:bCs/>
        </w:rPr>
        <w:t>en</w:t>
      </w:r>
      <w:r w:rsidR="00DB31D9" w:rsidRPr="004147FD">
        <w:rPr>
          <w:rFonts w:cstheme="minorHAnsi"/>
          <w:bCs/>
        </w:rPr>
        <w:t xml:space="preserve"> </w:t>
      </w:r>
      <w:r w:rsidR="00985677" w:rsidRPr="004147FD">
        <w:rPr>
          <w:rFonts w:cstheme="minorHAnsi"/>
          <w:bCs/>
        </w:rPr>
        <w:t>Reputación</w:t>
      </w:r>
      <w:r w:rsidR="00DB31D9" w:rsidRPr="004147FD">
        <w:rPr>
          <w:rFonts w:cstheme="minorHAnsi"/>
          <w:bCs/>
        </w:rPr>
        <w:t xml:space="preserve"> </w:t>
      </w:r>
      <w:r w:rsidR="00985677" w:rsidRPr="004147FD">
        <w:rPr>
          <w:rFonts w:cstheme="minorHAnsi"/>
          <w:bCs/>
        </w:rPr>
        <w:t>de</w:t>
      </w:r>
      <w:r w:rsidR="00DB31D9" w:rsidRPr="004147FD">
        <w:rPr>
          <w:rFonts w:cstheme="minorHAnsi"/>
          <w:bCs/>
        </w:rPr>
        <w:t xml:space="preserve"> </w:t>
      </w:r>
      <w:r w:rsidR="00985677" w:rsidRPr="004147FD">
        <w:rPr>
          <w:rFonts w:cstheme="minorHAnsi"/>
          <w:bCs/>
        </w:rPr>
        <w:t>investigación</w:t>
      </w:r>
      <w:r w:rsidR="00DB31D9" w:rsidRPr="004147FD">
        <w:rPr>
          <w:rFonts w:cstheme="minorHAnsi"/>
          <w:bCs/>
        </w:rPr>
        <w:t xml:space="preserve"> </w:t>
      </w:r>
      <w:r w:rsidR="00985677" w:rsidRPr="004147FD">
        <w:rPr>
          <w:rFonts w:cstheme="minorHAnsi"/>
          <w:bCs/>
        </w:rPr>
        <w:t>global;</w:t>
      </w:r>
      <w:r w:rsidR="00DB31D9" w:rsidRPr="004147FD">
        <w:rPr>
          <w:rFonts w:cstheme="minorHAnsi"/>
          <w:bCs/>
        </w:rPr>
        <w:t xml:space="preserve"> </w:t>
      </w:r>
      <w:r w:rsidR="00985677" w:rsidRPr="004147FD">
        <w:rPr>
          <w:rFonts w:cstheme="minorHAnsi"/>
          <w:bCs/>
        </w:rPr>
        <w:t>lugar</w:t>
      </w:r>
      <w:r w:rsidR="00DB31D9" w:rsidRPr="004147FD">
        <w:rPr>
          <w:rFonts w:cstheme="minorHAnsi"/>
          <w:bCs/>
        </w:rPr>
        <w:t xml:space="preserve"> </w:t>
      </w:r>
      <w:r w:rsidR="00985677" w:rsidRPr="004147FD">
        <w:rPr>
          <w:rFonts w:cstheme="minorHAnsi"/>
          <w:bCs/>
        </w:rPr>
        <w:t>77</w:t>
      </w:r>
      <w:r w:rsidR="00DB31D9" w:rsidRPr="004147FD">
        <w:rPr>
          <w:rFonts w:cstheme="minorHAnsi"/>
          <w:bCs/>
        </w:rPr>
        <w:t xml:space="preserve"> </w:t>
      </w:r>
      <w:r w:rsidR="00985677" w:rsidRPr="004147FD">
        <w:rPr>
          <w:rFonts w:cstheme="minorHAnsi"/>
          <w:bCs/>
        </w:rPr>
        <w:t>en</w:t>
      </w:r>
      <w:r w:rsidR="00DB31D9" w:rsidRPr="004147FD">
        <w:rPr>
          <w:rFonts w:cstheme="minorHAnsi"/>
          <w:bCs/>
        </w:rPr>
        <w:t xml:space="preserve"> </w:t>
      </w:r>
      <w:r w:rsidR="00985677" w:rsidRPr="004147FD">
        <w:rPr>
          <w:rFonts w:cstheme="minorHAnsi"/>
          <w:bCs/>
        </w:rPr>
        <w:t>Conferencias;</w:t>
      </w:r>
      <w:r w:rsidR="00DB31D9" w:rsidRPr="004147FD">
        <w:rPr>
          <w:rFonts w:cstheme="minorHAnsi"/>
          <w:bCs/>
        </w:rPr>
        <w:t xml:space="preserve"> </w:t>
      </w:r>
      <w:r w:rsidR="004147FD" w:rsidRPr="004147FD">
        <w:rPr>
          <w:rFonts w:cstheme="minorHAnsi"/>
          <w:bCs/>
        </w:rPr>
        <w:t xml:space="preserve">lugar 90 en Número de los artículos más altamente citados que están entre el 1% de las más citadas en sus respectivos campos; y </w:t>
      </w:r>
      <w:r w:rsidR="00985677" w:rsidRPr="004147FD">
        <w:rPr>
          <w:rFonts w:cstheme="minorHAnsi"/>
          <w:bCs/>
        </w:rPr>
        <w:t>190</w:t>
      </w:r>
      <w:r w:rsidR="00DB31D9" w:rsidRPr="004147FD">
        <w:rPr>
          <w:rFonts w:cstheme="minorHAnsi"/>
          <w:bCs/>
        </w:rPr>
        <w:t xml:space="preserve"> </w:t>
      </w:r>
      <w:r w:rsidR="00985677" w:rsidRPr="004147FD">
        <w:rPr>
          <w:rFonts w:cstheme="minorHAnsi"/>
          <w:bCs/>
        </w:rPr>
        <w:t>en</w:t>
      </w:r>
      <w:r w:rsidR="00DB31D9" w:rsidRPr="004147FD">
        <w:rPr>
          <w:rFonts w:cstheme="minorHAnsi"/>
          <w:bCs/>
        </w:rPr>
        <w:t xml:space="preserve"> </w:t>
      </w:r>
      <w:r w:rsidR="00985677" w:rsidRPr="004147FD">
        <w:rPr>
          <w:rFonts w:cstheme="minorHAnsi"/>
          <w:bCs/>
        </w:rPr>
        <w:t>Colaboración</w:t>
      </w:r>
      <w:r w:rsidR="00DB31D9" w:rsidRPr="004147FD">
        <w:rPr>
          <w:rFonts w:cstheme="minorHAnsi"/>
          <w:bCs/>
        </w:rPr>
        <w:t xml:space="preserve"> </w:t>
      </w:r>
      <w:r w:rsidR="00985677" w:rsidRPr="004147FD">
        <w:rPr>
          <w:rFonts w:cstheme="minorHAnsi"/>
          <w:bCs/>
        </w:rPr>
        <w:t>Internacional</w:t>
      </w:r>
      <w:r w:rsidR="00DB31D9" w:rsidRPr="004147FD">
        <w:rPr>
          <w:rFonts w:cstheme="minorHAnsi"/>
          <w:bCs/>
        </w:rPr>
        <w:t xml:space="preserve"> </w:t>
      </w:r>
      <w:r w:rsidR="00985677" w:rsidRPr="004147FD">
        <w:rPr>
          <w:rFonts w:cstheme="minorHAnsi"/>
          <w:bCs/>
        </w:rPr>
        <w:t>-</w:t>
      </w:r>
      <w:r w:rsidR="00DB31D9" w:rsidRPr="004147FD">
        <w:rPr>
          <w:rFonts w:cstheme="minorHAnsi"/>
          <w:bCs/>
        </w:rPr>
        <w:t xml:space="preserve"> </w:t>
      </w:r>
      <w:r w:rsidR="00985677" w:rsidRPr="004147FD">
        <w:rPr>
          <w:rFonts w:cstheme="minorHAnsi"/>
          <w:bCs/>
        </w:rPr>
        <w:t>referente</w:t>
      </w:r>
      <w:r w:rsidR="00DB31D9" w:rsidRPr="004147FD">
        <w:rPr>
          <w:rFonts w:cstheme="minorHAnsi"/>
          <w:bCs/>
        </w:rPr>
        <w:t xml:space="preserve"> </w:t>
      </w:r>
      <w:r w:rsidR="00985677" w:rsidRPr="004147FD">
        <w:rPr>
          <w:rFonts w:cstheme="minorHAnsi"/>
          <w:bCs/>
        </w:rPr>
        <w:t>al</w:t>
      </w:r>
      <w:r w:rsidR="00DB31D9" w:rsidRPr="004147FD">
        <w:rPr>
          <w:rFonts w:cstheme="minorHAnsi"/>
          <w:bCs/>
        </w:rPr>
        <w:t xml:space="preserve"> </w:t>
      </w:r>
      <w:r w:rsidR="00985677" w:rsidRPr="004147FD">
        <w:rPr>
          <w:rFonts w:cstheme="minorHAnsi"/>
          <w:bCs/>
        </w:rPr>
        <w:t>país</w:t>
      </w:r>
      <w:r w:rsidR="005C4B76">
        <w:rPr>
          <w:rFonts w:cstheme="minorHAnsi"/>
          <w:bCs/>
        </w:rPr>
        <w:t>.</w:t>
      </w:r>
    </w:p>
    <w:p w14:paraId="73E0E65C" w14:textId="2525BA63" w:rsidR="004147FD" w:rsidRPr="004147FD" w:rsidRDefault="00985677" w:rsidP="007F7524">
      <w:pPr>
        <w:pStyle w:val="Prrafodelista"/>
        <w:numPr>
          <w:ilvl w:val="0"/>
          <w:numId w:val="4"/>
        </w:numPr>
        <w:spacing w:after="0" w:line="240" w:lineRule="auto"/>
        <w:jc w:val="both"/>
        <w:rPr>
          <w:rFonts w:cstheme="minorHAnsi"/>
          <w:bCs/>
        </w:rPr>
      </w:pPr>
      <w:r w:rsidRPr="004147FD">
        <w:rPr>
          <w:rFonts w:cstheme="minorHAnsi"/>
          <w:bCs/>
        </w:rPr>
        <w:t>La</w:t>
      </w:r>
      <w:r w:rsidR="00DB31D9" w:rsidRPr="004147FD">
        <w:rPr>
          <w:rFonts w:cstheme="minorHAnsi"/>
          <w:bCs/>
        </w:rPr>
        <w:t xml:space="preserve"> </w:t>
      </w:r>
      <w:r w:rsidR="00FE530F" w:rsidRPr="004147FD">
        <w:rPr>
          <w:rFonts w:cstheme="minorHAnsi"/>
          <w:bCs/>
        </w:rPr>
        <w:t>Pontificia</w:t>
      </w:r>
      <w:r w:rsidR="00DB31D9" w:rsidRPr="004147FD">
        <w:rPr>
          <w:rFonts w:cstheme="minorHAnsi"/>
          <w:bCs/>
        </w:rPr>
        <w:t xml:space="preserve"> </w:t>
      </w:r>
      <w:r w:rsidR="00FE530F" w:rsidRPr="004147FD">
        <w:rPr>
          <w:rFonts w:cstheme="minorHAnsi"/>
          <w:bCs/>
        </w:rPr>
        <w:t>Universidad</w:t>
      </w:r>
      <w:r w:rsidR="00DB31D9" w:rsidRPr="004147FD">
        <w:rPr>
          <w:rFonts w:cstheme="minorHAnsi"/>
          <w:bCs/>
        </w:rPr>
        <w:t xml:space="preserve"> </w:t>
      </w:r>
      <w:r w:rsidR="00FE530F" w:rsidRPr="004147FD">
        <w:rPr>
          <w:rFonts w:cstheme="minorHAnsi"/>
          <w:bCs/>
        </w:rPr>
        <w:t>Católica</w:t>
      </w:r>
      <w:r w:rsidR="00DB31D9" w:rsidRPr="004147FD">
        <w:rPr>
          <w:rFonts w:cstheme="minorHAnsi"/>
          <w:bCs/>
        </w:rPr>
        <w:t xml:space="preserve"> </w:t>
      </w:r>
      <w:r w:rsidR="00FE530F" w:rsidRPr="004147FD">
        <w:rPr>
          <w:rFonts w:cstheme="minorHAnsi"/>
          <w:bCs/>
        </w:rPr>
        <w:t>de</w:t>
      </w:r>
      <w:r w:rsidR="00DB31D9" w:rsidRPr="004147FD">
        <w:rPr>
          <w:rFonts w:cstheme="minorHAnsi"/>
          <w:bCs/>
        </w:rPr>
        <w:t xml:space="preserve"> </w:t>
      </w:r>
      <w:r w:rsidR="00FE530F" w:rsidRPr="004147FD">
        <w:rPr>
          <w:rFonts w:cstheme="minorHAnsi"/>
          <w:bCs/>
        </w:rPr>
        <w:t>Chile</w:t>
      </w:r>
      <w:r w:rsidR="0014317B">
        <w:rPr>
          <w:rFonts w:cstheme="minorHAnsi"/>
          <w:bCs/>
        </w:rPr>
        <w:t>, que</w:t>
      </w:r>
      <w:r w:rsidR="00DB31D9" w:rsidRPr="004147FD">
        <w:rPr>
          <w:rFonts w:cstheme="minorHAnsi"/>
          <w:bCs/>
        </w:rPr>
        <w:t xml:space="preserve"> </w:t>
      </w:r>
      <w:r w:rsidRPr="004147FD">
        <w:rPr>
          <w:rFonts w:cstheme="minorHAnsi"/>
          <w:bCs/>
        </w:rPr>
        <w:t>fue</w:t>
      </w:r>
      <w:r w:rsidR="00DB31D9" w:rsidRPr="004147FD">
        <w:rPr>
          <w:rFonts w:cstheme="minorHAnsi"/>
          <w:bCs/>
        </w:rPr>
        <w:t xml:space="preserve"> </w:t>
      </w:r>
      <w:r w:rsidRPr="004147FD">
        <w:rPr>
          <w:rFonts w:cstheme="minorHAnsi"/>
          <w:bCs/>
        </w:rPr>
        <w:t>clasificada</w:t>
      </w:r>
      <w:r w:rsidR="004147FD">
        <w:rPr>
          <w:rFonts w:cstheme="minorHAnsi"/>
          <w:bCs/>
        </w:rPr>
        <w:t xml:space="preserve"> </w:t>
      </w:r>
      <w:r w:rsidR="004147FD" w:rsidRPr="004147FD">
        <w:rPr>
          <w:rFonts w:cstheme="minorHAnsi"/>
          <w:bCs/>
        </w:rPr>
        <w:t xml:space="preserve">en el lugar 166 en Colaboración Internacional; </w:t>
      </w:r>
      <w:r w:rsidRPr="004147FD">
        <w:rPr>
          <w:rFonts w:cstheme="minorHAnsi"/>
          <w:bCs/>
        </w:rPr>
        <w:t>en</w:t>
      </w:r>
      <w:r w:rsidR="00DB31D9" w:rsidRPr="004147FD">
        <w:rPr>
          <w:rFonts w:cstheme="minorHAnsi"/>
          <w:bCs/>
        </w:rPr>
        <w:t xml:space="preserve"> </w:t>
      </w:r>
      <w:r w:rsidRPr="004147FD">
        <w:rPr>
          <w:rFonts w:cstheme="minorHAnsi"/>
          <w:bCs/>
        </w:rPr>
        <w:t>el</w:t>
      </w:r>
      <w:r w:rsidR="00DB31D9" w:rsidRPr="004147FD">
        <w:rPr>
          <w:rFonts w:cstheme="minorHAnsi"/>
          <w:bCs/>
        </w:rPr>
        <w:t xml:space="preserve"> </w:t>
      </w:r>
      <w:r w:rsidRPr="004147FD">
        <w:rPr>
          <w:rFonts w:cstheme="minorHAnsi"/>
          <w:bCs/>
        </w:rPr>
        <w:t>lugar</w:t>
      </w:r>
      <w:r w:rsidR="00DB31D9" w:rsidRPr="004147FD">
        <w:rPr>
          <w:rFonts w:cstheme="minorHAnsi"/>
          <w:bCs/>
        </w:rPr>
        <w:t xml:space="preserve"> </w:t>
      </w:r>
      <w:r w:rsidRPr="004147FD">
        <w:rPr>
          <w:rFonts w:cstheme="minorHAnsi"/>
          <w:bCs/>
        </w:rPr>
        <w:t>662</w:t>
      </w:r>
      <w:r w:rsidR="00DB31D9" w:rsidRPr="004147FD">
        <w:rPr>
          <w:rFonts w:cstheme="minorHAnsi"/>
          <w:bCs/>
        </w:rPr>
        <w:t xml:space="preserve"> </w:t>
      </w:r>
      <w:r w:rsidRPr="004147FD">
        <w:rPr>
          <w:rFonts w:cstheme="minorHAnsi"/>
          <w:bCs/>
        </w:rPr>
        <w:t>en</w:t>
      </w:r>
      <w:r w:rsidR="00DB31D9" w:rsidRPr="004147FD">
        <w:rPr>
          <w:rFonts w:cstheme="minorHAnsi"/>
          <w:bCs/>
        </w:rPr>
        <w:t xml:space="preserve"> </w:t>
      </w:r>
      <w:r w:rsidRPr="004147FD">
        <w:rPr>
          <w:rFonts w:cstheme="minorHAnsi"/>
          <w:bCs/>
        </w:rPr>
        <w:t>Impacto</w:t>
      </w:r>
      <w:r w:rsidR="00DB31D9" w:rsidRPr="004147FD">
        <w:rPr>
          <w:rFonts w:cstheme="minorHAnsi"/>
          <w:bCs/>
        </w:rPr>
        <w:t xml:space="preserve"> </w:t>
      </w:r>
      <w:r w:rsidRPr="004147FD">
        <w:rPr>
          <w:rFonts w:cstheme="minorHAnsi"/>
          <w:bCs/>
        </w:rPr>
        <w:t>de</w:t>
      </w:r>
      <w:r w:rsidR="00DB31D9" w:rsidRPr="004147FD">
        <w:rPr>
          <w:rFonts w:cstheme="minorHAnsi"/>
          <w:bCs/>
        </w:rPr>
        <w:t xml:space="preserve"> </w:t>
      </w:r>
      <w:r w:rsidRPr="004147FD">
        <w:rPr>
          <w:rFonts w:cstheme="minorHAnsi"/>
          <w:bCs/>
        </w:rPr>
        <w:t>citas</w:t>
      </w:r>
      <w:r w:rsidR="00DB31D9" w:rsidRPr="004147FD">
        <w:rPr>
          <w:rFonts w:cstheme="minorHAnsi"/>
          <w:bCs/>
        </w:rPr>
        <w:t xml:space="preserve"> </w:t>
      </w:r>
      <w:r w:rsidRPr="004147FD">
        <w:rPr>
          <w:rFonts w:cstheme="minorHAnsi"/>
          <w:bCs/>
        </w:rPr>
        <w:t>normalizadas;</w:t>
      </w:r>
      <w:r w:rsidR="00DB31D9" w:rsidRPr="004147FD">
        <w:rPr>
          <w:rFonts w:cstheme="minorHAnsi"/>
          <w:bCs/>
        </w:rPr>
        <w:t xml:space="preserve"> </w:t>
      </w:r>
      <w:r w:rsidRPr="004147FD">
        <w:rPr>
          <w:rFonts w:cstheme="minorHAnsi"/>
          <w:bCs/>
        </w:rPr>
        <w:t>en</w:t>
      </w:r>
      <w:r w:rsidR="00DB31D9" w:rsidRPr="004147FD">
        <w:rPr>
          <w:rFonts w:cstheme="minorHAnsi"/>
          <w:bCs/>
        </w:rPr>
        <w:t xml:space="preserve"> </w:t>
      </w:r>
      <w:r w:rsidRPr="004147FD">
        <w:rPr>
          <w:rFonts w:cstheme="minorHAnsi"/>
          <w:bCs/>
        </w:rPr>
        <w:t>el</w:t>
      </w:r>
      <w:r w:rsidR="00DB31D9" w:rsidRPr="004147FD">
        <w:rPr>
          <w:rFonts w:cstheme="minorHAnsi"/>
          <w:bCs/>
        </w:rPr>
        <w:t xml:space="preserve"> </w:t>
      </w:r>
      <w:r w:rsidRPr="004147FD">
        <w:rPr>
          <w:rFonts w:cstheme="minorHAnsi"/>
          <w:bCs/>
        </w:rPr>
        <w:t>lugar</w:t>
      </w:r>
      <w:r w:rsidR="00DB31D9" w:rsidRPr="004147FD">
        <w:rPr>
          <w:rFonts w:cstheme="minorHAnsi"/>
          <w:bCs/>
        </w:rPr>
        <w:t xml:space="preserve"> </w:t>
      </w:r>
      <w:r w:rsidRPr="004147FD">
        <w:rPr>
          <w:rFonts w:cstheme="minorHAnsi"/>
          <w:bCs/>
        </w:rPr>
        <w:t>713</w:t>
      </w:r>
      <w:r w:rsidR="00DB31D9" w:rsidRPr="004147FD">
        <w:rPr>
          <w:rFonts w:cstheme="minorHAnsi"/>
          <w:bCs/>
        </w:rPr>
        <w:t xml:space="preserve"> </w:t>
      </w:r>
      <w:r w:rsidRPr="004147FD">
        <w:rPr>
          <w:rFonts w:cstheme="minorHAnsi"/>
          <w:bCs/>
        </w:rPr>
        <w:t>en</w:t>
      </w:r>
      <w:r w:rsidR="00DB31D9" w:rsidRPr="004147FD">
        <w:rPr>
          <w:rFonts w:cstheme="minorHAnsi"/>
          <w:bCs/>
        </w:rPr>
        <w:t xml:space="preserve"> </w:t>
      </w:r>
      <w:r w:rsidRPr="004147FD">
        <w:rPr>
          <w:rFonts w:cstheme="minorHAnsi"/>
          <w:bCs/>
        </w:rPr>
        <w:t>Porcentaje</w:t>
      </w:r>
      <w:r w:rsidR="00DB31D9" w:rsidRPr="004147FD">
        <w:rPr>
          <w:rFonts w:cstheme="minorHAnsi"/>
          <w:bCs/>
        </w:rPr>
        <w:t xml:space="preserve"> </w:t>
      </w:r>
      <w:r w:rsidRPr="004147FD">
        <w:rPr>
          <w:rFonts w:cstheme="minorHAnsi"/>
          <w:bCs/>
        </w:rPr>
        <w:t>del</w:t>
      </w:r>
      <w:r w:rsidR="00DB31D9" w:rsidRPr="004147FD">
        <w:rPr>
          <w:rFonts w:cstheme="minorHAnsi"/>
          <w:bCs/>
        </w:rPr>
        <w:t xml:space="preserve"> </w:t>
      </w:r>
      <w:r w:rsidRPr="004147FD">
        <w:rPr>
          <w:rFonts w:cstheme="minorHAnsi"/>
          <w:bCs/>
        </w:rPr>
        <w:t>total</w:t>
      </w:r>
      <w:r w:rsidR="00DB31D9" w:rsidRPr="004147FD">
        <w:rPr>
          <w:rFonts w:cstheme="minorHAnsi"/>
          <w:bCs/>
        </w:rPr>
        <w:t xml:space="preserve"> </w:t>
      </w:r>
      <w:r w:rsidRPr="004147FD">
        <w:rPr>
          <w:rFonts w:cstheme="minorHAnsi"/>
          <w:bCs/>
        </w:rPr>
        <w:t>de</w:t>
      </w:r>
      <w:r w:rsidR="00DB31D9" w:rsidRPr="004147FD">
        <w:rPr>
          <w:rFonts w:cstheme="minorHAnsi"/>
          <w:bCs/>
        </w:rPr>
        <w:t xml:space="preserve"> </w:t>
      </w:r>
      <w:r w:rsidRPr="004147FD">
        <w:rPr>
          <w:rFonts w:cstheme="minorHAnsi"/>
          <w:bCs/>
        </w:rPr>
        <w:t>publicaciones</w:t>
      </w:r>
      <w:r w:rsidR="00DB31D9" w:rsidRPr="004147FD">
        <w:rPr>
          <w:rFonts w:cstheme="minorHAnsi"/>
          <w:bCs/>
        </w:rPr>
        <w:t xml:space="preserve"> </w:t>
      </w:r>
      <w:r w:rsidRPr="004147FD">
        <w:rPr>
          <w:rFonts w:cstheme="minorHAnsi"/>
          <w:bCs/>
        </w:rPr>
        <w:t>que</w:t>
      </w:r>
      <w:r w:rsidR="00DB31D9" w:rsidRPr="004147FD">
        <w:rPr>
          <w:rFonts w:cstheme="minorHAnsi"/>
          <w:bCs/>
        </w:rPr>
        <w:t xml:space="preserve"> </w:t>
      </w:r>
      <w:r w:rsidRPr="004147FD">
        <w:rPr>
          <w:rFonts w:cstheme="minorHAnsi"/>
          <w:bCs/>
        </w:rPr>
        <w:t>están</w:t>
      </w:r>
      <w:r w:rsidR="00DB31D9" w:rsidRPr="004147FD">
        <w:rPr>
          <w:rFonts w:cstheme="minorHAnsi"/>
          <w:bCs/>
        </w:rPr>
        <w:t xml:space="preserve"> </w:t>
      </w:r>
      <w:r w:rsidRPr="004147FD">
        <w:rPr>
          <w:rFonts w:cstheme="minorHAnsi"/>
          <w:bCs/>
        </w:rPr>
        <w:t>entre</w:t>
      </w:r>
      <w:r w:rsidR="00DB31D9" w:rsidRPr="004147FD">
        <w:rPr>
          <w:rFonts w:cstheme="minorHAnsi"/>
          <w:bCs/>
        </w:rPr>
        <w:t xml:space="preserve"> </w:t>
      </w:r>
      <w:r w:rsidRPr="004147FD">
        <w:rPr>
          <w:rFonts w:cstheme="minorHAnsi"/>
          <w:bCs/>
        </w:rPr>
        <w:t>el</w:t>
      </w:r>
      <w:r w:rsidR="00DB31D9" w:rsidRPr="004147FD">
        <w:rPr>
          <w:rFonts w:cstheme="minorHAnsi"/>
          <w:bCs/>
        </w:rPr>
        <w:t xml:space="preserve"> </w:t>
      </w:r>
      <w:r w:rsidRPr="004147FD">
        <w:rPr>
          <w:rFonts w:cstheme="minorHAnsi"/>
          <w:bCs/>
        </w:rPr>
        <w:t>1%</w:t>
      </w:r>
      <w:r w:rsidR="00DB31D9" w:rsidRPr="004147FD">
        <w:rPr>
          <w:rFonts w:cstheme="minorHAnsi"/>
          <w:bCs/>
        </w:rPr>
        <w:t xml:space="preserve"> </w:t>
      </w:r>
      <w:r w:rsidRPr="004147FD">
        <w:rPr>
          <w:rFonts w:cstheme="minorHAnsi"/>
          <w:bCs/>
        </w:rPr>
        <w:t>de</w:t>
      </w:r>
      <w:r w:rsidR="00DB31D9" w:rsidRPr="004147FD">
        <w:rPr>
          <w:rFonts w:cstheme="minorHAnsi"/>
          <w:bCs/>
        </w:rPr>
        <w:t xml:space="preserve"> </w:t>
      </w:r>
      <w:r w:rsidRPr="004147FD">
        <w:rPr>
          <w:rFonts w:cstheme="minorHAnsi"/>
          <w:bCs/>
        </w:rPr>
        <w:t>las</w:t>
      </w:r>
      <w:r w:rsidR="00DB31D9" w:rsidRPr="004147FD">
        <w:rPr>
          <w:rFonts w:cstheme="minorHAnsi"/>
          <w:bCs/>
        </w:rPr>
        <w:t xml:space="preserve"> </w:t>
      </w:r>
      <w:r w:rsidRPr="004147FD">
        <w:rPr>
          <w:rFonts w:cstheme="minorHAnsi"/>
          <w:bCs/>
        </w:rPr>
        <w:t>más</w:t>
      </w:r>
      <w:r w:rsidR="00DB31D9" w:rsidRPr="004147FD">
        <w:rPr>
          <w:rFonts w:cstheme="minorHAnsi"/>
          <w:bCs/>
        </w:rPr>
        <w:t xml:space="preserve"> </w:t>
      </w:r>
      <w:r w:rsidRPr="004147FD">
        <w:rPr>
          <w:rFonts w:cstheme="minorHAnsi"/>
          <w:bCs/>
        </w:rPr>
        <w:t>citadas</w:t>
      </w:r>
      <w:r w:rsidR="004147FD" w:rsidRPr="004147FD">
        <w:rPr>
          <w:rFonts w:cstheme="minorHAnsi"/>
          <w:bCs/>
        </w:rPr>
        <w:t>; y en el lugar 985 en Porcentaje del total de publicaciones que están entre el 10% de las más citadas.</w:t>
      </w:r>
    </w:p>
    <w:p w14:paraId="169D1E92" w14:textId="6EE95F4B" w:rsidR="00833DF5" w:rsidRPr="00E92917" w:rsidRDefault="00833DF5" w:rsidP="00833DF5">
      <w:pPr>
        <w:pStyle w:val="Prrafodelista"/>
        <w:numPr>
          <w:ilvl w:val="0"/>
          <w:numId w:val="4"/>
        </w:numPr>
        <w:spacing w:after="0" w:line="240" w:lineRule="auto"/>
        <w:jc w:val="both"/>
        <w:rPr>
          <w:rFonts w:cstheme="minorHAnsi"/>
          <w:bCs/>
        </w:rPr>
      </w:pPr>
      <w:r w:rsidRPr="00E92917">
        <w:rPr>
          <w:rFonts w:cstheme="minorHAnsi"/>
          <w:bCs/>
        </w:rPr>
        <w:t>La</w:t>
      </w:r>
      <w:r w:rsidR="00DB31D9" w:rsidRPr="00E92917">
        <w:rPr>
          <w:rFonts w:cstheme="minorHAnsi"/>
          <w:bCs/>
        </w:rPr>
        <w:t xml:space="preserve"> </w:t>
      </w:r>
      <w:r w:rsidRPr="00E92917">
        <w:rPr>
          <w:rFonts w:cstheme="minorHAnsi"/>
          <w:b/>
          <w:bCs/>
        </w:rPr>
        <w:t>UNAM</w:t>
      </w:r>
      <w:r w:rsidR="00DB31D9" w:rsidRPr="00E92917">
        <w:rPr>
          <w:rFonts w:cstheme="minorHAnsi"/>
          <w:bCs/>
        </w:rPr>
        <w:t xml:space="preserve"> </w:t>
      </w:r>
      <w:r w:rsidR="005E647E" w:rsidRPr="00E92917">
        <w:rPr>
          <w:rFonts w:cstheme="minorHAnsi"/>
          <w:bCs/>
        </w:rPr>
        <w:t>ocupó</w:t>
      </w:r>
      <w:r w:rsidR="00DB31D9" w:rsidRPr="00E92917">
        <w:rPr>
          <w:rFonts w:cstheme="minorHAnsi"/>
          <w:bCs/>
        </w:rPr>
        <w:t xml:space="preserve"> </w:t>
      </w:r>
      <w:r w:rsidR="005E647E" w:rsidRPr="00E92917">
        <w:rPr>
          <w:rFonts w:cstheme="minorHAnsi"/>
          <w:bCs/>
        </w:rPr>
        <w:t>la</w:t>
      </w:r>
      <w:r w:rsidR="00DB31D9" w:rsidRPr="00E92917">
        <w:rPr>
          <w:rFonts w:cstheme="minorHAnsi"/>
          <w:bCs/>
        </w:rPr>
        <w:t xml:space="preserve"> </w:t>
      </w:r>
      <w:r w:rsidR="005E647E" w:rsidRPr="00E92917">
        <w:rPr>
          <w:rFonts w:cstheme="minorHAnsi"/>
          <w:bCs/>
        </w:rPr>
        <w:t>mejor</w:t>
      </w:r>
      <w:r w:rsidR="00DB31D9" w:rsidRPr="00E92917">
        <w:rPr>
          <w:rFonts w:cstheme="minorHAnsi"/>
          <w:bCs/>
        </w:rPr>
        <w:t xml:space="preserve"> </w:t>
      </w:r>
      <w:r w:rsidR="005E647E" w:rsidRPr="00E92917">
        <w:rPr>
          <w:rFonts w:cstheme="minorHAnsi"/>
          <w:bCs/>
        </w:rPr>
        <w:t>posición</w:t>
      </w:r>
      <w:r w:rsidR="00DB31D9" w:rsidRPr="00E92917">
        <w:rPr>
          <w:rFonts w:cstheme="minorHAnsi"/>
          <w:bCs/>
        </w:rPr>
        <w:t xml:space="preserve"> </w:t>
      </w:r>
      <w:r w:rsidR="005E647E" w:rsidRPr="00E92917">
        <w:rPr>
          <w:rFonts w:cstheme="minorHAnsi"/>
          <w:bCs/>
        </w:rPr>
        <w:t>de</w:t>
      </w:r>
      <w:r w:rsidR="00DB31D9" w:rsidRPr="00E92917">
        <w:rPr>
          <w:rFonts w:cstheme="minorHAnsi"/>
          <w:bCs/>
        </w:rPr>
        <w:t xml:space="preserve"> </w:t>
      </w:r>
      <w:r w:rsidR="005E647E" w:rsidRPr="00E92917">
        <w:rPr>
          <w:rFonts w:cstheme="minorHAnsi"/>
          <w:bCs/>
        </w:rPr>
        <w:t>la</w:t>
      </w:r>
      <w:r w:rsidR="00DB31D9" w:rsidRPr="00E92917">
        <w:rPr>
          <w:rFonts w:cstheme="minorHAnsi"/>
          <w:bCs/>
        </w:rPr>
        <w:t xml:space="preserve"> </w:t>
      </w:r>
      <w:r w:rsidR="005E647E" w:rsidRPr="00E92917">
        <w:rPr>
          <w:rFonts w:cstheme="minorHAnsi"/>
          <w:bCs/>
        </w:rPr>
        <w:t>región</w:t>
      </w:r>
      <w:r w:rsidR="00DB31D9" w:rsidRPr="00E92917">
        <w:rPr>
          <w:rFonts w:cstheme="minorHAnsi"/>
          <w:bCs/>
        </w:rPr>
        <w:t xml:space="preserve"> </w:t>
      </w:r>
      <w:r w:rsidR="005E647E" w:rsidRPr="00E92917">
        <w:rPr>
          <w:rFonts w:cstheme="minorHAnsi"/>
          <w:bCs/>
        </w:rPr>
        <w:t>en</w:t>
      </w:r>
      <w:r w:rsidR="00DB31D9" w:rsidRPr="00E92917">
        <w:rPr>
          <w:rFonts w:cstheme="minorHAnsi"/>
          <w:bCs/>
        </w:rPr>
        <w:t xml:space="preserve"> </w:t>
      </w:r>
      <w:r w:rsidR="005E647E" w:rsidRPr="00E92917">
        <w:rPr>
          <w:rFonts w:cstheme="minorHAnsi"/>
          <w:bCs/>
        </w:rPr>
        <w:t>el</w:t>
      </w:r>
      <w:r w:rsidR="00DB31D9" w:rsidRPr="00E92917">
        <w:rPr>
          <w:rFonts w:cstheme="minorHAnsi"/>
          <w:bCs/>
        </w:rPr>
        <w:t xml:space="preserve"> </w:t>
      </w:r>
      <w:r w:rsidR="00121E28" w:rsidRPr="00E92917">
        <w:rPr>
          <w:rFonts w:cstheme="minorHAnsi"/>
          <w:bCs/>
        </w:rPr>
        <w:t>rubro</w:t>
      </w:r>
      <w:r w:rsidR="00DB31D9" w:rsidRPr="00E92917">
        <w:rPr>
          <w:rFonts w:cstheme="minorHAnsi"/>
          <w:bCs/>
        </w:rPr>
        <w:t xml:space="preserve"> </w:t>
      </w:r>
      <w:r w:rsidR="00121E28" w:rsidRPr="00E92917">
        <w:rPr>
          <w:rFonts w:cstheme="minorHAnsi"/>
          <w:bCs/>
        </w:rPr>
        <w:t>de</w:t>
      </w:r>
      <w:r w:rsidR="00DB31D9" w:rsidRPr="00E92917">
        <w:rPr>
          <w:rFonts w:cstheme="minorHAnsi"/>
          <w:bCs/>
        </w:rPr>
        <w:t xml:space="preserve"> </w:t>
      </w:r>
      <w:r w:rsidR="00121E28" w:rsidRPr="00E92917">
        <w:rPr>
          <w:rFonts w:cstheme="minorHAnsi"/>
          <w:bCs/>
        </w:rPr>
        <w:t>Libros</w:t>
      </w:r>
      <w:r w:rsidRPr="00E92917">
        <w:rPr>
          <w:rFonts w:cstheme="minorHAnsi"/>
          <w:bCs/>
        </w:rPr>
        <w:t>,</w:t>
      </w:r>
      <w:r w:rsidR="00DB31D9" w:rsidRPr="00E92917">
        <w:rPr>
          <w:rFonts w:cstheme="minorHAnsi"/>
          <w:bCs/>
        </w:rPr>
        <w:t xml:space="preserve"> </w:t>
      </w:r>
      <w:r w:rsidRPr="00E92917">
        <w:rPr>
          <w:rFonts w:cstheme="minorHAnsi"/>
          <w:bCs/>
        </w:rPr>
        <w:t>al</w:t>
      </w:r>
      <w:r w:rsidR="00DB31D9" w:rsidRPr="00E92917">
        <w:rPr>
          <w:rFonts w:cstheme="minorHAnsi"/>
          <w:bCs/>
        </w:rPr>
        <w:t xml:space="preserve"> </w:t>
      </w:r>
      <w:r w:rsidR="005E647E" w:rsidRPr="00E92917">
        <w:rPr>
          <w:rFonts w:cstheme="minorHAnsi"/>
          <w:bCs/>
        </w:rPr>
        <w:t>ubicarse</w:t>
      </w:r>
      <w:r w:rsidR="00DB31D9" w:rsidRPr="00E92917">
        <w:rPr>
          <w:rFonts w:cstheme="minorHAnsi"/>
          <w:bCs/>
        </w:rPr>
        <w:t xml:space="preserve"> </w:t>
      </w:r>
      <w:r w:rsidRPr="00E92917">
        <w:rPr>
          <w:rFonts w:cstheme="minorHAnsi"/>
          <w:bCs/>
        </w:rPr>
        <w:t>en</w:t>
      </w:r>
      <w:r w:rsidR="00DB31D9" w:rsidRPr="00E92917">
        <w:rPr>
          <w:rFonts w:cstheme="minorHAnsi"/>
          <w:bCs/>
        </w:rPr>
        <w:t xml:space="preserve"> </w:t>
      </w:r>
      <w:r w:rsidRPr="00E92917">
        <w:rPr>
          <w:rFonts w:cstheme="minorHAnsi"/>
          <w:bCs/>
        </w:rPr>
        <w:t>el</w:t>
      </w:r>
      <w:r w:rsidR="00DB31D9" w:rsidRPr="00E92917">
        <w:rPr>
          <w:rFonts w:cstheme="minorHAnsi"/>
          <w:bCs/>
        </w:rPr>
        <w:t xml:space="preserve"> </w:t>
      </w:r>
      <w:r w:rsidR="00FE530F" w:rsidRPr="00E92917">
        <w:rPr>
          <w:rFonts w:cstheme="minorHAnsi"/>
          <w:bCs/>
        </w:rPr>
        <w:t>lugar</w:t>
      </w:r>
      <w:r w:rsidR="00DB31D9" w:rsidRPr="00E92917">
        <w:rPr>
          <w:rFonts w:cstheme="minorHAnsi"/>
          <w:bCs/>
        </w:rPr>
        <w:t xml:space="preserve"> </w:t>
      </w:r>
      <w:r w:rsidR="00FE530F" w:rsidRPr="00E92917">
        <w:rPr>
          <w:rFonts w:cstheme="minorHAnsi"/>
          <w:bCs/>
        </w:rPr>
        <w:t>183</w:t>
      </w:r>
      <w:r w:rsidRPr="00E92917">
        <w:rPr>
          <w:rFonts w:cstheme="minorHAnsi"/>
          <w:bCs/>
        </w:rPr>
        <w:t>.</w:t>
      </w:r>
    </w:p>
    <w:p w14:paraId="61B6B18C" w14:textId="3C3465C9" w:rsidR="00FE530F" w:rsidRPr="00E92917" w:rsidRDefault="00FE530F" w:rsidP="00BA4B05">
      <w:pPr>
        <w:spacing w:after="0" w:line="240" w:lineRule="auto"/>
        <w:jc w:val="both"/>
        <w:rPr>
          <w:rFonts w:cstheme="minorHAnsi"/>
        </w:rPr>
      </w:pPr>
    </w:p>
    <w:p w14:paraId="43DE4DED" w14:textId="77777777" w:rsidR="003C39CC" w:rsidRPr="00E92917" w:rsidRDefault="003C39CC" w:rsidP="003C39CC">
      <w:pPr>
        <w:spacing w:after="0" w:line="240" w:lineRule="auto"/>
        <w:jc w:val="both"/>
        <w:rPr>
          <w:b/>
        </w:rPr>
      </w:pPr>
      <w:r w:rsidRPr="00E92917">
        <w:rPr>
          <w:b/>
        </w:rPr>
        <w:t>Universidades Mexicanas</w:t>
      </w:r>
    </w:p>
    <w:p w14:paraId="42605B35" w14:textId="77777777" w:rsidR="003C39CC" w:rsidRPr="00E92917" w:rsidRDefault="003C39CC" w:rsidP="003C39CC">
      <w:pPr>
        <w:spacing w:after="0" w:line="240" w:lineRule="auto"/>
        <w:jc w:val="both"/>
      </w:pPr>
    </w:p>
    <w:p w14:paraId="0597DF7E" w14:textId="29B2765A" w:rsidR="003C39CC" w:rsidRPr="00E92917" w:rsidRDefault="003C39CC" w:rsidP="003C39CC">
      <w:pPr>
        <w:pStyle w:val="Prrafodelista"/>
        <w:numPr>
          <w:ilvl w:val="0"/>
          <w:numId w:val="1"/>
        </w:numPr>
        <w:spacing w:after="0" w:line="240" w:lineRule="auto"/>
        <w:ind w:left="0"/>
        <w:jc w:val="both"/>
      </w:pPr>
      <w:r w:rsidRPr="00E92917">
        <w:t xml:space="preserve">El </w:t>
      </w:r>
      <w:r w:rsidRPr="00E92917">
        <w:rPr>
          <w:rFonts w:cstheme="minorHAnsi"/>
        </w:rPr>
        <w:t>ranking</w:t>
      </w:r>
      <w:r w:rsidRPr="00E92917">
        <w:t xml:space="preserve"> incluyó un total de</w:t>
      </w:r>
      <w:r w:rsidR="00E86C82">
        <w:t xml:space="preserve"> </w:t>
      </w:r>
      <w:r w:rsidRPr="00E92917">
        <w:t xml:space="preserve">18 universidades mexicanas, de las cuales 17 fueron </w:t>
      </w:r>
      <w:r w:rsidRPr="00E92917">
        <w:rPr>
          <w:rFonts w:cstheme="minorHAnsi"/>
          <w:bCs/>
        </w:rPr>
        <w:t>públicas</w:t>
      </w:r>
      <w:r w:rsidRPr="00E92917">
        <w:t xml:space="preserve"> (94.4%) y </w:t>
      </w:r>
      <w:r w:rsidR="00045D25">
        <w:t>una</w:t>
      </w:r>
      <w:r w:rsidRPr="00E92917">
        <w:t xml:space="preserve"> privada (5.6%). </w:t>
      </w:r>
    </w:p>
    <w:p w14:paraId="2E659315" w14:textId="77777777" w:rsidR="003C39CC" w:rsidRPr="00E92917" w:rsidRDefault="003C39CC" w:rsidP="003C39CC">
      <w:pPr>
        <w:spacing w:after="0" w:line="240" w:lineRule="auto"/>
        <w:jc w:val="both"/>
      </w:pPr>
    </w:p>
    <w:p w14:paraId="09C849D9" w14:textId="00603803" w:rsidR="003C39CC" w:rsidRPr="00E92917" w:rsidRDefault="003C39CC" w:rsidP="003C39CC">
      <w:pPr>
        <w:pStyle w:val="Prrafodelista"/>
        <w:numPr>
          <w:ilvl w:val="0"/>
          <w:numId w:val="1"/>
        </w:numPr>
        <w:spacing w:after="0" w:line="240" w:lineRule="auto"/>
        <w:ind w:left="0"/>
        <w:jc w:val="both"/>
      </w:pPr>
      <w:r w:rsidRPr="00E92917">
        <w:rPr>
          <w:rFonts w:cstheme="minorHAnsi"/>
        </w:rPr>
        <w:t>En</w:t>
      </w:r>
      <w:r w:rsidRPr="00E92917">
        <w:rPr>
          <w:szCs w:val="24"/>
        </w:rPr>
        <w:t xml:space="preserve"> la edición 2022-2023, se incorporaron 5 nuevas universidades</w:t>
      </w:r>
      <w:r w:rsidR="00045D25">
        <w:rPr>
          <w:szCs w:val="24"/>
        </w:rPr>
        <w:t xml:space="preserve"> mexicanas</w:t>
      </w:r>
      <w:r w:rsidRPr="00E92917">
        <w:rPr>
          <w:szCs w:val="24"/>
        </w:rPr>
        <w:t xml:space="preserve">: </w:t>
      </w:r>
      <w:r w:rsidRPr="00E92917">
        <w:t>la Universidad Autónoma de Querétaro (lugar 1,865), la Universidad Autónoma del Estado de Morelos (lugar 1,908), el Colegio de Postgraduados (lugar 1,944), la Universidad Autónoma del Estado de Hidalgo (lugar 1,950) y la Universidad Autónoma de Yucatán (lugar 1,781).</w:t>
      </w:r>
    </w:p>
    <w:p w14:paraId="200B1105" w14:textId="77777777" w:rsidR="002510AA" w:rsidRPr="00E92917" w:rsidRDefault="002510AA" w:rsidP="00BA4B05">
      <w:pPr>
        <w:spacing w:after="0" w:line="240" w:lineRule="auto"/>
        <w:jc w:val="both"/>
        <w:rPr>
          <w:rFonts w:cstheme="minorHAnsi"/>
        </w:rPr>
      </w:pPr>
    </w:p>
    <w:p w14:paraId="1A09B4F0" w14:textId="4C1F42BB" w:rsidR="00363568" w:rsidRPr="00E92917" w:rsidRDefault="00363568" w:rsidP="00363568">
      <w:pPr>
        <w:pStyle w:val="Prrafodelista"/>
        <w:numPr>
          <w:ilvl w:val="0"/>
          <w:numId w:val="1"/>
        </w:numPr>
        <w:spacing w:after="0" w:line="240" w:lineRule="auto"/>
        <w:ind w:left="0"/>
        <w:jc w:val="both"/>
        <w:rPr>
          <w:rFonts w:cstheme="minorHAnsi"/>
        </w:rPr>
      </w:pPr>
      <w:r w:rsidRPr="00E92917">
        <w:rPr>
          <w:rFonts w:cstheme="minorHAnsi"/>
        </w:rPr>
        <w:t xml:space="preserve">Las universidades mexicanas </w:t>
      </w:r>
      <w:r w:rsidR="00003FB6">
        <w:rPr>
          <w:rFonts w:cstheme="minorHAnsi"/>
        </w:rPr>
        <w:t>ubicadas</w:t>
      </w:r>
      <w:r w:rsidR="00003FB6" w:rsidRPr="00E92917">
        <w:rPr>
          <w:rFonts w:cstheme="minorHAnsi"/>
        </w:rPr>
        <w:t xml:space="preserve"> </w:t>
      </w:r>
      <w:r w:rsidRPr="00E92917">
        <w:rPr>
          <w:rFonts w:cstheme="minorHAnsi"/>
        </w:rPr>
        <w:t xml:space="preserve">en los primeros </w:t>
      </w:r>
      <w:r w:rsidRPr="00E92917">
        <w:t xml:space="preserve">10 </w:t>
      </w:r>
      <w:r w:rsidRPr="00E92917">
        <w:rPr>
          <w:rFonts w:cstheme="minorHAnsi"/>
        </w:rPr>
        <w:t>lugares en México fueron:</w:t>
      </w:r>
    </w:p>
    <w:p w14:paraId="10137664" w14:textId="06E9AF6D" w:rsidR="00792AC9" w:rsidRDefault="00792AC9" w:rsidP="001730FB">
      <w:pPr>
        <w:spacing w:after="0" w:line="240" w:lineRule="auto"/>
        <w:jc w:val="both"/>
        <w:rPr>
          <w:rFonts w:cstheme="minorHAnsi"/>
        </w:rPr>
      </w:pPr>
    </w:p>
    <w:tbl>
      <w:tblPr>
        <w:tblW w:w="8791" w:type="dxa"/>
        <w:jc w:val="center"/>
        <w:tblCellMar>
          <w:left w:w="70" w:type="dxa"/>
          <w:right w:w="70" w:type="dxa"/>
        </w:tblCellMar>
        <w:tblLook w:val="04A0" w:firstRow="1" w:lastRow="0" w:firstColumn="1" w:lastColumn="0" w:noHBand="0" w:noVBand="1"/>
      </w:tblPr>
      <w:tblGrid>
        <w:gridCol w:w="1165"/>
        <w:gridCol w:w="794"/>
        <w:gridCol w:w="717"/>
        <w:gridCol w:w="5366"/>
        <w:gridCol w:w="749"/>
      </w:tblGrid>
      <w:tr w:rsidR="00792AC9" w:rsidRPr="00E92917" w14:paraId="510DB016" w14:textId="77777777" w:rsidTr="00C100D8">
        <w:trPr>
          <w:trHeight w:val="72"/>
          <w:jc w:val="center"/>
        </w:trPr>
        <w:tc>
          <w:tcPr>
            <w:tcW w:w="8791" w:type="dxa"/>
            <w:gridSpan w:val="5"/>
            <w:tcBorders>
              <w:top w:val="nil"/>
              <w:left w:val="nil"/>
              <w:bottom w:val="single" w:sz="4" w:space="0" w:color="auto"/>
              <w:right w:val="single" w:sz="4" w:space="0" w:color="auto"/>
            </w:tcBorders>
          </w:tcPr>
          <w:p w14:paraId="5E6B2F98" w14:textId="021CED2F" w:rsidR="00792AC9" w:rsidRPr="00E92917" w:rsidRDefault="00792AC9" w:rsidP="001730FB">
            <w:pPr>
              <w:spacing w:after="0" w:line="240" w:lineRule="auto"/>
              <w:jc w:val="center"/>
              <w:rPr>
                <w:rFonts w:eastAsia="Times New Roman" w:cstheme="minorHAnsi"/>
                <w:b/>
                <w:sz w:val="20"/>
                <w:szCs w:val="20"/>
                <w:lang w:eastAsia="es-MX"/>
              </w:rPr>
            </w:pPr>
            <w:r w:rsidRPr="00E92917">
              <w:rPr>
                <w:rFonts w:eastAsia="Times New Roman" w:cstheme="minorHAnsi"/>
                <w:b/>
                <w:sz w:val="20"/>
                <w:lang w:eastAsia="es-MX"/>
              </w:rPr>
              <w:t xml:space="preserve">Tabla </w:t>
            </w:r>
            <w:r w:rsidR="005C4B76">
              <w:rPr>
                <w:rFonts w:eastAsia="Times New Roman" w:cstheme="minorHAnsi"/>
                <w:b/>
                <w:sz w:val="20"/>
                <w:lang w:eastAsia="es-MX"/>
              </w:rPr>
              <w:t>9</w:t>
            </w:r>
            <w:r w:rsidRPr="00E92917">
              <w:rPr>
                <w:rFonts w:eastAsia="Times New Roman" w:cstheme="minorHAnsi"/>
                <w:b/>
                <w:sz w:val="20"/>
                <w:lang w:eastAsia="es-MX"/>
              </w:rPr>
              <w:t xml:space="preserve">. Universidades </w:t>
            </w:r>
            <w:r>
              <w:rPr>
                <w:rFonts w:eastAsia="Times New Roman" w:cstheme="minorHAnsi"/>
                <w:b/>
                <w:sz w:val="20"/>
                <w:lang w:eastAsia="es-MX"/>
              </w:rPr>
              <w:t xml:space="preserve">mexicanas </w:t>
            </w:r>
            <w:r w:rsidR="001730FB">
              <w:rPr>
                <w:rFonts w:eastAsia="Times New Roman" w:cstheme="minorHAnsi"/>
                <w:b/>
                <w:sz w:val="20"/>
                <w:lang w:eastAsia="es-MX"/>
              </w:rPr>
              <w:t>en los primeros lugares del país</w:t>
            </w:r>
            <w:r w:rsidRPr="00E92917">
              <w:rPr>
                <w:rFonts w:eastAsia="Times New Roman" w:cstheme="minorHAnsi"/>
                <w:b/>
                <w:sz w:val="20"/>
                <w:lang w:eastAsia="es-MX"/>
              </w:rPr>
              <w:t>.</w:t>
            </w:r>
          </w:p>
        </w:tc>
      </w:tr>
      <w:tr w:rsidR="00792AC9" w:rsidRPr="00E92917" w14:paraId="1EE1C6B7" w14:textId="77777777" w:rsidTr="00C100D8">
        <w:trPr>
          <w:trHeight w:val="72"/>
          <w:jc w:val="center"/>
        </w:trPr>
        <w:tc>
          <w:tcPr>
            <w:tcW w:w="11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291BFA" w14:textId="77777777" w:rsidR="00792AC9" w:rsidRPr="00E92917" w:rsidRDefault="00792AC9" w:rsidP="00792AC9">
            <w:pPr>
              <w:spacing w:after="0" w:line="240" w:lineRule="auto"/>
              <w:jc w:val="center"/>
              <w:rPr>
                <w:rFonts w:ascii="Calibri" w:eastAsia="Times New Roman" w:hAnsi="Calibri" w:cs="Calibri"/>
                <w:b/>
                <w:bCs/>
                <w:sz w:val="18"/>
                <w:szCs w:val="18"/>
                <w:lang w:eastAsia="es-MX"/>
              </w:rPr>
            </w:pPr>
            <w:r w:rsidRPr="00E92917">
              <w:rPr>
                <w:rFonts w:ascii="Calibri" w:eastAsia="Times New Roman" w:hAnsi="Calibri" w:cs="Calibri"/>
                <w:b/>
                <w:bCs/>
                <w:color w:val="000000"/>
                <w:sz w:val="18"/>
                <w:szCs w:val="18"/>
                <w:lang w:eastAsia="es-MX"/>
              </w:rPr>
              <w:t>Posición mundial</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231372" w14:textId="77777777" w:rsidR="00792AC9" w:rsidRPr="00E92917" w:rsidRDefault="00792AC9" w:rsidP="00792AC9">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Posición</w:t>
            </w:r>
          </w:p>
          <w:p w14:paraId="0DADDD26" w14:textId="00E51C7F" w:rsidR="00792AC9" w:rsidRPr="00E92917" w:rsidRDefault="001730FB" w:rsidP="00792AC9">
            <w:pPr>
              <w:spacing w:after="0" w:line="240" w:lineRule="auto"/>
              <w:jc w:val="center"/>
              <w:rPr>
                <w:rFonts w:ascii="Calibri" w:eastAsia="Times New Roman" w:hAnsi="Calibri" w:cs="Calibri"/>
                <w:b/>
                <w:bCs/>
                <w:color w:val="000000"/>
                <w:sz w:val="18"/>
                <w:szCs w:val="18"/>
                <w:lang w:eastAsia="es-MX"/>
              </w:rPr>
            </w:pPr>
            <w:r>
              <w:rPr>
                <w:rFonts w:eastAsia="Times New Roman" w:cstheme="minorHAnsi"/>
                <w:b/>
                <w:bCs/>
                <w:sz w:val="18"/>
                <w:szCs w:val="20"/>
                <w:lang w:eastAsia="es-MX"/>
              </w:rPr>
              <w:t>México</w:t>
            </w:r>
          </w:p>
        </w:tc>
        <w:tc>
          <w:tcPr>
            <w:tcW w:w="6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209C163" w14:textId="77777777" w:rsidR="00792AC9" w:rsidRPr="00E92917" w:rsidRDefault="00792AC9" w:rsidP="00792AC9">
            <w:pPr>
              <w:spacing w:after="0" w:line="240" w:lineRule="auto"/>
              <w:jc w:val="center"/>
              <w:rPr>
                <w:rFonts w:eastAsia="Times New Roman" w:cstheme="minorHAnsi"/>
                <w:b/>
                <w:bCs/>
                <w:sz w:val="18"/>
                <w:szCs w:val="20"/>
                <w:lang w:eastAsia="es-MX"/>
              </w:rPr>
            </w:pPr>
            <w:r>
              <w:rPr>
                <w:rFonts w:eastAsia="Times New Roman" w:cstheme="minorHAnsi"/>
                <w:b/>
                <w:bCs/>
                <w:sz w:val="18"/>
                <w:szCs w:val="20"/>
                <w:lang w:eastAsia="es-MX"/>
              </w:rPr>
              <w:t>Puntaje</w:t>
            </w:r>
          </w:p>
        </w:tc>
        <w:tc>
          <w:tcPr>
            <w:tcW w:w="53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B4CD0DA" w14:textId="77777777" w:rsidR="00792AC9" w:rsidRPr="00E92917" w:rsidRDefault="00792AC9" w:rsidP="00792AC9">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 xml:space="preserve">Universidad </w:t>
            </w:r>
          </w:p>
        </w:tc>
        <w:tc>
          <w:tcPr>
            <w:tcW w:w="7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F50586" w14:textId="42F4E26E" w:rsidR="00792AC9" w:rsidRPr="00E92917" w:rsidRDefault="001730FB" w:rsidP="00792AC9">
            <w:pPr>
              <w:spacing w:after="0" w:line="240" w:lineRule="auto"/>
              <w:jc w:val="center"/>
              <w:rPr>
                <w:rFonts w:eastAsia="Times New Roman" w:cstheme="minorHAnsi"/>
                <w:b/>
                <w:bCs/>
                <w:sz w:val="18"/>
                <w:szCs w:val="20"/>
                <w:lang w:eastAsia="es-MX"/>
              </w:rPr>
            </w:pPr>
            <w:r>
              <w:rPr>
                <w:rFonts w:eastAsia="Times New Roman" w:cstheme="minorHAnsi"/>
                <w:b/>
                <w:bCs/>
                <w:sz w:val="18"/>
                <w:szCs w:val="20"/>
                <w:lang w:eastAsia="es-MX"/>
              </w:rPr>
              <w:t>Siglas</w:t>
            </w:r>
          </w:p>
        </w:tc>
      </w:tr>
      <w:tr w:rsidR="001730FB" w:rsidRPr="001730FB" w14:paraId="3F5BDB10" w14:textId="77777777" w:rsidTr="00C100D8">
        <w:trPr>
          <w:trHeight w:val="12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11692" w14:textId="6D5038AA"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405</w:t>
            </w:r>
          </w:p>
        </w:tc>
        <w:tc>
          <w:tcPr>
            <w:tcW w:w="829" w:type="dxa"/>
            <w:tcBorders>
              <w:top w:val="single" w:sz="4" w:space="0" w:color="auto"/>
              <w:left w:val="single" w:sz="4" w:space="0" w:color="auto"/>
              <w:bottom w:val="single" w:sz="4" w:space="0" w:color="auto"/>
              <w:right w:val="single" w:sz="4" w:space="0" w:color="auto"/>
            </w:tcBorders>
            <w:vAlign w:val="bottom"/>
          </w:tcPr>
          <w:p w14:paraId="171BD2CE" w14:textId="399AD628"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1</w:t>
            </w:r>
          </w:p>
        </w:tc>
        <w:tc>
          <w:tcPr>
            <w:tcW w:w="653" w:type="dxa"/>
            <w:tcBorders>
              <w:top w:val="single" w:sz="4" w:space="0" w:color="auto"/>
              <w:left w:val="single" w:sz="4" w:space="0" w:color="auto"/>
              <w:bottom w:val="single" w:sz="4" w:space="0" w:color="auto"/>
              <w:right w:val="single" w:sz="4" w:space="0" w:color="auto"/>
            </w:tcBorders>
            <w:vAlign w:val="bottom"/>
          </w:tcPr>
          <w:p w14:paraId="2172F4AA" w14:textId="041694E0" w:rsidR="001730FB" w:rsidRPr="00C100D8" w:rsidRDefault="001730FB" w:rsidP="001730FB">
            <w:pPr>
              <w:spacing w:after="0" w:line="240" w:lineRule="auto"/>
              <w:jc w:val="center"/>
              <w:rPr>
                <w:rFonts w:ascii="Calibri" w:hAnsi="Calibri" w:cs="Calibri"/>
                <w:b/>
                <w:color w:val="000000"/>
                <w:sz w:val="18"/>
                <w:szCs w:val="18"/>
              </w:rPr>
            </w:pPr>
            <w:r w:rsidRPr="00C100D8">
              <w:rPr>
                <w:rFonts w:ascii="Calibri" w:hAnsi="Calibri" w:cs="Calibri"/>
                <w:b/>
                <w:color w:val="000000"/>
                <w:sz w:val="18"/>
                <w:szCs w:val="18"/>
              </w:rPr>
              <w:t>54.3</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0F0B4" w14:textId="715A0EC4"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Universidad Nacional Autónoma de México</w:t>
            </w:r>
          </w:p>
        </w:tc>
        <w:tc>
          <w:tcPr>
            <w:tcW w:w="775" w:type="dxa"/>
            <w:tcBorders>
              <w:top w:val="single" w:sz="4" w:space="0" w:color="auto"/>
              <w:left w:val="single" w:sz="4" w:space="0" w:color="auto"/>
              <w:bottom w:val="single" w:sz="4" w:space="0" w:color="auto"/>
              <w:right w:val="single" w:sz="4" w:space="0" w:color="auto"/>
            </w:tcBorders>
            <w:vAlign w:val="bottom"/>
          </w:tcPr>
          <w:p w14:paraId="54BF0627" w14:textId="26F57AA7"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b/>
                <w:color w:val="000000"/>
                <w:sz w:val="18"/>
                <w:szCs w:val="18"/>
              </w:rPr>
              <w:t>UNAM</w:t>
            </w:r>
          </w:p>
        </w:tc>
      </w:tr>
      <w:tr w:rsidR="001730FB" w:rsidRPr="00E92917" w14:paraId="3F7DFE3F" w14:textId="77777777" w:rsidTr="00C100D8">
        <w:trPr>
          <w:trHeight w:val="43"/>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1EFC6EF" w14:textId="326F1F7A"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759</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AF9BAA" w14:textId="6C1757BF"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2</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F37E42" w14:textId="568E1EB7" w:rsidR="001730FB" w:rsidRPr="00C100D8" w:rsidRDefault="001730FB" w:rsidP="001730FB">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44.2</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D3F77FA" w14:textId="253D34B7"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Instituto Tecnológico y de Estudios Superiores de Monterrey</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EA8F09" w14:textId="381C08FA"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ITESM</w:t>
            </w:r>
          </w:p>
        </w:tc>
      </w:tr>
      <w:tr w:rsidR="001730FB" w:rsidRPr="00E92917" w14:paraId="338B0EAE" w14:textId="77777777" w:rsidTr="00C100D8">
        <w:trPr>
          <w:trHeight w:val="4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F96A5" w14:textId="26913703"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992</w:t>
            </w:r>
          </w:p>
        </w:tc>
        <w:tc>
          <w:tcPr>
            <w:tcW w:w="829" w:type="dxa"/>
            <w:tcBorders>
              <w:top w:val="single" w:sz="4" w:space="0" w:color="auto"/>
              <w:left w:val="single" w:sz="4" w:space="0" w:color="auto"/>
              <w:bottom w:val="single" w:sz="4" w:space="0" w:color="auto"/>
              <w:right w:val="single" w:sz="4" w:space="0" w:color="auto"/>
            </w:tcBorders>
            <w:vAlign w:val="bottom"/>
          </w:tcPr>
          <w:p w14:paraId="22931707" w14:textId="2BF83FEA"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3</w:t>
            </w:r>
          </w:p>
        </w:tc>
        <w:tc>
          <w:tcPr>
            <w:tcW w:w="653" w:type="dxa"/>
            <w:tcBorders>
              <w:top w:val="single" w:sz="4" w:space="0" w:color="auto"/>
              <w:left w:val="single" w:sz="4" w:space="0" w:color="auto"/>
              <w:bottom w:val="single" w:sz="4" w:space="0" w:color="auto"/>
              <w:right w:val="single" w:sz="4" w:space="0" w:color="auto"/>
            </w:tcBorders>
            <w:vAlign w:val="bottom"/>
          </w:tcPr>
          <w:p w14:paraId="7FE72E46" w14:textId="6DB8B4F8" w:rsidR="001730FB" w:rsidRPr="00C100D8" w:rsidRDefault="001730FB" w:rsidP="001730FB">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38.9</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1F40" w14:textId="62037A70"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Benemérita Universidad Autónoma de Puebla</w:t>
            </w:r>
          </w:p>
        </w:tc>
        <w:tc>
          <w:tcPr>
            <w:tcW w:w="775" w:type="dxa"/>
            <w:tcBorders>
              <w:top w:val="single" w:sz="4" w:space="0" w:color="auto"/>
              <w:left w:val="single" w:sz="4" w:space="0" w:color="auto"/>
              <w:bottom w:val="single" w:sz="4" w:space="0" w:color="auto"/>
              <w:right w:val="single" w:sz="4" w:space="0" w:color="auto"/>
            </w:tcBorders>
            <w:vAlign w:val="bottom"/>
          </w:tcPr>
          <w:p w14:paraId="57A6C2C6" w14:textId="3A7D0DB4"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BUAP</w:t>
            </w:r>
          </w:p>
        </w:tc>
      </w:tr>
      <w:tr w:rsidR="001730FB" w:rsidRPr="00E92917" w14:paraId="2EB07139" w14:textId="77777777" w:rsidTr="00C100D8">
        <w:trPr>
          <w:trHeight w:val="43"/>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8BF0080" w14:textId="6A838542"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1095</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831FCA" w14:textId="529C3122"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4</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677ACD" w14:textId="4D15BE5E" w:rsidR="001730FB" w:rsidRPr="00C100D8" w:rsidRDefault="001730FB" w:rsidP="001730FB">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36.7</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BDECBF6" w14:textId="5634EDE5"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Instituto Politécnico Nacional</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436CC4" w14:textId="47974A8D"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IPN</w:t>
            </w:r>
          </w:p>
        </w:tc>
      </w:tr>
      <w:tr w:rsidR="001730FB" w:rsidRPr="00E92917" w14:paraId="27BC1E72" w14:textId="77777777" w:rsidTr="00C100D8">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45F44" w14:textId="1213CD54"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1233</w:t>
            </w:r>
          </w:p>
        </w:tc>
        <w:tc>
          <w:tcPr>
            <w:tcW w:w="829" w:type="dxa"/>
            <w:tcBorders>
              <w:top w:val="single" w:sz="4" w:space="0" w:color="auto"/>
              <w:left w:val="single" w:sz="4" w:space="0" w:color="auto"/>
              <w:bottom w:val="single" w:sz="4" w:space="0" w:color="auto"/>
              <w:right w:val="single" w:sz="4" w:space="0" w:color="auto"/>
            </w:tcBorders>
            <w:vAlign w:val="bottom"/>
          </w:tcPr>
          <w:p w14:paraId="56F77916" w14:textId="1CB8DBA5"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5</w:t>
            </w:r>
          </w:p>
        </w:tc>
        <w:tc>
          <w:tcPr>
            <w:tcW w:w="653" w:type="dxa"/>
            <w:tcBorders>
              <w:top w:val="single" w:sz="4" w:space="0" w:color="auto"/>
              <w:left w:val="single" w:sz="4" w:space="0" w:color="auto"/>
              <w:bottom w:val="single" w:sz="4" w:space="0" w:color="auto"/>
              <w:right w:val="single" w:sz="4" w:space="0" w:color="auto"/>
            </w:tcBorders>
            <w:vAlign w:val="bottom"/>
          </w:tcPr>
          <w:p w14:paraId="6EED2279" w14:textId="7ACF1165" w:rsidR="001730FB" w:rsidRPr="00C100D8" w:rsidRDefault="001730FB" w:rsidP="001730FB">
            <w:pPr>
              <w:spacing w:after="0" w:line="240" w:lineRule="auto"/>
              <w:jc w:val="center"/>
              <w:rPr>
                <w:rFonts w:ascii="Calibri" w:hAnsi="Calibri" w:cs="Calibri"/>
                <w:b/>
                <w:color w:val="000000"/>
                <w:sz w:val="18"/>
                <w:szCs w:val="18"/>
              </w:rPr>
            </w:pPr>
            <w:r w:rsidRPr="00C100D8">
              <w:rPr>
                <w:rFonts w:ascii="Calibri" w:hAnsi="Calibri" w:cs="Calibri"/>
                <w:color w:val="000000"/>
                <w:sz w:val="18"/>
                <w:szCs w:val="18"/>
              </w:rPr>
              <w:t>33.7</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061DD" w14:textId="74DB4254"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Universidad Autónoma de San Luis Potosí</w:t>
            </w:r>
          </w:p>
        </w:tc>
        <w:tc>
          <w:tcPr>
            <w:tcW w:w="775" w:type="dxa"/>
            <w:tcBorders>
              <w:top w:val="single" w:sz="4" w:space="0" w:color="auto"/>
              <w:left w:val="single" w:sz="4" w:space="0" w:color="auto"/>
              <w:bottom w:val="single" w:sz="4" w:space="0" w:color="auto"/>
              <w:right w:val="single" w:sz="4" w:space="0" w:color="auto"/>
            </w:tcBorders>
            <w:vAlign w:val="bottom"/>
          </w:tcPr>
          <w:p w14:paraId="18C70FF6" w14:textId="1A8C8D6C" w:rsidR="001730FB" w:rsidRPr="00C100D8" w:rsidRDefault="001730FB" w:rsidP="001730FB">
            <w:pPr>
              <w:spacing w:after="0" w:line="240" w:lineRule="auto"/>
              <w:jc w:val="center"/>
              <w:rPr>
                <w:rFonts w:ascii="Calibri" w:eastAsia="Times New Roman" w:hAnsi="Calibri" w:cs="Calibri"/>
                <w:b/>
                <w:color w:val="000000"/>
                <w:sz w:val="18"/>
                <w:szCs w:val="18"/>
                <w:lang w:eastAsia="es-MX"/>
              </w:rPr>
            </w:pPr>
            <w:r w:rsidRPr="00C100D8">
              <w:rPr>
                <w:rFonts w:ascii="Calibri" w:hAnsi="Calibri" w:cs="Calibri"/>
                <w:color w:val="000000"/>
                <w:sz w:val="18"/>
                <w:szCs w:val="18"/>
              </w:rPr>
              <w:t>UASLP</w:t>
            </w:r>
          </w:p>
        </w:tc>
      </w:tr>
      <w:tr w:rsidR="001730FB" w:rsidRPr="00E92917" w14:paraId="1D4D5F2D" w14:textId="77777777" w:rsidTr="00C100D8">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6E8B93A" w14:textId="1D1A3A49"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1275</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16E0A7" w14:textId="123AB207"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6</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B546CD" w14:textId="70CC7029" w:rsidR="001730FB" w:rsidRPr="00C100D8" w:rsidRDefault="001730FB" w:rsidP="001730FB">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32.7</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E6A020A" w14:textId="6DF7C8E2"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Autónoma Metropolitana</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DCEBC3" w14:textId="55E266D5"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UAM</w:t>
            </w:r>
          </w:p>
        </w:tc>
      </w:tr>
      <w:tr w:rsidR="001730FB" w:rsidRPr="00E92917" w14:paraId="6B211C16" w14:textId="77777777" w:rsidTr="00C100D8">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8F1D4" w14:textId="698FE666"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1361</w:t>
            </w:r>
          </w:p>
        </w:tc>
        <w:tc>
          <w:tcPr>
            <w:tcW w:w="829" w:type="dxa"/>
            <w:tcBorders>
              <w:top w:val="single" w:sz="4" w:space="0" w:color="auto"/>
              <w:left w:val="single" w:sz="4" w:space="0" w:color="auto"/>
              <w:bottom w:val="single" w:sz="4" w:space="0" w:color="auto"/>
              <w:right w:val="single" w:sz="4" w:space="0" w:color="auto"/>
            </w:tcBorders>
            <w:vAlign w:val="bottom"/>
          </w:tcPr>
          <w:p w14:paraId="5572197F" w14:textId="5086BBE8"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7</w:t>
            </w:r>
          </w:p>
        </w:tc>
        <w:tc>
          <w:tcPr>
            <w:tcW w:w="653" w:type="dxa"/>
            <w:tcBorders>
              <w:top w:val="single" w:sz="4" w:space="0" w:color="auto"/>
              <w:left w:val="single" w:sz="4" w:space="0" w:color="auto"/>
              <w:bottom w:val="single" w:sz="4" w:space="0" w:color="auto"/>
              <w:right w:val="single" w:sz="4" w:space="0" w:color="auto"/>
            </w:tcBorders>
            <w:vAlign w:val="bottom"/>
          </w:tcPr>
          <w:p w14:paraId="154901EB" w14:textId="2989DC76" w:rsidR="001730FB" w:rsidRPr="00C100D8" w:rsidRDefault="001730FB" w:rsidP="001730FB">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31</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B539D" w14:textId="46784F9A"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de Guadalajara</w:t>
            </w:r>
          </w:p>
        </w:tc>
        <w:tc>
          <w:tcPr>
            <w:tcW w:w="775" w:type="dxa"/>
            <w:tcBorders>
              <w:top w:val="single" w:sz="4" w:space="0" w:color="auto"/>
              <w:left w:val="single" w:sz="4" w:space="0" w:color="auto"/>
              <w:bottom w:val="single" w:sz="4" w:space="0" w:color="auto"/>
              <w:right w:val="single" w:sz="4" w:space="0" w:color="auto"/>
            </w:tcBorders>
            <w:vAlign w:val="bottom"/>
          </w:tcPr>
          <w:p w14:paraId="75236D32" w14:textId="1092A5E2"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UdeG</w:t>
            </w:r>
          </w:p>
        </w:tc>
      </w:tr>
      <w:tr w:rsidR="001730FB" w:rsidRPr="00E92917" w14:paraId="75B5A78A" w14:textId="77777777" w:rsidTr="00C100D8">
        <w:trPr>
          <w:trHeight w:val="57"/>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03F5AD2" w14:textId="64F287E5"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1425</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8C1A9B" w14:textId="47545041"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8</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E590F1" w14:textId="0897B551" w:rsidR="001730FB" w:rsidRPr="00C100D8" w:rsidRDefault="001730FB" w:rsidP="001730FB">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29.5</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7F61EDA" w14:textId="3F13A6E3"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Autónoma de Nuevo León</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0A7EF7" w14:textId="6FF630B9"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UANL</w:t>
            </w:r>
          </w:p>
        </w:tc>
      </w:tr>
      <w:tr w:rsidR="001730FB" w:rsidRPr="00E92917" w14:paraId="143D4110" w14:textId="77777777" w:rsidTr="00C100D8">
        <w:trPr>
          <w:trHeight w:val="23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942DB" w14:textId="52B81660"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1671</w:t>
            </w:r>
          </w:p>
        </w:tc>
        <w:tc>
          <w:tcPr>
            <w:tcW w:w="829" w:type="dxa"/>
            <w:tcBorders>
              <w:top w:val="single" w:sz="4" w:space="0" w:color="auto"/>
              <w:left w:val="single" w:sz="4" w:space="0" w:color="auto"/>
              <w:bottom w:val="single" w:sz="4" w:space="0" w:color="auto"/>
              <w:right w:val="single" w:sz="4" w:space="0" w:color="auto"/>
            </w:tcBorders>
            <w:vAlign w:val="bottom"/>
          </w:tcPr>
          <w:p w14:paraId="13B6B0CA" w14:textId="7B3F53BD"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9</w:t>
            </w:r>
          </w:p>
        </w:tc>
        <w:tc>
          <w:tcPr>
            <w:tcW w:w="653" w:type="dxa"/>
            <w:tcBorders>
              <w:top w:val="single" w:sz="4" w:space="0" w:color="auto"/>
              <w:left w:val="single" w:sz="4" w:space="0" w:color="auto"/>
              <w:bottom w:val="single" w:sz="4" w:space="0" w:color="auto"/>
              <w:right w:val="single" w:sz="4" w:space="0" w:color="auto"/>
            </w:tcBorders>
            <w:vAlign w:val="bottom"/>
          </w:tcPr>
          <w:p w14:paraId="62A8F811" w14:textId="477C64F5" w:rsidR="001730FB" w:rsidRPr="00C100D8" w:rsidRDefault="001730FB" w:rsidP="001730FB">
            <w:pPr>
              <w:spacing w:after="0" w:line="240" w:lineRule="auto"/>
              <w:jc w:val="center"/>
              <w:rPr>
                <w:rFonts w:ascii="Calibri" w:hAnsi="Calibri" w:cs="Calibri"/>
                <w:color w:val="000000"/>
                <w:sz w:val="18"/>
                <w:szCs w:val="18"/>
                <w:lang w:val="pt-BR"/>
              </w:rPr>
            </w:pPr>
            <w:r w:rsidRPr="00C100D8">
              <w:rPr>
                <w:rFonts w:ascii="Calibri" w:hAnsi="Calibri" w:cs="Calibri"/>
                <w:color w:val="000000"/>
                <w:sz w:val="18"/>
                <w:szCs w:val="18"/>
              </w:rPr>
              <w:t>23.9</w:t>
            </w:r>
          </w:p>
        </w:tc>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19758" w14:textId="0A39E90B" w:rsidR="001730FB" w:rsidRPr="00C100D8" w:rsidRDefault="001730FB" w:rsidP="001730FB">
            <w:pPr>
              <w:spacing w:after="0" w:line="240" w:lineRule="auto"/>
              <w:jc w:val="center"/>
              <w:rPr>
                <w:rFonts w:ascii="Calibri" w:eastAsia="Times New Roman" w:hAnsi="Calibri" w:cs="Calibri"/>
                <w:color w:val="000000"/>
                <w:sz w:val="18"/>
                <w:szCs w:val="18"/>
                <w:lang w:val="pt-BR" w:eastAsia="es-MX"/>
              </w:rPr>
            </w:pPr>
            <w:r w:rsidRPr="00C100D8">
              <w:rPr>
                <w:rFonts w:ascii="Calibri" w:hAnsi="Calibri" w:cs="Calibri"/>
                <w:color w:val="000000"/>
                <w:sz w:val="18"/>
                <w:szCs w:val="18"/>
              </w:rPr>
              <w:t>Universidad de Guanajuato</w:t>
            </w:r>
          </w:p>
        </w:tc>
        <w:tc>
          <w:tcPr>
            <w:tcW w:w="775" w:type="dxa"/>
            <w:tcBorders>
              <w:top w:val="single" w:sz="4" w:space="0" w:color="auto"/>
              <w:left w:val="single" w:sz="4" w:space="0" w:color="auto"/>
              <w:bottom w:val="single" w:sz="4" w:space="0" w:color="auto"/>
              <w:right w:val="single" w:sz="4" w:space="0" w:color="auto"/>
            </w:tcBorders>
            <w:vAlign w:val="bottom"/>
          </w:tcPr>
          <w:p w14:paraId="7A57C569" w14:textId="6AADFCE5"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UGTO</w:t>
            </w:r>
          </w:p>
        </w:tc>
      </w:tr>
      <w:tr w:rsidR="001730FB" w:rsidRPr="00E92917" w14:paraId="7F000F82" w14:textId="77777777" w:rsidTr="00C100D8">
        <w:trPr>
          <w:trHeight w:val="37"/>
          <w:jc w:val="center"/>
        </w:trPr>
        <w:tc>
          <w:tcPr>
            <w:tcW w:w="11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CF5B64B" w14:textId="2FCBDC59"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1694</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5F068E" w14:textId="3AD0FF2D"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10</w:t>
            </w:r>
          </w:p>
        </w:tc>
        <w:tc>
          <w:tcPr>
            <w:tcW w:w="6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8B4EF9" w14:textId="7EDA27B4" w:rsidR="001730FB" w:rsidRPr="00C100D8" w:rsidRDefault="001730FB" w:rsidP="001730FB">
            <w:pPr>
              <w:spacing w:after="0" w:line="240" w:lineRule="auto"/>
              <w:jc w:val="center"/>
              <w:rPr>
                <w:rFonts w:ascii="Calibri" w:hAnsi="Calibri" w:cs="Calibri"/>
                <w:color w:val="000000"/>
                <w:sz w:val="18"/>
                <w:szCs w:val="18"/>
              </w:rPr>
            </w:pPr>
            <w:r w:rsidRPr="00C100D8">
              <w:rPr>
                <w:rFonts w:ascii="Calibri" w:hAnsi="Calibri" w:cs="Calibri"/>
                <w:color w:val="000000"/>
                <w:sz w:val="18"/>
                <w:szCs w:val="18"/>
              </w:rPr>
              <w:t>23.1</w:t>
            </w:r>
          </w:p>
        </w:tc>
        <w:tc>
          <w:tcPr>
            <w:tcW w:w="53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4619B0C" w14:textId="123213BD"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Universidad Michoacana de San Nicolás de Hidalgo</w:t>
            </w:r>
          </w:p>
        </w:tc>
        <w:tc>
          <w:tcPr>
            <w:tcW w:w="7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85E71C" w14:textId="262BEA24" w:rsidR="001730FB" w:rsidRPr="00C100D8" w:rsidRDefault="001730FB" w:rsidP="001730FB">
            <w:pPr>
              <w:spacing w:after="0" w:line="240" w:lineRule="auto"/>
              <w:jc w:val="center"/>
              <w:rPr>
                <w:rFonts w:ascii="Calibri" w:eastAsia="Times New Roman" w:hAnsi="Calibri" w:cs="Calibri"/>
                <w:color w:val="000000"/>
                <w:sz w:val="18"/>
                <w:szCs w:val="18"/>
                <w:lang w:eastAsia="es-MX"/>
              </w:rPr>
            </w:pPr>
            <w:r w:rsidRPr="00C100D8">
              <w:rPr>
                <w:rFonts w:ascii="Calibri" w:hAnsi="Calibri" w:cs="Calibri"/>
                <w:color w:val="000000"/>
                <w:sz w:val="18"/>
                <w:szCs w:val="18"/>
              </w:rPr>
              <w:t>UMSNH</w:t>
            </w:r>
          </w:p>
        </w:tc>
      </w:tr>
    </w:tbl>
    <w:p w14:paraId="4C4787B6" w14:textId="77777777" w:rsidR="000042B1" w:rsidRPr="00E92917" w:rsidRDefault="000042B1" w:rsidP="000042B1">
      <w:pPr>
        <w:spacing w:after="0" w:line="240" w:lineRule="auto"/>
        <w:jc w:val="both"/>
        <w:rPr>
          <w:rFonts w:cstheme="minorHAnsi"/>
        </w:rPr>
      </w:pPr>
    </w:p>
    <w:p w14:paraId="39B634AA" w14:textId="207C3171" w:rsidR="005A72C1" w:rsidRPr="00E92917" w:rsidRDefault="005A72C1" w:rsidP="005A72C1">
      <w:pPr>
        <w:pStyle w:val="Prrafodelista"/>
        <w:spacing w:after="0" w:line="240" w:lineRule="auto"/>
        <w:ind w:left="0"/>
        <w:jc w:val="both"/>
      </w:pPr>
      <w:r w:rsidRPr="00E92917">
        <w:t>La</w:t>
      </w:r>
      <w:r w:rsidR="00DB31D9" w:rsidRPr="00E92917">
        <w:t xml:space="preserve"> </w:t>
      </w:r>
      <w:r w:rsidRPr="00E92917">
        <w:t>siguiente</w:t>
      </w:r>
      <w:r w:rsidR="00DB31D9" w:rsidRPr="00E92917">
        <w:t xml:space="preserve"> </w:t>
      </w:r>
      <w:r w:rsidRPr="00E92917">
        <w:t>tabla</w:t>
      </w:r>
      <w:r w:rsidR="00DB31D9" w:rsidRPr="00E92917">
        <w:t xml:space="preserve"> </w:t>
      </w:r>
      <w:r w:rsidRPr="00E92917">
        <w:t>muestra</w:t>
      </w:r>
      <w:r w:rsidR="00DB31D9" w:rsidRPr="00E92917">
        <w:t xml:space="preserve"> </w:t>
      </w:r>
      <w:r w:rsidRPr="00E92917">
        <w:t>el</w:t>
      </w:r>
      <w:r w:rsidR="00DB31D9" w:rsidRPr="00E92917">
        <w:t xml:space="preserve"> </w:t>
      </w:r>
      <w:r w:rsidRPr="00E92917">
        <w:t>comportamiento</w:t>
      </w:r>
      <w:r w:rsidR="00DB31D9" w:rsidRPr="00E92917">
        <w:t xml:space="preserve"> </w:t>
      </w:r>
      <w:r w:rsidRPr="00E92917">
        <w:t>de</w:t>
      </w:r>
      <w:r w:rsidR="00DB31D9" w:rsidRPr="00E92917">
        <w:t xml:space="preserve"> </w:t>
      </w:r>
      <w:r w:rsidRPr="00E92917">
        <w:t>las</w:t>
      </w:r>
      <w:r w:rsidR="00DB31D9" w:rsidRPr="00E92917">
        <w:t xml:space="preserve"> </w:t>
      </w:r>
      <w:r w:rsidRPr="00E92917">
        <w:t>universidades</w:t>
      </w:r>
      <w:r w:rsidR="00DB31D9" w:rsidRPr="00E92917">
        <w:t xml:space="preserve"> </w:t>
      </w:r>
      <w:r w:rsidRPr="00E92917">
        <w:t>mexicanas</w:t>
      </w:r>
      <w:r w:rsidR="000715B1" w:rsidRPr="00E92917">
        <w:t>,</w:t>
      </w:r>
      <w:r w:rsidR="00DB31D9" w:rsidRPr="00E92917">
        <w:t xml:space="preserve"> </w:t>
      </w:r>
      <w:r w:rsidR="000715B1" w:rsidRPr="00E92917">
        <w:t>clasificadas</w:t>
      </w:r>
      <w:r w:rsidR="00DB31D9" w:rsidRPr="00E92917">
        <w:t xml:space="preserve"> </w:t>
      </w:r>
      <w:r w:rsidR="000715B1" w:rsidRPr="00E92917">
        <w:t>en</w:t>
      </w:r>
      <w:r w:rsidR="00DB31D9" w:rsidRPr="00E92917">
        <w:t xml:space="preserve"> </w:t>
      </w:r>
      <w:r w:rsidR="000715B1" w:rsidRPr="00E92917">
        <w:t>los</w:t>
      </w:r>
      <w:r w:rsidR="00DB31D9" w:rsidRPr="00E92917">
        <w:t xml:space="preserve"> </w:t>
      </w:r>
      <w:r w:rsidR="000715B1" w:rsidRPr="00E92917">
        <w:t>10</w:t>
      </w:r>
      <w:r w:rsidR="00DB31D9" w:rsidRPr="00E92917">
        <w:t xml:space="preserve"> </w:t>
      </w:r>
      <w:r w:rsidR="000715B1" w:rsidRPr="00E92917">
        <w:t>primeros</w:t>
      </w:r>
      <w:r w:rsidR="00DB31D9" w:rsidRPr="00E92917">
        <w:t xml:space="preserve"> </w:t>
      </w:r>
      <w:r w:rsidR="000715B1" w:rsidRPr="00E92917">
        <w:t>lugares</w:t>
      </w:r>
      <w:r w:rsidR="00DB31D9" w:rsidRPr="00E92917">
        <w:t xml:space="preserve"> </w:t>
      </w:r>
      <w:r w:rsidR="000715B1" w:rsidRPr="00E92917">
        <w:t>en</w:t>
      </w:r>
      <w:r w:rsidR="00DB31D9" w:rsidRPr="00E92917">
        <w:t xml:space="preserve"> </w:t>
      </w:r>
      <w:r w:rsidR="000715B1" w:rsidRPr="00E92917">
        <w:t>el</w:t>
      </w:r>
      <w:r w:rsidR="00DB31D9" w:rsidRPr="00E92917">
        <w:t xml:space="preserve"> </w:t>
      </w:r>
      <w:r w:rsidR="000715B1" w:rsidRPr="00E92917">
        <w:t>país,</w:t>
      </w:r>
      <w:r w:rsidR="00DB31D9" w:rsidRPr="00E92917">
        <w:t xml:space="preserve"> </w:t>
      </w:r>
      <w:r w:rsidRPr="00E92917">
        <w:t>en</w:t>
      </w:r>
      <w:r w:rsidR="00DB31D9" w:rsidRPr="00E92917">
        <w:t xml:space="preserve"> </w:t>
      </w:r>
      <w:r w:rsidRPr="00E92917">
        <w:t>distintos</w:t>
      </w:r>
      <w:r w:rsidR="00DB31D9" w:rsidRPr="00E92917">
        <w:t xml:space="preserve"> </w:t>
      </w:r>
      <w:r w:rsidRPr="00E92917">
        <w:t>indicadores.</w:t>
      </w:r>
    </w:p>
    <w:p w14:paraId="2CEAD8B8" w14:textId="77777777" w:rsidR="00A061B6" w:rsidRPr="00E92917" w:rsidRDefault="00A061B6" w:rsidP="00BA4B05">
      <w:pPr>
        <w:spacing w:after="0" w:line="240" w:lineRule="auto"/>
        <w:jc w:val="both"/>
        <w:rPr>
          <w:rFonts w:cstheme="minorHAnsi"/>
        </w:rPr>
      </w:pPr>
    </w:p>
    <w:tbl>
      <w:tblPr>
        <w:tblW w:w="11766" w:type="dxa"/>
        <w:jc w:val="center"/>
        <w:tblLayout w:type="fixed"/>
        <w:tblCellMar>
          <w:left w:w="70" w:type="dxa"/>
          <w:right w:w="70" w:type="dxa"/>
        </w:tblCellMar>
        <w:tblLook w:val="04A0" w:firstRow="1" w:lastRow="0" w:firstColumn="1" w:lastColumn="0" w:noHBand="0" w:noVBand="1"/>
      </w:tblPr>
      <w:tblGrid>
        <w:gridCol w:w="3969"/>
        <w:gridCol w:w="737"/>
        <w:gridCol w:w="969"/>
        <w:gridCol w:w="737"/>
        <w:gridCol w:w="738"/>
        <w:gridCol w:w="738"/>
        <w:gridCol w:w="737"/>
        <w:gridCol w:w="738"/>
        <w:gridCol w:w="737"/>
        <w:gridCol w:w="738"/>
        <w:gridCol w:w="928"/>
      </w:tblGrid>
      <w:tr w:rsidR="005A72C1" w:rsidRPr="00E92917" w14:paraId="00540243" w14:textId="77777777" w:rsidTr="000715B1">
        <w:trPr>
          <w:trHeight w:val="254"/>
          <w:jc w:val="center"/>
        </w:trPr>
        <w:tc>
          <w:tcPr>
            <w:tcW w:w="11766" w:type="dxa"/>
            <w:gridSpan w:val="11"/>
            <w:tcBorders>
              <w:bottom w:val="single" w:sz="4" w:space="0" w:color="000000"/>
            </w:tcBorders>
            <w:shd w:val="clear" w:color="auto" w:fill="auto"/>
            <w:noWrap/>
            <w:vAlign w:val="center"/>
          </w:tcPr>
          <w:p w14:paraId="559068AA" w14:textId="033B65A6" w:rsidR="000715B1" w:rsidRPr="00E92917" w:rsidRDefault="005A72C1" w:rsidP="005A72C1">
            <w:pPr>
              <w:spacing w:after="0" w:line="240" w:lineRule="auto"/>
              <w:jc w:val="center"/>
              <w:rPr>
                <w:rFonts w:eastAsia="Times New Roman" w:cstheme="minorHAnsi"/>
                <w:b/>
                <w:bCs/>
                <w:color w:val="000000"/>
                <w:sz w:val="20"/>
                <w:szCs w:val="20"/>
                <w:lang w:eastAsia="es-MX"/>
              </w:rPr>
            </w:pPr>
            <w:r w:rsidRPr="00E92917">
              <w:rPr>
                <w:rFonts w:eastAsia="Times New Roman" w:cstheme="minorHAnsi"/>
                <w:b/>
                <w:bCs/>
                <w:color w:val="000000"/>
                <w:sz w:val="20"/>
                <w:szCs w:val="20"/>
                <w:lang w:eastAsia="es-MX"/>
              </w:rPr>
              <w:t>Tabla</w:t>
            </w:r>
            <w:r w:rsidR="00DB31D9" w:rsidRPr="00E92917">
              <w:rPr>
                <w:rFonts w:eastAsia="Times New Roman" w:cstheme="minorHAnsi"/>
                <w:b/>
                <w:bCs/>
                <w:color w:val="000000"/>
                <w:sz w:val="20"/>
                <w:szCs w:val="20"/>
                <w:lang w:eastAsia="es-MX"/>
              </w:rPr>
              <w:t xml:space="preserve"> </w:t>
            </w:r>
            <w:r w:rsidR="005C4B76">
              <w:rPr>
                <w:rFonts w:eastAsia="Times New Roman" w:cstheme="minorHAnsi"/>
                <w:b/>
                <w:bCs/>
                <w:color w:val="000000"/>
                <w:sz w:val="20"/>
                <w:szCs w:val="20"/>
                <w:lang w:eastAsia="es-MX"/>
              </w:rPr>
              <w:t>10</w:t>
            </w:r>
            <w:r w:rsidRPr="00E92917">
              <w:rPr>
                <w:rFonts w:eastAsia="Times New Roman" w:cstheme="minorHAnsi"/>
                <w:b/>
                <w:bCs/>
                <w:color w:val="000000"/>
                <w:sz w:val="20"/>
                <w:szCs w:val="20"/>
                <w:lang w:eastAsia="es-MX"/>
              </w:rPr>
              <w:t>.</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Puntaje</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global</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y</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posición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de</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las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universidades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mexicanas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en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los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diferentes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indicadores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del</w:t>
            </w:r>
            <w:r w:rsidR="00DB31D9" w:rsidRPr="00E92917">
              <w:rPr>
                <w:rFonts w:eastAsia="Times New Roman" w:cstheme="minorHAnsi"/>
                <w:b/>
                <w:bCs/>
                <w:color w:val="000000"/>
                <w:sz w:val="20"/>
                <w:szCs w:val="20"/>
                <w:lang w:eastAsia="es-MX"/>
              </w:rPr>
              <w:t xml:space="preserve"> </w:t>
            </w:r>
          </w:p>
          <w:p w14:paraId="45D465D9" w14:textId="2C1345C4" w:rsidR="005A72C1" w:rsidRPr="00E92917" w:rsidRDefault="005A72C1" w:rsidP="005A72C1">
            <w:pPr>
              <w:spacing w:after="0" w:line="240" w:lineRule="auto"/>
              <w:jc w:val="center"/>
              <w:rPr>
                <w:rFonts w:eastAsia="Times New Roman" w:cstheme="minorHAnsi"/>
                <w:b/>
                <w:bCs/>
                <w:color w:val="000000"/>
                <w:sz w:val="20"/>
                <w:szCs w:val="20"/>
                <w:lang w:eastAsia="es-MX"/>
              </w:rPr>
            </w:pPr>
            <w:r w:rsidRPr="00E92917">
              <w:rPr>
                <w:rFonts w:eastAsia="Times New Roman" w:cstheme="minorHAnsi"/>
                <w:b/>
                <w:bCs/>
                <w:color w:val="000000"/>
                <w:sz w:val="20"/>
                <w:szCs w:val="20"/>
                <w:lang w:eastAsia="es-MX"/>
              </w:rPr>
              <w:t>Best</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Global</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Universities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Rankings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2022-2023.</w:t>
            </w:r>
          </w:p>
        </w:tc>
      </w:tr>
      <w:tr w:rsidR="000715B1" w:rsidRPr="00E92917" w14:paraId="02528768" w14:textId="77777777" w:rsidTr="000715B1">
        <w:trPr>
          <w:trHeight w:val="517"/>
          <w:jc w:val="center"/>
        </w:trPr>
        <w:tc>
          <w:tcPr>
            <w:tcW w:w="3969" w:type="dxa"/>
            <w:tcBorders>
              <w:top w:val="single" w:sz="4" w:space="0" w:color="000000"/>
              <w:left w:val="single" w:sz="4" w:space="0" w:color="auto"/>
              <w:bottom w:val="single" w:sz="4" w:space="0" w:color="000000"/>
              <w:right w:val="single" w:sz="4" w:space="0" w:color="auto"/>
            </w:tcBorders>
            <w:shd w:val="clear" w:color="000000" w:fill="BDD6EE"/>
            <w:noWrap/>
            <w:vAlign w:val="center"/>
            <w:hideMark/>
          </w:tcPr>
          <w:p w14:paraId="31E7824F" w14:textId="77777777"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Indicadores</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197ECC7F" w14:textId="74D02E09"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UNAM</w:t>
            </w:r>
          </w:p>
        </w:tc>
        <w:tc>
          <w:tcPr>
            <w:tcW w:w="969" w:type="dxa"/>
            <w:tcBorders>
              <w:top w:val="single" w:sz="4" w:space="0" w:color="auto"/>
              <w:left w:val="nil"/>
              <w:bottom w:val="single" w:sz="4" w:space="0" w:color="auto"/>
              <w:right w:val="single" w:sz="4" w:space="0" w:color="auto"/>
            </w:tcBorders>
            <w:shd w:val="clear" w:color="000000" w:fill="BDD6EE"/>
            <w:noWrap/>
            <w:vAlign w:val="center"/>
            <w:hideMark/>
          </w:tcPr>
          <w:p w14:paraId="3077E40D" w14:textId="4A37DAAD"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ITESM</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02749E3E" w14:textId="5F5C6167"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BUAP</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4EE769FE" w14:textId="1DADF1BB"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IPN</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1EDA1B55" w14:textId="0EDF5929"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UASLP</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30573F22" w14:textId="373A99FE"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UAM</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1E1DB81F" w14:textId="0B60DC91" w:rsidR="000715B1" w:rsidRPr="00E92917" w:rsidRDefault="000715B1" w:rsidP="000042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U</w:t>
            </w:r>
            <w:r w:rsidR="000042B1" w:rsidRPr="00E92917">
              <w:rPr>
                <w:rFonts w:ascii="Calibri" w:hAnsi="Calibri" w:cs="Calibri"/>
                <w:b/>
                <w:bCs/>
                <w:color w:val="000000"/>
                <w:sz w:val="18"/>
                <w:szCs w:val="18"/>
              </w:rPr>
              <w:t>de</w:t>
            </w:r>
            <w:r w:rsidRPr="00E92917">
              <w:rPr>
                <w:rFonts w:ascii="Calibri" w:hAnsi="Calibri" w:cs="Calibri"/>
                <w:b/>
                <w:bCs/>
                <w:color w:val="000000"/>
                <w:sz w:val="18"/>
                <w:szCs w:val="18"/>
              </w:rPr>
              <w:t>G</w:t>
            </w:r>
          </w:p>
        </w:tc>
        <w:tc>
          <w:tcPr>
            <w:tcW w:w="737" w:type="dxa"/>
            <w:tcBorders>
              <w:top w:val="single" w:sz="4" w:space="0" w:color="auto"/>
              <w:left w:val="nil"/>
              <w:bottom w:val="single" w:sz="4" w:space="0" w:color="auto"/>
              <w:right w:val="single" w:sz="4" w:space="0" w:color="auto"/>
            </w:tcBorders>
            <w:shd w:val="clear" w:color="000000" w:fill="BDD6EE"/>
            <w:noWrap/>
            <w:vAlign w:val="center"/>
            <w:hideMark/>
          </w:tcPr>
          <w:p w14:paraId="752D3CA6" w14:textId="76246268"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UANL</w:t>
            </w:r>
          </w:p>
        </w:tc>
        <w:tc>
          <w:tcPr>
            <w:tcW w:w="738" w:type="dxa"/>
            <w:tcBorders>
              <w:top w:val="single" w:sz="4" w:space="0" w:color="auto"/>
              <w:left w:val="nil"/>
              <w:bottom w:val="single" w:sz="4" w:space="0" w:color="auto"/>
              <w:right w:val="single" w:sz="4" w:space="0" w:color="auto"/>
            </w:tcBorders>
            <w:shd w:val="clear" w:color="000000" w:fill="BDD6EE"/>
            <w:noWrap/>
            <w:vAlign w:val="center"/>
            <w:hideMark/>
          </w:tcPr>
          <w:p w14:paraId="637C9FC4" w14:textId="708F1D6D"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UGTO</w:t>
            </w:r>
          </w:p>
        </w:tc>
        <w:tc>
          <w:tcPr>
            <w:tcW w:w="928" w:type="dxa"/>
            <w:tcBorders>
              <w:top w:val="single" w:sz="4" w:space="0" w:color="auto"/>
              <w:left w:val="nil"/>
              <w:bottom w:val="single" w:sz="4" w:space="0" w:color="auto"/>
              <w:right w:val="single" w:sz="4" w:space="0" w:color="auto"/>
            </w:tcBorders>
            <w:shd w:val="clear" w:color="000000" w:fill="BDD6EE"/>
            <w:noWrap/>
            <w:vAlign w:val="center"/>
            <w:hideMark/>
          </w:tcPr>
          <w:p w14:paraId="3F0A1EF6" w14:textId="7C12A663" w:rsidR="000715B1" w:rsidRPr="00E92917" w:rsidRDefault="000715B1" w:rsidP="000715B1">
            <w:pPr>
              <w:spacing w:after="0" w:line="240" w:lineRule="auto"/>
              <w:jc w:val="center"/>
              <w:rPr>
                <w:rFonts w:eastAsia="Times New Roman" w:cstheme="minorHAnsi"/>
                <w:b/>
                <w:bCs/>
                <w:color w:val="000000"/>
                <w:sz w:val="18"/>
                <w:szCs w:val="18"/>
                <w:lang w:eastAsia="es-MX"/>
              </w:rPr>
            </w:pPr>
            <w:r w:rsidRPr="00E92917">
              <w:rPr>
                <w:rFonts w:ascii="Calibri" w:hAnsi="Calibri" w:cs="Calibri"/>
                <w:b/>
                <w:bCs/>
                <w:color w:val="000000"/>
                <w:sz w:val="18"/>
                <w:szCs w:val="18"/>
              </w:rPr>
              <w:t>UMSNH</w:t>
            </w:r>
          </w:p>
        </w:tc>
      </w:tr>
      <w:tr w:rsidR="000715B1" w:rsidRPr="00E92917" w14:paraId="4FADA530" w14:textId="77777777" w:rsidTr="000715B1">
        <w:trPr>
          <w:trHeight w:val="254"/>
          <w:jc w:val="center"/>
        </w:trPr>
        <w:tc>
          <w:tcPr>
            <w:tcW w:w="396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148F6D2" w14:textId="46C4A34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Reputación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investigación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global</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7731BE23" w14:textId="3459EE88"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102</w:t>
            </w:r>
          </w:p>
        </w:tc>
        <w:tc>
          <w:tcPr>
            <w:tcW w:w="969" w:type="dxa"/>
            <w:tcBorders>
              <w:top w:val="nil"/>
              <w:left w:val="nil"/>
              <w:bottom w:val="single" w:sz="4" w:space="0" w:color="auto"/>
              <w:right w:val="single" w:sz="4" w:space="0" w:color="auto"/>
            </w:tcBorders>
            <w:shd w:val="clear" w:color="auto" w:fill="E7E6E6" w:themeFill="background2"/>
            <w:noWrap/>
            <w:vAlign w:val="center"/>
          </w:tcPr>
          <w:p w14:paraId="4A583B7A" w14:textId="7345B1B3"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921</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35EE8D6A" w14:textId="6289F41D"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1078</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1BB3EA09" w14:textId="46065B53"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408</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60261C88" w14:textId="4614320E"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1174</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31216F44" w14:textId="66D364CC"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874</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6AB63FB8" w14:textId="59F921A6"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999</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6CB762A3" w14:textId="42C2537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1045</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524FFD87" w14:textId="473BFE9F"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1373</w:t>
            </w:r>
          </w:p>
        </w:tc>
        <w:tc>
          <w:tcPr>
            <w:tcW w:w="928" w:type="dxa"/>
            <w:tcBorders>
              <w:top w:val="nil"/>
              <w:left w:val="nil"/>
              <w:bottom w:val="single" w:sz="4" w:space="0" w:color="auto"/>
              <w:right w:val="single" w:sz="4" w:space="0" w:color="auto"/>
            </w:tcBorders>
            <w:shd w:val="clear" w:color="auto" w:fill="E7E6E6" w:themeFill="background2"/>
            <w:noWrap/>
            <w:vAlign w:val="center"/>
          </w:tcPr>
          <w:p w14:paraId="61BDF6B0" w14:textId="25A816E4"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1572</w:t>
            </w:r>
          </w:p>
        </w:tc>
      </w:tr>
      <w:tr w:rsidR="000715B1" w:rsidRPr="00E92917" w14:paraId="22DA60D8" w14:textId="77777777" w:rsidTr="000715B1">
        <w:trPr>
          <w:trHeight w:val="254"/>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3A707D1" w14:textId="4F2816A4"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Reputación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investigación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regional</w:t>
            </w:r>
          </w:p>
        </w:tc>
        <w:tc>
          <w:tcPr>
            <w:tcW w:w="737" w:type="dxa"/>
            <w:tcBorders>
              <w:top w:val="nil"/>
              <w:left w:val="nil"/>
              <w:bottom w:val="single" w:sz="4" w:space="0" w:color="auto"/>
              <w:right w:val="single" w:sz="4" w:space="0" w:color="auto"/>
            </w:tcBorders>
            <w:shd w:val="clear" w:color="auto" w:fill="auto"/>
            <w:noWrap/>
            <w:vAlign w:val="center"/>
          </w:tcPr>
          <w:p w14:paraId="49E3AD8C" w14:textId="08B3EFAD"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183</w:t>
            </w:r>
          </w:p>
        </w:tc>
        <w:tc>
          <w:tcPr>
            <w:tcW w:w="969" w:type="dxa"/>
            <w:tcBorders>
              <w:top w:val="nil"/>
              <w:left w:val="nil"/>
              <w:bottom w:val="single" w:sz="4" w:space="0" w:color="auto"/>
              <w:right w:val="single" w:sz="4" w:space="0" w:color="auto"/>
            </w:tcBorders>
            <w:shd w:val="clear" w:color="auto" w:fill="auto"/>
            <w:noWrap/>
            <w:vAlign w:val="center"/>
          </w:tcPr>
          <w:p w14:paraId="3E85BEC8" w14:textId="32D17ADC"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801</w:t>
            </w:r>
          </w:p>
        </w:tc>
        <w:tc>
          <w:tcPr>
            <w:tcW w:w="737" w:type="dxa"/>
            <w:tcBorders>
              <w:top w:val="nil"/>
              <w:left w:val="nil"/>
              <w:bottom w:val="single" w:sz="4" w:space="0" w:color="auto"/>
              <w:right w:val="single" w:sz="4" w:space="0" w:color="auto"/>
            </w:tcBorders>
            <w:shd w:val="clear" w:color="auto" w:fill="auto"/>
            <w:noWrap/>
            <w:vAlign w:val="center"/>
          </w:tcPr>
          <w:p w14:paraId="2BF4E037" w14:textId="57DEE9DC"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1723</w:t>
            </w:r>
          </w:p>
        </w:tc>
        <w:tc>
          <w:tcPr>
            <w:tcW w:w="738" w:type="dxa"/>
            <w:tcBorders>
              <w:top w:val="nil"/>
              <w:left w:val="nil"/>
              <w:bottom w:val="single" w:sz="4" w:space="0" w:color="auto"/>
              <w:right w:val="single" w:sz="4" w:space="0" w:color="auto"/>
            </w:tcBorders>
            <w:shd w:val="clear" w:color="auto" w:fill="auto"/>
            <w:noWrap/>
            <w:vAlign w:val="center"/>
          </w:tcPr>
          <w:p w14:paraId="6C4A647C" w14:textId="31C4872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687</w:t>
            </w:r>
          </w:p>
        </w:tc>
        <w:tc>
          <w:tcPr>
            <w:tcW w:w="738" w:type="dxa"/>
            <w:tcBorders>
              <w:top w:val="nil"/>
              <w:left w:val="nil"/>
              <w:bottom w:val="single" w:sz="4" w:space="0" w:color="auto"/>
              <w:right w:val="single" w:sz="4" w:space="0" w:color="auto"/>
            </w:tcBorders>
            <w:shd w:val="clear" w:color="auto" w:fill="auto"/>
            <w:noWrap/>
            <w:vAlign w:val="center"/>
          </w:tcPr>
          <w:p w14:paraId="7CFDE653" w14:textId="114FB9BA"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1288</w:t>
            </w:r>
          </w:p>
        </w:tc>
        <w:tc>
          <w:tcPr>
            <w:tcW w:w="737" w:type="dxa"/>
            <w:tcBorders>
              <w:top w:val="nil"/>
              <w:left w:val="nil"/>
              <w:bottom w:val="single" w:sz="4" w:space="0" w:color="auto"/>
              <w:right w:val="single" w:sz="4" w:space="0" w:color="auto"/>
            </w:tcBorders>
            <w:shd w:val="clear" w:color="auto" w:fill="auto"/>
            <w:noWrap/>
            <w:vAlign w:val="center"/>
          </w:tcPr>
          <w:p w14:paraId="3379F2F7" w14:textId="78808964"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1031</w:t>
            </w:r>
          </w:p>
        </w:tc>
        <w:tc>
          <w:tcPr>
            <w:tcW w:w="738" w:type="dxa"/>
            <w:tcBorders>
              <w:top w:val="nil"/>
              <w:left w:val="nil"/>
              <w:bottom w:val="single" w:sz="4" w:space="0" w:color="auto"/>
              <w:right w:val="single" w:sz="4" w:space="0" w:color="auto"/>
            </w:tcBorders>
            <w:shd w:val="clear" w:color="auto" w:fill="auto"/>
            <w:noWrap/>
            <w:vAlign w:val="center"/>
          </w:tcPr>
          <w:p w14:paraId="686ACE76" w14:textId="53825EA3"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704</w:t>
            </w:r>
          </w:p>
        </w:tc>
        <w:tc>
          <w:tcPr>
            <w:tcW w:w="737" w:type="dxa"/>
            <w:tcBorders>
              <w:top w:val="nil"/>
              <w:left w:val="nil"/>
              <w:bottom w:val="single" w:sz="4" w:space="0" w:color="auto"/>
              <w:right w:val="single" w:sz="4" w:space="0" w:color="auto"/>
            </w:tcBorders>
            <w:shd w:val="clear" w:color="auto" w:fill="auto"/>
            <w:noWrap/>
            <w:vAlign w:val="center"/>
          </w:tcPr>
          <w:p w14:paraId="647F71D0" w14:textId="7410764E"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1167</w:t>
            </w:r>
          </w:p>
        </w:tc>
        <w:tc>
          <w:tcPr>
            <w:tcW w:w="738" w:type="dxa"/>
            <w:tcBorders>
              <w:top w:val="nil"/>
              <w:left w:val="nil"/>
              <w:bottom w:val="single" w:sz="4" w:space="0" w:color="auto"/>
              <w:right w:val="single" w:sz="4" w:space="0" w:color="auto"/>
            </w:tcBorders>
            <w:shd w:val="clear" w:color="auto" w:fill="auto"/>
            <w:noWrap/>
            <w:vAlign w:val="center"/>
          </w:tcPr>
          <w:p w14:paraId="083E1674" w14:textId="6E35E20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1477</w:t>
            </w:r>
          </w:p>
        </w:tc>
        <w:tc>
          <w:tcPr>
            <w:tcW w:w="928" w:type="dxa"/>
            <w:tcBorders>
              <w:top w:val="nil"/>
              <w:left w:val="nil"/>
              <w:bottom w:val="single" w:sz="4" w:space="0" w:color="auto"/>
              <w:right w:val="single" w:sz="4" w:space="0" w:color="auto"/>
            </w:tcBorders>
            <w:shd w:val="clear" w:color="auto" w:fill="auto"/>
            <w:noWrap/>
            <w:vAlign w:val="center"/>
          </w:tcPr>
          <w:p w14:paraId="50F0041B" w14:textId="7A7DCB1F"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1374</w:t>
            </w:r>
          </w:p>
        </w:tc>
      </w:tr>
      <w:tr w:rsidR="000715B1" w:rsidRPr="00E92917" w14:paraId="6063B732" w14:textId="77777777" w:rsidTr="000715B1">
        <w:trPr>
          <w:trHeight w:val="254"/>
          <w:jc w:val="center"/>
        </w:trPr>
        <w:tc>
          <w:tcPr>
            <w:tcW w:w="3969"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EC1FA90" w14:textId="7777777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Publicaciones</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62B633B6" w14:textId="11388914"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270</w:t>
            </w:r>
          </w:p>
        </w:tc>
        <w:tc>
          <w:tcPr>
            <w:tcW w:w="969" w:type="dxa"/>
            <w:tcBorders>
              <w:top w:val="nil"/>
              <w:left w:val="nil"/>
              <w:bottom w:val="single" w:sz="4" w:space="0" w:color="auto"/>
              <w:right w:val="single" w:sz="4" w:space="0" w:color="auto"/>
            </w:tcBorders>
            <w:shd w:val="clear" w:color="auto" w:fill="E7E6E6" w:themeFill="background2"/>
            <w:noWrap/>
            <w:vAlign w:val="center"/>
          </w:tcPr>
          <w:p w14:paraId="02EABF50" w14:textId="403B89E4"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560</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02BA0CA6" w14:textId="0F185DE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1,310</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3683F2B5" w14:textId="460388CA"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379</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7F02CF47" w14:textId="6AB2DC75"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1,222</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29D6E4EF" w14:textId="716756A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941</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34196E54" w14:textId="24AF6707"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1,031</w:t>
            </w:r>
          </w:p>
        </w:tc>
        <w:tc>
          <w:tcPr>
            <w:tcW w:w="737" w:type="dxa"/>
            <w:tcBorders>
              <w:top w:val="nil"/>
              <w:left w:val="nil"/>
              <w:bottom w:val="single" w:sz="4" w:space="0" w:color="auto"/>
              <w:right w:val="single" w:sz="4" w:space="0" w:color="auto"/>
            </w:tcBorders>
            <w:shd w:val="clear" w:color="auto" w:fill="E7E6E6" w:themeFill="background2"/>
            <w:noWrap/>
            <w:vAlign w:val="center"/>
          </w:tcPr>
          <w:p w14:paraId="4EAA6D9F" w14:textId="2099C19E"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1,390</w:t>
            </w:r>
          </w:p>
        </w:tc>
        <w:tc>
          <w:tcPr>
            <w:tcW w:w="738" w:type="dxa"/>
            <w:tcBorders>
              <w:top w:val="nil"/>
              <w:left w:val="nil"/>
              <w:bottom w:val="single" w:sz="4" w:space="0" w:color="auto"/>
              <w:right w:val="single" w:sz="4" w:space="0" w:color="auto"/>
            </w:tcBorders>
            <w:shd w:val="clear" w:color="auto" w:fill="E7E6E6" w:themeFill="background2"/>
            <w:noWrap/>
            <w:vAlign w:val="center"/>
          </w:tcPr>
          <w:p w14:paraId="7B3C562F" w14:textId="7C83E1E2"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1,130</w:t>
            </w:r>
          </w:p>
        </w:tc>
        <w:tc>
          <w:tcPr>
            <w:tcW w:w="928" w:type="dxa"/>
            <w:tcBorders>
              <w:top w:val="nil"/>
              <w:left w:val="nil"/>
              <w:bottom w:val="single" w:sz="4" w:space="0" w:color="auto"/>
              <w:right w:val="single" w:sz="4" w:space="0" w:color="auto"/>
            </w:tcBorders>
            <w:shd w:val="clear" w:color="auto" w:fill="E7E6E6" w:themeFill="background2"/>
            <w:noWrap/>
            <w:vAlign w:val="center"/>
          </w:tcPr>
          <w:p w14:paraId="54C338B7" w14:textId="6F8DD32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1,233</w:t>
            </w:r>
          </w:p>
        </w:tc>
      </w:tr>
      <w:tr w:rsidR="000715B1" w:rsidRPr="00E92917" w14:paraId="30EFEA19" w14:textId="77777777" w:rsidTr="000715B1">
        <w:trPr>
          <w:trHeight w:val="254"/>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C77D686" w14:textId="7777777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Libros</w:t>
            </w:r>
          </w:p>
        </w:tc>
        <w:tc>
          <w:tcPr>
            <w:tcW w:w="737" w:type="dxa"/>
            <w:tcBorders>
              <w:top w:val="nil"/>
              <w:left w:val="nil"/>
              <w:bottom w:val="single" w:sz="4" w:space="0" w:color="auto"/>
              <w:right w:val="single" w:sz="4" w:space="0" w:color="auto"/>
            </w:tcBorders>
            <w:shd w:val="clear" w:color="auto" w:fill="auto"/>
            <w:noWrap/>
            <w:vAlign w:val="center"/>
          </w:tcPr>
          <w:p w14:paraId="4C6DB8F5" w14:textId="6EC19AEB"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1,738</w:t>
            </w:r>
          </w:p>
        </w:tc>
        <w:tc>
          <w:tcPr>
            <w:tcW w:w="969" w:type="dxa"/>
            <w:tcBorders>
              <w:top w:val="nil"/>
              <w:left w:val="nil"/>
              <w:bottom w:val="single" w:sz="4" w:space="0" w:color="auto"/>
              <w:right w:val="single" w:sz="4" w:space="0" w:color="auto"/>
            </w:tcBorders>
            <w:shd w:val="clear" w:color="auto" w:fill="auto"/>
            <w:noWrap/>
            <w:vAlign w:val="center"/>
          </w:tcPr>
          <w:p w14:paraId="285D6699" w14:textId="6B7F8103"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1,436</w:t>
            </w:r>
          </w:p>
        </w:tc>
        <w:tc>
          <w:tcPr>
            <w:tcW w:w="737" w:type="dxa"/>
            <w:tcBorders>
              <w:top w:val="nil"/>
              <w:left w:val="nil"/>
              <w:bottom w:val="single" w:sz="4" w:space="0" w:color="auto"/>
              <w:right w:val="single" w:sz="4" w:space="0" w:color="auto"/>
            </w:tcBorders>
            <w:shd w:val="clear" w:color="auto" w:fill="auto"/>
            <w:noWrap/>
            <w:vAlign w:val="center"/>
          </w:tcPr>
          <w:p w14:paraId="2235BC06" w14:textId="321370DC"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1,317</w:t>
            </w:r>
          </w:p>
        </w:tc>
        <w:tc>
          <w:tcPr>
            <w:tcW w:w="738" w:type="dxa"/>
            <w:tcBorders>
              <w:top w:val="nil"/>
              <w:left w:val="nil"/>
              <w:bottom w:val="single" w:sz="4" w:space="0" w:color="auto"/>
              <w:right w:val="single" w:sz="4" w:space="0" w:color="auto"/>
            </w:tcBorders>
            <w:shd w:val="clear" w:color="auto" w:fill="auto"/>
            <w:noWrap/>
            <w:vAlign w:val="center"/>
          </w:tcPr>
          <w:p w14:paraId="027AEDC0" w14:textId="011B9AC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1,929</w:t>
            </w:r>
          </w:p>
        </w:tc>
        <w:tc>
          <w:tcPr>
            <w:tcW w:w="738" w:type="dxa"/>
            <w:tcBorders>
              <w:top w:val="nil"/>
              <w:left w:val="nil"/>
              <w:bottom w:val="single" w:sz="4" w:space="0" w:color="auto"/>
              <w:right w:val="single" w:sz="4" w:space="0" w:color="auto"/>
            </w:tcBorders>
            <w:shd w:val="clear" w:color="auto" w:fill="auto"/>
            <w:noWrap/>
            <w:vAlign w:val="center"/>
          </w:tcPr>
          <w:p w14:paraId="40FFA1BC" w14:textId="7A2F6E32"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1,658</w:t>
            </w:r>
          </w:p>
        </w:tc>
        <w:tc>
          <w:tcPr>
            <w:tcW w:w="737" w:type="dxa"/>
            <w:tcBorders>
              <w:top w:val="nil"/>
              <w:left w:val="nil"/>
              <w:bottom w:val="single" w:sz="4" w:space="0" w:color="auto"/>
              <w:right w:val="single" w:sz="4" w:space="0" w:color="auto"/>
            </w:tcBorders>
            <w:shd w:val="clear" w:color="auto" w:fill="auto"/>
            <w:noWrap/>
            <w:vAlign w:val="center"/>
          </w:tcPr>
          <w:p w14:paraId="29EC91FA" w14:textId="7F7695A8"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1,386</w:t>
            </w:r>
          </w:p>
        </w:tc>
        <w:tc>
          <w:tcPr>
            <w:tcW w:w="738" w:type="dxa"/>
            <w:tcBorders>
              <w:top w:val="nil"/>
              <w:left w:val="nil"/>
              <w:bottom w:val="single" w:sz="4" w:space="0" w:color="auto"/>
              <w:right w:val="single" w:sz="4" w:space="0" w:color="auto"/>
            </w:tcBorders>
            <w:shd w:val="clear" w:color="auto" w:fill="auto"/>
            <w:noWrap/>
            <w:vAlign w:val="center"/>
          </w:tcPr>
          <w:p w14:paraId="73A8E4C8" w14:textId="6AECA5ED"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1,949</w:t>
            </w:r>
          </w:p>
        </w:tc>
        <w:tc>
          <w:tcPr>
            <w:tcW w:w="737" w:type="dxa"/>
            <w:tcBorders>
              <w:top w:val="nil"/>
              <w:left w:val="nil"/>
              <w:bottom w:val="single" w:sz="4" w:space="0" w:color="auto"/>
              <w:right w:val="single" w:sz="4" w:space="0" w:color="auto"/>
            </w:tcBorders>
            <w:shd w:val="clear" w:color="auto" w:fill="auto"/>
            <w:noWrap/>
            <w:vAlign w:val="center"/>
          </w:tcPr>
          <w:p w14:paraId="315DB901" w14:textId="73A7000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1,928</w:t>
            </w:r>
          </w:p>
        </w:tc>
        <w:tc>
          <w:tcPr>
            <w:tcW w:w="738" w:type="dxa"/>
            <w:tcBorders>
              <w:top w:val="nil"/>
              <w:left w:val="nil"/>
              <w:bottom w:val="single" w:sz="4" w:space="0" w:color="auto"/>
              <w:right w:val="single" w:sz="4" w:space="0" w:color="auto"/>
            </w:tcBorders>
            <w:shd w:val="clear" w:color="auto" w:fill="auto"/>
            <w:noWrap/>
            <w:vAlign w:val="center"/>
          </w:tcPr>
          <w:p w14:paraId="738F2803" w14:textId="18A1ACF8"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1,955</w:t>
            </w:r>
          </w:p>
        </w:tc>
        <w:tc>
          <w:tcPr>
            <w:tcW w:w="928" w:type="dxa"/>
            <w:tcBorders>
              <w:top w:val="nil"/>
              <w:left w:val="nil"/>
              <w:bottom w:val="single" w:sz="4" w:space="0" w:color="auto"/>
              <w:right w:val="single" w:sz="4" w:space="0" w:color="auto"/>
            </w:tcBorders>
            <w:shd w:val="clear" w:color="auto" w:fill="auto"/>
            <w:noWrap/>
            <w:vAlign w:val="center"/>
          </w:tcPr>
          <w:p w14:paraId="55FEF453" w14:textId="6BC3132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1,932</w:t>
            </w:r>
          </w:p>
        </w:tc>
      </w:tr>
      <w:tr w:rsidR="000715B1" w:rsidRPr="00E92917" w14:paraId="618E5ED9"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EF481AB" w14:textId="7777777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Conferencias</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1F6CFE" w14:textId="7F2DDBB0"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238</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A50718" w14:textId="6B86A771"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1,035</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0DEDBF" w14:textId="517DCF1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1,147</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866A3E8" w14:textId="25B24314"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682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AAEE38" w14:textId="7609EBF1"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1,361</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81CC9C" w14:textId="1ADCF258"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970</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9356A8" w14:textId="1149C9D8"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1,371</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707102" w14:textId="315B31B4"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1,397</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AC0483" w14:textId="03BFD37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1,740</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35E491" w14:textId="6CEC648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1,860</w:t>
            </w:r>
          </w:p>
        </w:tc>
      </w:tr>
      <w:tr w:rsidR="000715B1" w:rsidRPr="00E92917" w14:paraId="74AB141B"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924F" w14:textId="617A06B0"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Impacto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normalizadas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EB49F" w14:textId="0C36B730"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337</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FC06" w14:textId="6CF5E74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984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837DC" w14:textId="709F8AD1"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1,127</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F047" w14:textId="3AD603CD"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857</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5A949" w14:textId="60F7D24F"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1,352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C3906" w14:textId="687A7C64"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1,572</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47D69" w14:textId="1340540B"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1,587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0402" w14:textId="56762F1F"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1,558</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2728E" w14:textId="3FC649F8"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1,863</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18369" w14:textId="55007A6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1,950</w:t>
            </w:r>
          </w:p>
        </w:tc>
      </w:tr>
      <w:tr w:rsidR="000715B1" w:rsidRPr="00E92917" w14:paraId="0A725EA6"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2F3C27" w14:textId="62F781D2"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Total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citas</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23972F" w14:textId="45CD1754"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1838</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6BB8F1" w14:textId="1A8A18C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1290</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A2F1B5" w14:textId="7C85147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1301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1F85D8" w14:textId="7A68DAE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1959</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5E882F" w14:textId="2E329905"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1575</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9B4F50" w14:textId="3B6D555A"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1980</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43E7A8B" w14:textId="2554D3DF"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1963</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EFEF1A" w14:textId="303F17E0"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1927</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B492A9" w14:textId="7C60C8C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1954</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6B2B8B" w14:textId="1E4D2150"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1971</w:t>
            </w:r>
          </w:p>
        </w:tc>
      </w:tr>
      <w:tr w:rsidR="000715B1" w:rsidRPr="00E92917" w14:paraId="1D283A04"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B00A" w14:textId="5938878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Número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publicaciones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10%</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F5024" w14:textId="7C38C9DB"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670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24D1F" w14:textId="33C728E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175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6227" w14:textId="0B01D4CE"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259</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31503" w14:textId="1B0812B0"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1614</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9D953" w14:textId="615941D5"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542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318B3" w14:textId="7792D75E"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1837</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752CF" w14:textId="2CDF1F95"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1425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0A97C" w14:textId="4377E5C3"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1296</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2F587" w14:textId="0DE537B1"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981</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2312" w14:textId="76EF226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1107</w:t>
            </w:r>
          </w:p>
        </w:tc>
      </w:tr>
      <w:tr w:rsidR="000715B1" w:rsidRPr="00E92917" w14:paraId="24DB8B4B"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B466214" w14:textId="53C5F93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Porcentaje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total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publicaciones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10%</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2D5CB3" w14:textId="752E3434"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825</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4A2B26" w14:textId="6F9C325C"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506</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662EC4" w14:textId="2C3ACA5B"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598</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1CE681" w14:textId="38531CCE"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1198</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C39969" w14:textId="71CF60CD"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781</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E133FA" w14:textId="08DAC6E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1418</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93D62A" w14:textId="412F5721"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1085</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8BC2A7" w14:textId="1E8D8BCE"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1001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B75FC0" w14:textId="22C1A29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902</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E135D8" w14:textId="55F4776A"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944</w:t>
            </w:r>
          </w:p>
        </w:tc>
      </w:tr>
      <w:tr w:rsidR="000715B1" w:rsidRPr="00E92917" w14:paraId="31740401"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7E56" w14:textId="0D9A67E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Colaboración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internacional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relativo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país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A64A9" w14:textId="7D1EC1E5"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357</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82CE" w14:textId="6F03CC52"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844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B09C0" w14:textId="5BDEA05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1101</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200B1" w14:textId="27629243"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978</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362D" w14:textId="76F57D31"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1451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5F2C" w14:textId="5D44183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1177</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7FA85" w14:textId="79FBADA4"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1379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28A7E" w14:textId="3313F08C"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1615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7FD3B" w14:textId="5BBBDB7D"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1759</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AAB21" w14:textId="4131E48D"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1841</w:t>
            </w:r>
          </w:p>
        </w:tc>
      </w:tr>
      <w:tr w:rsidR="000715B1" w:rsidRPr="00E92917" w14:paraId="6BEDF0AB"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ACA6D3C" w14:textId="06CEDDE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Colaboración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internacional</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CD6C97" w14:textId="250974E4"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1543</w:t>
            </w:r>
          </w:p>
        </w:tc>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CBB5DF" w14:textId="0B6B18C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828</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0CFDC1" w14:textId="3AE8EC10"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1120</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6FDBD6" w14:textId="7F7A3813"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1856</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516AFF" w14:textId="662295DC"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1566</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8292B4" w14:textId="31A2D37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1532</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42C39A" w14:textId="18CBE767"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1625</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56DE56" w14:textId="7EBA5D78"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1840</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9C5898" w14:textId="073208BA"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1811</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FF8068" w14:textId="0D27690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1856</w:t>
            </w:r>
          </w:p>
        </w:tc>
      </w:tr>
      <w:tr w:rsidR="000715B1" w:rsidRPr="00E92917" w14:paraId="16737819"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6B6A0" w14:textId="3F54869B"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Número</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artículos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altamente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sus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respectivos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campos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8DE2F" w14:textId="3B0BB91F"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139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0848B" w14:textId="12D5C937"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522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9AFAD" w14:textId="27C1EA02"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1061</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537F8" w14:textId="577C4C4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1184</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100CE" w14:textId="116358EC"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1143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8D0B9" w14:textId="4892A58D"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925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C4D01" w14:textId="5C7B4986"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975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30CAE" w14:textId="763B778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1148</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A7003" w14:textId="61356B2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1660</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80638" w14:textId="4EB830F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1460</w:t>
            </w:r>
          </w:p>
        </w:tc>
      </w:tr>
      <w:tr w:rsidR="000715B1" w:rsidRPr="00E92917" w14:paraId="36892986" w14:textId="77777777" w:rsidTr="000715B1">
        <w:trPr>
          <w:trHeight w:val="254"/>
          <w:jc w:val="center"/>
        </w:trPr>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6D3242E" w14:textId="18CAFE2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Porcentaje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total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publicaciones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que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están</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entre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el</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1%</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de</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las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más</w:t>
            </w:r>
            <w:r w:rsidR="00DB31D9" w:rsidRPr="00E92917">
              <w:rPr>
                <w:rFonts w:eastAsia="Times New Roman" w:cstheme="minorHAnsi"/>
                <w:color w:val="000000"/>
                <w:sz w:val="18"/>
                <w:szCs w:val="18"/>
                <w:lang w:eastAsia="es-MX"/>
              </w:rPr>
              <w:t xml:space="preserve"> </w:t>
            </w:r>
            <w:r w:rsidRPr="00E92917">
              <w:rPr>
                <w:rFonts w:eastAsia="Times New Roman" w:cstheme="minorHAnsi"/>
                <w:color w:val="000000"/>
                <w:sz w:val="18"/>
                <w:szCs w:val="18"/>
                <w:lang w:eastAsia="es-MX"/>
              </w:rPr>
              <w:t>citadas</w:t>
            </w:r>
          </w:p>
        </w:tc>
        <w:tc>
          <w:tcPr>
            <w:tcW w:w="737" w:type="dxa"/>
            <w:tcBorders>
              <w:top w:val="single" w:sz="4" w:space="0" w:color="auto"/>
              <w:left w:val="nil"/>
              <w:bottom w:val="single" w:sz="4" w:space="0" w:color="auto"/>
              <w:right w:val="single" w:sz="4" w:space="0" w:color="auto"/>
            </w:tcBorders>
            <w:shd w:val="clear" w:color="auto" w:fill="E7E6E6" w:themeFill="background2"/>
            <w:noWrap/>
            <w:vAlign w:val="center"/>
          </w:tcPr>
          <w:p w14:paraId="4D1FF564" w14:textId="751A27EB"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b/>
                <w:color w:val="000000"/>
                <w:sz w:val="18"/>
                <w:szCs w:val="18"/>
              </w:rPr>
              <w:t>18</w:t>
            </w:r>
          </w:p>
        </w:tc>
        <w:tc>
          <w:tcPr>
            <w:tcW w:w="969" w:type="dxa"/>
            <w:tcBorders>
              <w:top w:val="single" w:sz="4" w:space="0" w:color="auto"/>
              <w:left w:val="nil"/>
              <w:bottom w:val="single" w:sz="4" w:space="0" w:color="auto"/>
              <w:right w:val="single" w:sz="4" w:space="0" w:color="auto"/>
            </w:tcBorders>
            <w:shd w:val="clear" w:color="auto" w:fill="E7E6E6" w:themeFill="background2"/>
            <w:noWrap/>
            <w:vAlign w:val="center"/>
          </w:tcPr>
          <w:p w14:paraId="5E15E0C2" w14:textId="7ABA6EE0"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47</w:t>
            </w:r>
          </w:p>
        </w:tc>
        <w:tc>
          <w:tcPr>
            <w:tcW w:w="737" w:type="dxa"/>
            <w:tcBorders>
              <w:top w:val="single" w:sz="4" w:space="0" w:color="auto"/>
              <w:left w:val="nil"/>
              <w:bottom w:val="single" w:sz="4" w:space="0" w:color="auto"/>
              <w:right w:val="single" w:sz="4" w:space="0" w:color="auto"/>
            </w:tcBorders>
            <w:shd w:val="clear" w:color="auto" w:fill="E7E6E6" w:themeFill="background2"/>
            <w:noWrap/>
            <w:vAlign w:val="center"/>
          </w:tcPr>
          <w:p w14:paraId="085C4DBE" w14:textId="76A5A506"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50</w:t>
            </w:r>
          </w:p>
        </w:tc>
        <w:tc>
          <w:tcPr>
            <w:tcW w:w="738" w:type="dxa"/>
            <w:tcBorders>
              <w:top w:val="single" w:sz="4" w:space="0" w:color="auto"/>
              <w:left w:val="nil"/>
              <w:bottom w:val="single" w:sz="4" w:space="0" w:color="auto"/>
              <w:right w:val="single" w:sz="4" w:space="0" w:color="auto"/>
            </w:tcBorders>
            <w:shd w:val="clear" w:color="auto" w:fill="E7E6E6" w:themeFill="background2"/>
            <w:noWrap/>
            <w:vAlign w:val="center"/>
          </w:tcPr>
          <w:p w14:paraId="581F2EA4" w14:textId="0BA1CE2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54</w:t>
            </w:r>
          </w:p>
        </w:tc>
        <w:tc>
          <w:tcPr>
            <w:tcW w:w="738" w:type="dxa"/>
            <w:tcBorders>
              <w:top w:val="single" w:sz="4" w:space="0" w:color="auto"/>
              <w:left w:val="nil"/>
              <w:bottom w:val="single" w:sz="4" w:space="0" w:color="auto"/>
              <w:right w:val="single" w:sz="4" w:space="0" w:color="auto"/>
            </w:tcBorders>
            <w:shd w:val="clear" w:color="auto" w:fill="E7E6E6" w:themeFill="background2"/>
            <w:noWrap/>
            <w:vAlign w:val="center"/>
          </w:tcPr>
          <w:p w14:paraId="3F4D2165" w14:textId="6F89E884"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76</w:t>
            </w:r>
          </w:p>
        </w:tc>
        <w:tc>
          <w:tcPr>
            <w:tcW w:w="737" w:type="dxa"/>
            <w:tcBorders>
              <w:top w:val="single" w:sz="4" w:space="0" w:color="auto"/>
              <w:left w:val="nil"/>
              <w:bottom w:val="single" w:sz="4" w:space="0" w:color="auto"/>
              <w:right w:val="single" w:sz="4" w:space="0" w:color="auto"/>
            </w:tcBorders>
            <w:shd w:val="clear" w:color="auto" w:fill="E7E6E6" w:themeFill="background2"/>
            <w:noWrap/>
            <w:vAlign w:val="center"/>
          </w:tcPr>
          <w:p w14:paraId="0D06F50A" w14:textId="4ACB3349"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40</w:t>
            </w:r>
          </w:p>
        </w:tc>
        <w:tc>
          <w:tcPr>
            <w:tcW w:w="738" w:type="dxa"/>
            <w:tcBorders>
              <w:top w:val="single" w:sz="4" w:space="0" w:color="auto"/>
              <w:left w:val="nil"/>
              <w:bottom w:val="single" w:sz="4" w:space="0" w:color="auto"/>
              <w:right w:val="single" w:sz="4" w:space="0" w:color="auto"/>
            </w:tcBorders>
            <w:shd w:val="clear" w:color="auto" w:fill="E7E6E6" w:themeFill="background2"/>
            <w:noWrap/>
            <w:vAlign w:val="center"/>
          </w:tcPr>
          <w:p w14:paraId="5EF32FD6" w14:textId="48570C4A" w:rsidR="000715B1" w:rsidRPr="00E92917" w:rsidRDefault="000715B1" w:rsidP="000715B1">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45</w:t>
            </w:r>
          </w:p>
        </w:tc>
        <w:tc>
          <w:tcPr>
            <w:tcW w:w="737" w:type="dxa"/>
            <w:tcBorders>
              <w:top w:val="single" w:sz="4" w:space="0" w:color="auto"/>
              <w:left w:val="nil"/>
              <w:bottom w:val="single" w:sz="4" w:space="0" w:color="auto"/>
              <w:right w:val="single" w:sz="4" w:space="0" w:color="auto"/>
            </w:tcBorders>
            <w:shd w:val="clear" w:color="auto" w:fill="E7E6E6" w:themeFill="background2"/>
            <w:noWrap/>
            <w:vAlign w:val="center"/>
          </w:tcPr>
          <w:p w14:paraId="327F0F37" w14:textId="0413EDDE"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55</w:t>
            </w:r>
          </w:p>
        </w:tc>
        <w:tc>
          <w:tcPr>
            <w:tcW w:w="738" w:type="dxa"/>
            <w:tcBorders>
              <w:top w:val="single" w:sz="4" w:space="0" w:color="auto"/>
              <w:left w:val="nil"/>
              <w:bottom w:val="single" w:sz="4" w:space="0" w:color="auto"/>
              <w:right w:val="single" w:sz="4" w:space="0" w:color="auto"/>
            </w:tcBorders>
            <w:shd w:val="clear" w:color="auto" w:fill="E7E6E6" w:themeFill="background2"/>
            <w:noWrap/>
            <w:vAlign w:val="center"/>
          </w:tcPr>
          <w:p w14:paraId="4F778F17" w14:textId="08FC5845"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82</w:t>
            </w:r>
          </w:p>
        </w:tc>
        <w:tc>
          <w:tcPr>
            <w:tcW w:w="928" w:type="dxa"/>
            <w:tcBorders>
              <w:top w:val="single" w:sz="4" w:space="0" w:color="auto"/>
              <w:left w:val="nil"/>
              <w:bottom w:val="single" w:sz="4" w:space="0" w:color="auto"/>
              <w:right w:val="single" w:sz="4" w:space="0" w:color="auto"/>
            </w:tcBorders>
            <w:shd w:val="clear" w:color="auto" w:fill="E7E6E6" w:themeFill="background2"/>
            <w:noWrap/>
            <w:vAlign w:val="center"/>
          </w:tcPr>
          <w:p w14:paraId="38B94497" w14:textId="5EB9BB53" w:rsidR="000715B1" w:rsidRPr="00E92917" w:rsidRDefault="000715B1" w:rsidP="000715B1">
            <w:pPr>
              <w:spacing w:after="0" w:line="240" w:lineRule="auto"/>
              <w:jc w:val="center"/>
              <w:rPr>
                <w:rFonts w:eastAsia="Times New Roman" w:cstheme="minorHAnsi"/>
                <w:color w:val="000000"/>
                <w:sz w:val="18"/>
                <w:szCs w:val="18"/>
                <w:lang w:eastAsia="es-MX"/>
              </w:rPr>
            </w:pPr>
            <w:r w:rsidRPr="00E92917">
              <w:rPr>
                <w:rFonts w:ascii="Calibri" w:hAnsi="Calibri" w:cs="Calibri"/>
                <w:color w:val="000000"/>
                <w:sz w:val="18"/>
                <w:szCs w:val="18"/>
              </w:rPr>
              <w:t>76</w:t>
            </w:r>
          </w:p>
        </w:tc>
      </w:tr>
      <w:tr w:rsidR="005A72C1" w:rsidRPr="00E92917" w14:paraId="06D7162E" w14:textId="77777777" w:rsidTr="000715B1">
        <w:trPr>
          <w:trHeight w:val="254"/>
          <w:jc w:val="center"/>
        </w:trPr>
        <w:tc>
          <w:tcPr>
            <w:tcW w:w="11766" w:type="dxa"/>
            <w:gridSpan w:val="11"/>
            <w:tcBorders>
              <w:top w:val="single" w:sz="4" w:space="0" w:color="auto"/>
            </w:tcBorders>
            <w:shd w:val="clear" w:color="auto" w:fill="auto"/>
            <w:noWrap/>
            <w:vAlign w:val="center"/>
          </w:tcPr>
          <w:p w14:paraId="470ADD42" w14:textId="7147257E" w:rsidR="005A72C1" w:rsidRPr="00E92917" w:rsidRDefault="005A72C1" w:rsidP="004E1316">
            <w:pPr>
              <w:spacing w:after="0" w:line="240" w:lineRule="auto"/>
              <w:rPr>
                <w:rFonts w:cstheme="minorHAnsi"/>
                <w:color w:val="000000"/>
                <w:sz w:val="18"/>
                <w:szCs w:val="18"/>
              </w:rPr>
            </w:pPr>
            <w:r w:rsidRPr="00E92917">
              <w:rPr>
                <w:rFonts w:cstheme="minorHAnsi"/>
                <w:color w:val="000000"/>
                <w:sz w:val="18"/>
                <w:szCs w:val="18"/>
              </w:rPr>
              <w:t>Nota:</w:t>
            </w:r>
            <w:r w:rsidR="00DB31D9" w:rsidRPr="00E92917">
              <w:rPr>
                <w:rFonts w:cstheme="minorHAnsi"/>
                <w:color w:val="000000"/>
                <w:sz w:val="18"/>
                <w:szCs w:val="18"/>
              </w:rPr>
              <w:t xml:space="preserve"> </w:t>
            </w:r>
            <w:r w:rsidRPr="00E92917">
              <w:rPr>
                <w:rFonts w:cstheme="minorHAnsi"/>
                <w:color w:val="000000"/>
                <w:sz w:val="18"/>
                <w:szCs w:val="18"/>
              </w:rPr>
              <w:t>Todos</w:t>
            </w:r>
            <w:r w:rsidR="00DB31D9" w:rsidRPr="00E92917">
              <w:rPr>
                <w:rFonts w:cstheme="minorHAnsi"/>
                <w:color w:val="000000"/>
                <w:sz w:val="18"/>
                <w:szCs w:val="18"/>
              </w:rPr>
              <w:t xml:space="preserve"> </w:t>
            </w:r>
            <w:r w:rsidRPr="00E92917">
              <w:rPr>
                <w:rFonts w:cstheme="minorHAnsi"/>
                <w:color w:val="000000"/>
                <w:sz w:val="18"/>
                <w:szCs w:val="18"/>
              </w:rPr>
              <w:t>los</w:t>
            </w:r>
            <w:r w:rsidR="00DB31D9" w:rsidRPr="00E92917">
              <w:rPr>
                <w:rFonts w:cstheme="minorHAnsi"/>
                <w:color w:val="000000"/>
                <w:sz w:val="18"/>
                <w:szCs w:val="18"/>
              </w:rPr>
              <w:t xml:space="preserve"> </w:t>
            </w:r>
            <w:r w:rsidRPr="00E92917">
              <w:rPr>
                <w:rFonts w:cstheme="minorHAnsi"/>
                <w:color w:val="000000"/>
                <w:sz w:val="18"/>
                <w:szCs w:val="18"/>
              </w:rPr>
              <w:t>valores,</w:t>
            </w:r>
            <w:r w:rsidR="00DB31D9" w:rsidRPr="00E92917">
              <w:rPr>
                <w:rFonts w:cstheme="minorHAnsi"/>
                <w:color w:val="000000"/>
                <w:sz w:val="18"/>
                <w:szCs w:val="18"/>
              </w:rPr>
              <w:t xml:space="preserve"> </w:t>
            </w:r>
            <w:r w:rsidRPr="00E92917">
              <w:rPr>
                <w:rFonts w:cstheme="minorHAnsi"/>
                <w:color w:val="000000"/>
                <w:sz w:val="18"/>
                <w:szCs w:val="18"/>
              </w:rPr>
              <w:t>menos</w:t>
            </w:r>
            <w:r w:rsidR="00DB31D9" w:rsidRPr="00E92917">
              <w:rPr>
                <w:rFonts w:cstheme="minorHAnsi"/>
                <w:color w:val="000000"/>
                <w:sz w:val="18"/>
                <w:szCs w:val="18"/>
              </w:rPr>
              <w:t xml:space="preserve"> </w:t>
            </w:r>
            <w:r w:rsidRPr="00E92917">
              <w:rPr>
                <w:rFonts w:cstheme="minorHAnsi"/>
                <w:color w:val="000000"/>
                <w:sz w:val="18"/>
                <w:szCs w:val="18"/>
              </w:rPr>
              <w:t>el</w:t>
            </w:r>
            <w:r w:rsidR="00DB31D9" w:rsidRPr="00E92917">
              <w:rPr>
                <w:rFonts w:cstheme="minorHAnsi"/>
                <w:color w:val="000000"/>
                <w:sz w:val="18"/>
                <w:szCs w:val="18"/>
              </w:rPr>
              <w:t xml:space="preserve"> </w:t>
            </w:r>
            <w:r w:rsidRPr="00E92917">
              <w:rPr>
                <w:rFonts w:cstheme="minorHAnsi"/>
                <w:color w:val="000000"/>
                <w:sz w:val="18"/>
                <w:szCs w:val="18"/>
              </w:rPr>
              <w:t>de</w:t>
            </w:r>
            <w:r w:rsidR="00DB31D9" w:rsidRPr="00E92917">
              <w:rPr>
                <w:rFonts w:cstheme="minorHAnsi"/>
                <w:color w:val="000000"/>
                <w:sz w:val="18"/>
                <w:szCs w:val="18"/>
              </w:rPr>
              <w:t xml:space="preserve"> </w:t>
            </w:r>
            <w:r w:rsidRPr="00E92917">
              <w:rPr>
                <w:rFonts w:cstheme="minorHAnsi"/>
                <w:color w:val="000000"/>
                <w:sz w:val="18"/>
                <w:szCs w:val="18"/>
              </w:rPr>
              <w:t>“puntaje</w:t>
            </w:r>
            <w:r w:rsidR="00DB31D9" w:rsidRPr="00E92917">
              <w:rPr>
                <w:rFonts w:cstheme="minorHAnsi"/>
                <w:color w:val="000000"/>
                <w:sz w:val="18"/>
                <w:szCs w:val="18"/>
              </w:rPr>
              <w:t xml:space="preserve"> </w:t>
            </w:r>
            <w:r w:rsidRPr="00E92917">
              <w:rPr>
                <w:rFonts w:cstheme="minorHAnsi"/>
                <w:color w:val="000000"/>
                <w:sz w:val="18"/>
                <w:szCs w:val="18"/>
              </w:rPr>
              <w:t>global”,</w:t>
            </w:r>
            <w:r w:rsidR="00DB31D9" w:rsidRPr="00E92917">
              <w:rPr>
                <w:rFonts w:cstheme="minorHAnsi"/>
                <w:color w:val="000000"/>
                <w:sz w:val="18"/>
                <w:szCs w:val="18"/>
              </w:rPr>
              <w:t xml:space="preserve"> </w:t>
            </w:r>
            <w:r w:rsidRPr="00E92917">
              <w:rPr>
                <w:rFonts w:cstheme="minorHAnsi"/>
                <w:color w:val="000000"/>
                <w:sz w:val="18"/>
                <w:szCs w:val="18"/>
              </w:rPr>
              <w:t>son</w:t>
            </w:r>
            <w:r w:rsidR="00DB31D9" w:rsidRPr="00E92917">
              <w:rPr>
                <w:rFonts w:cstheme="minorHAnsi"/>
                <w:color w:val="000000"/>
                <w:sz w:val="18"/>
                <w:szCs w:val="18"/>
              </w:rPr>
              <w:t xml:space="preserve"> </w:t>
            </w:r>
            <w:r w:rsidRPr="00E92917">
              <w:rPr>
                <w:rFonts w:cstheme="minorHAnsi"/>
                <w:color w:val="000000"/>
                <w:sz w:val="18"/>
                <w:szCs w:val="18"/>
              </w:rPr>
              <w:t>posiciones</w:t>
            </w:r>
            <w:r w:rsidR="00DB31D9" w:rsidRPr="00E92917">
              <w:rPr>
                <w:rFonts w:cstheme="minorHAnsi"/>
                <w:color w:val="000000"/>
                <w:sz w:val="18"/>
                <w:szCs w:val="18"/>
              </w:rPr>
              <w:t xml:space="preserve"> </w:t>
            </w:r>
            <w:r w:rsidRPr="00E92917">
              <w:rPr>
                <w:rFonts w:cstheme="minorHAnsi"/>
                <w:color w:val="000000"/>
                <w:sz w:val="18"/>
                <w:szCs w:val="18"/>
              </w:rPr>
              <w:t>en</w:t>
            </w:r>
            <w:r w:rsidR="00DB31D9" w:rsidRPr="00E92917">
              <w:rPr>
                <w:rFonts w:cstheme="minorHAnsi"/>
                <w:color w:val="000000"/>
                <w:sz w:val="18"/>
                <w:szCs w:val="18"/>
              </w:rPr>
              <w:t xml:space="preserve"> </w:t>
            </w:r>
            <w:r w:rsidRPr="00E92917">
              <w:rPr>
                <w:rFonts w:cstheme="minorHAnsi"/>
                <w:color w:val="000000"/>
                <w:sz w:val="18"/>
                <w:szCs w:val="18"/>
              </w:rPr>
              <w:t>distintos</w:t>
            </w:r>
            <w:r w:rsidR="00DB31D9" w:rsidRPr="00E92917">
              <w:rPr>
                <w:rFonts w:cstheme="minorHAnsi"/>
                <w:color w:val="000000"/>
                <w:sz w:val="18"/>
                <w:szCs w:val="18"/>
              </w:rPr>
              <w:t xml:space="preserve"> </w:t>
            </w:r>
            <w:r w:rsidRPr="00E92917">
              <w:rPr>
                <w:rFonts w:cstheme="minorHAnsi"/>
                <w:color w:val="000000"/>
                <w:sz w:val="18"/>
                <w:szCs w:val="18"/>
              </w:rPr>
              <w:t>rubros.</w:t>
            </w:r>
          </w:p>
        </w:tc>
      </w:tr>
    </w:tbl>
    <w:p w14:paraId="6BBCAF5D" w14:textId="77777777" w:rsidR="00727862" w:rsidRPr="00E92917" w:rsidRDefault="00727862" w:rsidP="00727862">
      <w:pPr>
        <w:spacing w:after="0" w:line="240" w:lineRule="auto"/>
        <w:jc w:val="both"/>
        <w:rPr>
          <w:rFonts w:cstheme="minorHAnsi"/>
        </w:rPr>
      </w:pPr>
    </w:p>
    <w:p w14:paraId="2759A370" w14:textId="787CE205" w:rsidR="00363568" w:rsidRPr="00E92917" w:rsidRDefault="00363568" w:rsidP="00363568">
      <w:pPr>
        <w:pStyle w:val="Prrafodelista"/>
        <w:numPr>
          <w:ilvl w:val="0"/>
          <w:numId w:val="1"/>
        </w:numPr>
        <w:spacing w:after="0" w:line="240" w:lineRule="auto"/>
        <w:ind w:left="0"/>
        <w:jc w:val="both"/>
        <w:rPr>
          <w:szCs w:val="24"/>
        </w:rPr>
      </w:pPr>
      <w:r w:rsidRPr="00E92917">
        <w:t xml:space="preserve">Las universidades mexicanas con mejor puntaje </w:t>
      </w:r>
      <w:r w:rsidRPr="00E92917">
        <w:rPr>
          <w:bCs/>
        </w:rPr>
        <w:t xml:space="preserve">en los indicadores en el país </w:t>
      </w:r>
      <w:r w:rsidRPr="00E92917">
        <w:t xml:space="preserve">fueron las </w:t>
      </w:r>
      <w:r w:rsidRPr="00E92917">
        <w:rPr>
          <w:rFonts w:cstheme="minorHAnsi"/>
        </w:rPr>
        <w:t>siguientes</w:t>
      </w:r>
      <w:r w:rsidRPr="00E92917">
        <w:rPr>
          <w:szCs w:val="24"/>
        </w:rPr>
        <w:t>:</w:t>
      </w:r>
    </w:p>
    <w:p w14:paraId="7518A0BB" w14:textId="4B1ECBCE" w:rsidR="00363568" w:rsidRPr="00E92917" w:rsidRDefault="00363568" w:rsidP="00F23513">
      <w:pPr>
        <w:pStyle w:val="Prrafodelista"/>
        <w:numPr>
          <w:ilvl w:val="0"/>
          <w:numId w:val="4"/>
        </w:numPr>
        <w:spacing w:after="0" w:line="240" w:lineRule="auto"/>
        <w:jc w:val="both"/>
        <w:rPr>
          <w:rFonts w:cstheme="minorHAnsi"/>
          <w:bCs/>
        </w:rPr>
      </w:pPr>
      <w:r w:rsidRPr="00E92917">
        <w:rPr>
          <w:rFonts w:cstheme="minorHAnsi"/>
          <w:bCs/>
        </w:rPr>
        <w:t xml:space="preserve">La </w:t>
      </w:r>
      <w:r w:rsidRPr="00E92917">
        <w:rPr>
          <w:rFonts w:cstheme="minorHAnsi"/>
          <w:b/>
          <w:bCs/>
        </w:rPr>
        <w:t>UNAM</w:t>
      </w:r>
      <w:r w:rsidRPr="00E92917">
        <w:rPr>
          <w:rFonts w:cstheme="minorHAnsi"/>
          <w:bCs/>
        </w:rPr>
        <w:t xml:space="preserve"> ocupó el primer lugar en México en 8 indicadores, ya que se ubicó en el lugar 18 en Reputación de investigación regional; en el lugar 102 en Publicaciones; en el lugar 139 en Reputación de investigación global; en el lugar 183 en Libros; en el lugar 238 en Total de citas; en el lugar 270 en Conferencias; en el lugar 337 en Número de publicaciones que están entre el 10% de las más citadas; y en el lugar 357 en Número de los artículos más altamente citados que están entre el 1% de las más citadas en sus respectivos campos.</w:t>
      </w:r>
    </w:p>
    <w:p w14:paraId="19C2C821" w14:textId="63409A51" w:rsidR="004415DA" w:rsidRPr="00E92917" w:rsidRDefault="00363568" w:rsidP="00F23513">
      <w:pPr>
        <w:pStyle w:val="Prrafodelista"/>
        <w:numPr>
          <w:ilvl w:val="0"/>
          <w:numId w:val="4"/>
        </w:numPr>
        <w:spacing w:after="0" w:line="240" w:lineRule="auto"/>
        <w:jc w:val="both"/>
        <w:rPr>
          <w:rFonts w:cstheme="minorHAnsi"/>
          <w:bCs/>
        </w:rPr>
      </w:pPr>
      <w:r w:rsidRPr="00E92917">
        <w:rPr>
          <w:rFonts w:cstheme="minorHAnsi"/>
          <w:bCs/>
        </w:rPr>
        <w:t xml:space="preserve">El ITESM </w:t>
      </w:r>
      <w:r w:rsidR="004415DA" w:rsidRPr="00E92917">
        <w:rPr>
          <w:rFonts w:cstheme="minorHAnsi"/>
          <w:bCs/>
        </w:rPr>
        <w:t>fue clasificado en el lugar 175 en Colaboración Internacional - referente al país; en el lugar 506 en Colaboración Internacional; y en el lugar 1,290 en Porcentaje del total de publicaciones que están entre el 10% de las más citadas.</w:t>
      </w:r>
    </w:p>
    <w:p w14:paraId="5F682BCF" w14:textId="59237E01" w:rsidR="004415DA" w:rsidRPr="00E92917" w:rsidRDefault="00363568" w:rsidP="004415DA">
      <w:pPr>
        <w:pStyle w:val="Prrafodelista"/>
        <w:numPr>
          <w:ilvl w:val="0"/>
          <w:numId w:val="4"/>
        </w:numPr>
        <w:spacing w:after="0" w:line="240" w:lineRule="auto"/>
        <w:jc w:val="both"/>
        <w:rPr>
          <w:rFonts w:cstheme="minorHAnsi"/>
          <w:bCs/>
        </w:rPr>
      </w:pPr>
      <w:r w:rsidRPr="00E92917">
        <w:rPr>
          <w:rFonts w:cstheme="minorHAnsi"/>
          <w:bCs/>
        </w:rPr>
        <w:t xml:space="preserve">La </w:t>
      </w:r>
      <w:r w:rsidR="004415DA" w:rsidRPr="00E92917">
        <w:rPr>
          <w:rFonts w:cstheme="minorHAnsi"/>
          <w:bCs/>
        </w:rPr>
        <w:t xml:space="preserve">Benemérita Universidad Autónoma de Puebla </w:t>
      </w:r>
      <w:r w:rsidR="0014317B">
        <w:rPr>
          <w:rFonts w:cstheme="minorHAnsi"/>
          <w:bCs/>
        </w:rPr>
        <w:t>se situó</w:t>
      </w:r>
      <w:r w:rsidR="004415DA" w:rsidRPr="00E92917">
        <w:rPr>
          <w:rFonts w:cstheme="minorHAnsi"/>
          <w:bCs/>
        </w:rPr>
        <w:t xml:space="preserve"> en el lugar 1,317 en Impacto de citas normalizadas.</w:t>
      </w:r>
    </w:p>
    <w:p w14:paraId="1DADE20A" w14:textId="77777777" w:rsidR="00006226" w:rsidRPr="00E92917" w:rsidRDefault="00006226" w:rsidP="00A018CE">
      <w:pPr>
        <w:pStyle w:val="Prrafodelista"/>
        <w:spacing w:after="0" w:line="240" w:lineRule="auto"/>
        <w:ind w:left="0"/>
        <w:jc w:val="both"/>
        <w:rPr>
          <w:rFonts w:cstheme="minorHAnsi"/>
        </w:rPr>
      </w:pPr>
    </w:p>
    <w:p w14:paraId="2DE6575E" w14:textId="77777777" w:rsidR="00F23513" w:rsidRPr="00E92917" w:rsidRDefault="00F23513" w:rsidP="00F23513">
      <w:pPr>
        <w:pStyle w:val="Prrafodelista"/>
        <w:spacing w:after="0" w:line="240" w:lineRule="auto"/>
        <w:ind w:left="0"/>
        <w:jc w:val="both"/>
        <w:rPr>
          <w:rFonts w:cstheme="minorHAnsi"/>
          <w:b/>
        </w:rPr>
      </w:pPr>
      <w:r w:rsidRPr="00E92917">
        <w:rPr>
          <w:rFonts w:cstheme="minorHAnsi"/>
          <w:b/>
        </w:rPr>
        <w:t xml:space="preserve">Comportamiento de la UNAM </w:t>
      </w:r>
    </w:p>
    <w:p w14:paraId="4BDEA101" w14:textId="77777777" w:rsidR="00F23513" w:rsidRPr="00E92917" w:rsidRDefault="00F23513" w:rsidP="00A018CE">
      <w:pPr>
        <w:pStyle w:val="Prrafodelista"/>
        <w:spacing w:after="0" w:line="240" w:lineRule="auto"/>
        <w:ind w:left="0"/>
        <w:jc w:val="both"/>
        <w:rPr>
          <w:rFonts w:cstheme="minorHAnsi"/>
        </w:rPr>
      </w:pPr>
    </w:p>
    <w:p w14:paraId="2CAC2366" w14:textId="2998EA31" w:rsidR="00623057" w:rsidRPr="00E92917" w:rsidRDefault="00623057" w:rsidP="00623057">
      <w:pPr>
        <w:pStyle w:val="Prrafodelista"/>
        <w:numPr>
          <w:ilvl w:val="0"/>
          <w:numId w:val="1"/>
        </w:numPr>
        <w:spacing w:after="0" w:line="240" w:lineRule="auto"/>
        <w:ind w:left="0"/>
        <w:jc w:val="both"/>
      </w:pPr>
      <w:r w:rsidRPr="00E92917">
        <w:t xml:space="preserve">La </w:t>
      </w:r>
      <w:r w:rsidRPr="00E92917">
        <w:rPr>
          <w:b/>
        </w:rPr>
        <w:t>UNAM</w:t>
      </w:r>
      <w:r w:rsidRPr="00E92917">
        <w:t xml:space="preserve"> (posición 405) fue la única institución mexicana ubicada entre los primeros 500 lugares del ranking mundial</w:t>
      </w:r>
      <w:r w:rsidR="006F23D6">
        <w:t xml:space="preserve"> y los primeros 10 de América Latina</w:t>
      </w:r>
      <w:r w:rsidRPr="00E92917">
        <w:t>.</w:t>
      </w:r>
    </w:p>
    <w:p w14:paraId="4C8C212A" w14:textId="6A858EE9" w:rsidR="00F23513" w:rsidRPr="00E92917" w:rsidRDefault="00F23513" w:rsidP="00F23513">
      <w:pPr>
        <w:spacing w:after="0" w:line="240" w:lineRule="auto"/>
        <w:jc w:val="both"/>
      </w:pPr>
    </w:p>
    <w:p w14:paraId="32AEB619" w14:textId="5C4F3B3B" w:rsidR="00A22C77" w:rsidRDefault="00A22C77" w:rsidP="00A22C77">
      <w:pPr>
        <w:pStyle w:val="Prrafodelista"/>
        <w:numPr>
          <w:ilvl w:val="0"/>
          <w:numId w:val="1"/>
        </w:numPr>
        <w:spacing w:after="0" w:line="240" w:lineRule="auto"/>
        <w:ind w:left="0"/>
        <w:jc w:val="both"/>
        <w:rPr>
          <w:rFonts w:cstheme="minorHAnsi"/>
          <w:bCs/>
          <w:szCs w:val="24"/>
        </w:rPr>
      </w:pPr>
      <w:r w:rsidRPr="00E92917">
        <w:rPr>
          <w:rFonts w:cstheme="minorHAnsi"/>
          <w:bCs/>
        </w:rPr>
        <w:t xml:space="preserve">Comparado con la edición anterior del ranking, </w:t>
      </w:r>
      <w:r w:rsidRPr="00E92917">
        <w:rPr>
          <w:rFonts w:cstheme="minorHAnsi"/>
          <w:b/>
        </w:rPr>
        <w:t xml:space="preserve">la UNAM </w:t>
      </w:r>
      <w:r w:rsidRPr="00E92917">
        <w:rPr>
          <w:rFonts w:cstheme="minorHAnsi"/>
          <w:bCs/>
          <w:szCs w:val="24"/>
        </w:rPr>
        <w:t xml:space="preserve">mejoró en los siguientes indicadores: </w:t>
      </w:r>
      <w:r w:rsidRPr="00E92917">
        <w:rPr>
          <w:rFonts w:cstheme="minorHAnsi"/>
          <w:bCs/>
        </w:rPr>
        <w:t xml:space="preserve">Publicaciones en 4 </w:t>
      </w:r>
      <w:r w:rsidRPr="00E92917">
        <w:t>lugares</w:t>
      </w:r>
      <w:r w:rsidRPr="00E92917">
        <w:rPr>
          <w:rFonts w:cstheme="minorHAnsi"/>
          <w:bCs/>
        </w:rPr>
        <w:t xml:space="preserve">; Total de citas en 4 lugares; Número de publicaciones que están entre el 10% de las más citadas en 6 lugares; Reputación de investigación global en 11 lugares; Libros en 22 lugares; y Número de los artículos más altamente citados que están entre el 1% de las más citadas en sus respectivos campos en 27 lugares. </w:t>
      </w:r>
      <w:r w:rsidR="0050040D">
        <w:rPr>
          <w:rFonts w:cstheme="minorHAnsi"/>
          <w:bCs/>
        </w:rPr>
        <w:t>Además, l</w:t>
      </w:r>
      <w:r w:rsidRPr="00E92917">
        <w:rPr>
          <w:rFonts w:cstheme="minorHAnsi"/>
          <w:bCs/>
        </w:rPr>
        <w:t xml:space="preserve">a universidad mantuvo su posición en </w:t>
      </w:r>
      <w:r w:rsidRPr="00E92917">
        <w:rPr>
          <w:rFonts w:cstheme="minorHAnsi"/>
          <w:bCs/>
          <w:szCs w:val="24"/>
        </w:rPr>
        <w:t xml:space="preserve">Reputación de investigación regional. No obstante, se presentó un decremento en el resto de los indicadores </w:t>
      </w:r>
      <w:r w:rsidR="00D57BE5">
        <w:rPr>
          <w:rFonts w:cstheme="minorHAnsi"/>
          <w:bCs/>
          <w:szCs w:val="24"/>
        </w:rPr>
        <w:t xml:space="preserve">de </w:t>
      </w:r>
      <w:r w:rsidRPr="00E92917">
        <w:rPr>
          <w:rFonts w:cstheme="minorHAnsi"/>
          <w:bCs/>
          <w:szCs w:val="24"/>
        </w:rPr>
        <w:t>entre 6 y 138 posiciones.</w:t>
      </w:r>
    </w:p>
    <w:p w14:paraId="16F62817" w14:textId="77777777" w:rsidR="00087E50" w:rsidRPr="00087E50" w:rsidRDefault="00087E50" w:rsidP="00087E50">
      <w:pPr>
        <w:pStyle w:val="Prrafodelista"/>
        <w:rPr>
          <w:rFonts w:cstheme="minorHAnsi"/>
          <w:bCs/>
          <w:szCs w:val="24"/>
        </w:rPr>
      </w:pPr>
    </w:p>
    <w:p w14:paraId="59F7EAC3" w14:textId="27854C57" w:rsidR="00087E50" w:rsidRDefault="00087E50" w:rsidP="00087E50">
      <w:pPr>
        <w:spacing w:after="0" w:line="240" w:lineRule="auto"/>
        <w:jc w:val="both"/>
        <w:rPr>
          <w:rFonts w:cstheme="minorHAnsi"/>
          <w:bCs/>
          <w:szCs w:val="24"/>
        </w:rPr>
      </w:pPr>
    </w:p>
    <w:p w14:paraId="3FCE5A6E" w14:textId="6A7009F8" w:rsidR="00087E50" w:rsidRDefault="00087E50" w:rsidP="00087E50">
      <w:pPr>
        <w:spacing w:after="0" w:line="240" w:lineRule="auto"/>
        <w:jc w:val="both"/>
        <w:rPr>
          <w:rFonts w:cstheme="minorHAnsi"/>
          <w:bCs/>
          <w:szCs w:val="24"/>
        </w:rPr>
      </w:pPr>
    </w:p>
    <w:p w14:paraId="673B7164" w14:textId="6E7A04A8" w:rsidR="00087E50" w:rsidRDefault="00087E50" w:rsidP="00087E50">
      <w:pPr>
        <w:spacing w:after="0" w:line="240" w:lineRule="auto"/>
        <w:jc w:val="both"/>
        <w:rPr>
          <w:rFonts w:cstheme="minorHAnsi"/>
          <w:bCs/>
          <w:szCs w:val="24"/>
        </w:rPr>
      </w:pPr>
    </w:p>
    <w:p w14:paraId="5A11A07C" w14:textId="71468DD6" w:rsidR="00087E50" w:rsidRDefault="00087E50" w:rsidP="00087E50">
      <w:pPr>
        <w:spacing w:after="0" w:line="240" w:lineRule="auto"/>
        <w:jc w:val="both"/>
        <w:rPr>
          <w:rFonts w:cstheme="minorHAnsi"/>
          <w:bCs/>
          <w:szCs w:val="24"/>
        </w:rPr>
      </w:pPr>
    </w:p>
    <w:p w14:paraId="3ABC2DF3" w14:textId="603B89A2" w:rsidR="00087E50" w:rsidRDefault="00087E50" w:rsidP="00087E50">
      <w:pPr>
        <w:spacing w:after="0" w:line="240" w:lineRule="auto"/>
        <w:jc w:val="both"/>
        <w:rPr>
          <w:rFonts w:cstheme="minorHAnsi"/>
          <w:bCs/>
          <w:szCs w:val="24"/>
        </w:rPr>
      </w:pPr>
    </w:p>
    <w:p w14:paraId="671BFB31" w14:textId="378083DB" w:rsidR="00087E50" w:rsidRDefault="00087E50" w:rsidP="00087E50">
      <w:pPr>
        <w:spacing w:after="0" w:line="240" w:lineRule="auto"/>
        <w:jc w:val="both"/>
        <w:rPr>
          <w:rFonts w:cstheme="minorHAnsi"/>
          <w:bCs/>
          <w:szCs w:val="24"/>
        </w:rPr>
      </w:pPr>
    </w:p>
    <w:p w14:paraId="584F4877" w14:textId="749BEA40" w:rsidR="00087E50" w:rsidRDefault="00087E50" w:rsidP="00087E50">
      <w:pPr>
        <w:spacing w:after="0" w:line="240" w:lineRule="auto"/>
        <w:jc w:val="both"/>
        <w:rPr>
          <w:rFonts w:cstheme="minorHAnsi"/>
          <w:bCs/>
          <w:szCs w:val="24"/>
        </w:rPr>
      </w:pPr>
    </w:p>
    <w:p w14:paraId="1C767E1B" w14:textId="08D0982C" w:rsidR="00087E50" w:rsidRDefault="00087E50" w:rsidP="00087E50">
      <w:pPr>
        <w:spacing w:after="0" w:line="240" w:lineRule="auto"/>
        <w:jc w:val="both"/>
        <w:rPr>
          <w:rFonts w:cstheme="minorHAnsi"/>
          <w:bCs/>
          <w:szCs w:val="24"/>
        </w:rPr>
      </w:pPr>
    </w:p>
    <w:p w14:paraId="456A729A" w14:textId="1FBB54A4" w:rsidR="00087E50" w:rsidRDefault="00087E50" w:rsidP="00087E50">
      <w:pPr>
        <w:spacing w:after="0" w:line="240" w:lineRule="auto"/>
        <w:jc w:val="both"/>
        <w:rPr>
          <w:rFonts w:cstheme="minorHAnsi"/>
          <w:bCs/>
          <w:szCs w:val="24"/>
        </w:rPr>
      </w:pPr>
    </w:p>
    <w:p w14:paraId="70AAD11F" w14:textId="77777777" w:rsidR="00087E50" w:rsidRPr="00087E50" w:rsidRDefault="00087E50" w:rsidP="00087E50">
      <w:pPr>
        <w:spacing w:after="0" w:line="240" w:lineRule="auto"/>
        <w:jc w:val="both"/>
        <w:rPr>
          <w:rFonts w:cstheme="minorHAnsi"/>
          <w:bCs/>
          <w:szCs w:val="24"/>
        </w:rPr>
      </w:pPr>
    </w:p>
    <w:p w14:paraId="467865E9" w14:textId="3FA251C8" w:rsidR="00A22C77" w:rsidRPr="00E92917" w:rsidRDefault="00A22C77" w:rsidP="00F23513">
      <w:pPr>
        <w:spacing w:after="0" w:line="240" w:lineRule="auto"/>
        <w:jc w:val="both"/>
      </w:pPr>
    </w:p>
    <w:tbl>
      <w:tblPr>
        <w:tblW w:w="11333" w:type="dxa"/>
        <w:jc w:val="center"/>
        <w:tblCellMar>
          <w:left w:w="70" w:type="dxa"/>
          <w:right w:w="70" w:type="dxa"/>
        </w:tblCellMar>
        <w:tblLook w:val="04A0" w:firstRow="1" w:lastRow="0" w:firstColumn="1" w:lastColumn="0" w:noHBand="0" w:noVBand="1"/>
      </w:tblPr>
      <w:tblGrid>
        <w:gridCol w:w="11372"/>
      </w:tblGrid>
      <w:tr w:rsidR="00A22C77" w:rsidRPr="00E92917" w14:paraId="0929B525" w14:textId="77777777" w:rsidTr="00A22C77">
        <w:trPr>
          <w:trHeight w:val="372"/>
          <w:jc w:val="center"/>
        </w:trPr>
        <w:tc>
          <w:tcPr>
            <w:tcW w:w="11333" w:type="dxa"/>
            <w:tcBorders>
              <w:bottom w:val="single" w:sz="4" w:space="0" w:color="auto"/>
            </w:tcBorders>
            <w:shd w:val="clear" w:color="auto" w:fill="auto"/>
            <w:noWrap/>
            <w:vAlign w:val="center"/>
          </w:tcPr>
          <w:p w14:paraId="72999658" w14:textId="5ECA77AE" w:rsidR="00A22C77" w:rsidRPr="00E92917" w:rsidRDefault="00A22C77" w:rsidP="003B1A0C">
            <w:pPr>
              <w:spacing w:after="0" w:line="240" w:lineRule="auto"/>
              <w:rPr>
                <w:rFonts w:eastAsia="Times New Roman" w:cstheme="minorHAnsi"/>
                <w:b/>
                <w:color w:val="050505"/>
                <w:lang w:eastAsia="es-MX"/>
              </w:rPr>
            </w:pPr>
            <w:r w:rsidRPr="00E92917">
              <w:rPr>
                <w:rFonts w:eastAsia="Times New Roman" w:cstheme="minorHAnsi"/>
                <w:b/>
                <w:bCs/>
                <w:sz w:val="20"/>
                <w:szCs w:val="20"/>
                <w:lang w:eastAsia="es-MX"/>
              </w:rPr>
              <w:t xml:space="preserve">Gráfico </w:t>
            </w:r>
            <w:r w:rsidR="003B1A0C" w:rsidRPr="00E92917">
              <w:rPr>
                <w:rFonts w:eastAsia="Times New Roman" w:cstheme="minorHAnsi"/>
                <w:b/>
                <w:bCs/>
                <w:sz w:val="20"/>
                <w:szCs w:val="20"/>
                <w:lang w:eastAsia="es-MX"/>
              </w:rPr>
              <w:t>2</w:t>
            </w:r>
            <w:r w:rsidRPr="00E92917">
              <w:rPr>
                <w:rFonts w:eastAsia="Times New Roman" w:cstheme="minorHAnsi"/>
                <w:b/>
                <w:bCs/>
                <w:sz w:val="20"/>
                <w:szCs w:val="20"/>
                <w:lang w:eastAsia="es-MX"/>
              </w:rPr>
              <w:t>. Puntaje de la UNAM en los indicadores del Best Global Universities Rankings 2022-2023.</w:t>
            </w:r>
          </w:p>
        </w:tc>
      </w:tr>
      <w:tr w:rsidR="00A22C77" w:rsidRPr="00E92917" w14:paraId="2B8D4141" w14:textId="77777777" w:rsidTr="002510AA">
        <w:trPr>
          <w:trHeight w:val="2341"/>
          <w:jc w:val="center"/>
        </w:trPr>
        <w:tc>
          <w:tcPr>
            <w:tcW w:w="11333" w:type="dxa"/>
            <w:tcBorders>
              <w:top w:val="single" w:sz="4" w:space="0" w:color="auto"/>
              <w:bottom w:val="single" w:sz="4" w:space="0" w:color="auto"/>
            </w:tcBorders>
            <w:shd w:val="clear" w:color="auto" w:fill="auto"/>
            <w:noWrap/>
            <w:vAlign w:val="center"/>
          </w:tcPr>
          <w:p w14:paraId="2016F3A2" w14:textId="1F794002" w:rsidR="00A22C77" w:rsidRPr="00E92917" w:rsidRDefault="00A22C77" w:rsidP="00E86C82">
            <w:pPr>
              <w:spacing w:after="0" w:line="240" w:lineRule="auto"/>
              <w:jc w:val="center"/>
              <w:rPr>
                <w:rFonts w:eastAsia="Times New Roman" w:cstheme="minorHAnsi"/>
                <w:b/>
                <w:color w:val="050505"/>
                <w:lang w:eastAsia="es-MX"/>
              </w:rPr>
            </w:pPr>
            <w:r w:rsidRPr="00E92917">
              <w:rPr>
                <w:noProof/>
                <w:lang w:eastAsia="es-MX"/>
              </w:rPr>
              <w:drawing>
                <wp:inline distT="0" distB="0" distL="0" distR="0" wp14:anchorId="09996286" wp14:editId="2206678A">
                  <wp:extent cx="7132320" cy="3172570"/>
                  <wp:effectExtent l="0" t="0" r="0"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510AA" w:rsidRPr="00E92917" w14:paraId="3AA3F1B8" w14:textId="77777777" w:rsidTr="002510AA">
        <w:trPr>
          <w:trHeight w:val="60"/>
          <w:jc w:val="center"/>
        </w:trPr>
        <w:tc>
          <w:tcPr>
            <w:tcW w:w="11333" w:type="dxa"/>
            <w:tcBorders>
              <w:top w:val="single" w:sz="4" w:space="0" w:color="auto"/>
            </w:tcBorders>
            <w:shd w:val="clear" w:color="auto" w:fill="auto"/>
            <w:noWrap/>
            <w:vAlign w:val="center"/>
          </w:tcPr>
          <w:p w14:paraId="2D0BD981" w14:textId="453B440C" w:rsidR="002510AA" w:rsidRPr="00E92917" w:rsidRDefault="002510AA" w:rsidP="002510AA">
            <w:pPr>
              <w:spacing w:after="0" w:line="240" w:lineRule="auto"/>
              <w:rPr>
                <w:noProof/>
                <w:lang w:eastAsia="es-MX"/>
              </w:rPr>
            </w:pPr>
            <w:r w:rsidRPr="00E92917">
              <w:rPr>
                <w:rFonts w:cstheme="minorHAnsi"/>
                <w:color w:val="000000"/>
                <w:sz w:val="18"/>
                <w:szCs w:val="18"/>
              </w:rPr>
              <w:t>Nota: Todos los valores son posiciones en distintos rubros.</w:t>
            </w:r>
          </w:p>
        </w:tc>
      </w:tr>
    </w:tbl>
    <w:p w14:paraId="2C33C244" w14:textId="787577C3" w:rsidR="00ED07BD" w:rsidRDefault="00ED07BD" w:rsidP="00727862">
      <w:pPr>
        <w:pStyle w:val="Prrafodelista"/>
        <w:spacing w:after="0" w:line="240" w:lineRule="auto"/>
        <w:ind w:left="0"/>
        <w:jc w:val="both"/>
        <w:rPr>
          <w:rFonts w:cstheme="minorHAnsi"/>
        </w:rPr>
      </w:pPr>
    </w:p>
    <w:p w14:paraId="0CD4DCC8" w14:textId="644A2D1D" w:rsidR="0050040D" w:rsidRDefault="0050040D" w:rsidP="00727862">
      <w:pPr>
        <w:pStyle w:val="Prrafodelista"/>
        <w:spacing w:after="0" w:line="240" w:lineRule="auto"/>
        <w:ind w:left="0"/>
        <w:jc w:val="both"/>
        <w:rPr>
          <w:rFonts w:cstheme="minorHAnsi"/>
        </w:rPr>
      </w:pPr>
    </w:p>
    <w:p w14:paraId="0CB18DC6" w14:textId="77777777" w:rsidR="0050040D" w:rsidRPr="00E92917" w:rsidRDefault="0050040D" w:rsidP="00727862">
      <w:pPr>
        <w:pStyle w:val="Prrafodelista"/>
        <w:spacing w:after="0" w:line="240" w:lineRule="auto"/>
        <w:ind w:left="0"/>
        <w:jc w:val="both"/>
        <w:rPr>
          <w:rFonts w:cstheme="minorHAnsi"/>
        </w:rPr>
      </w:pPr>
    </w:p>
    <w:p w14:paraId="24F20F9E" w14:textId="249CF075" w:rsidR="003B1A0C" w:rsidRPr="00E730B5" w:rsidRDefault="00A061B6" w:rsidP="003B1A0C">
      <w:pPr>
        <w:pStyle w:val="Prrafodelista"/>
        <w:spacing w:after="0" w:line="240" w:lineRule="auto"/>
        <w:ind w:left="0"/>
        <w:jc w:val="center"/>
        <w:rPr>
          <w:b/>
          <w:sz w:val="24"/>
          <w:lang w:val="en-US"/>
        </w:rPr>
      </w:pPr>
      <w:proofErr w:type="spellStart"/>
      <w:r w:rsidRPr="00E730B5">
        <w:rPr>
          <w:b/>
          <w:sz w:val="24"/>
          <w:lang w:val="en-US"/>
        </w:rPr>
        <w:t>Resultados</w:t>
      </w:r>
      <w:proofErr w:type="spellEnd"/>
      <w:r w:rsidRPr="00E730B5">
        <w:rPr>
          <w:b/>
          <w:sz w:val="24"/>
          <w:lang w:val="en-US"/>
        </w:rPr>
        <w:t xml:space="preserve"> del </w:t>
      </w:r>
      <w:r w:rsidR="003B1A0C" w:rsidRPr="00E730B5">
        <w:rPr>
          <w:b/>
          <w:sz w:val="24"/>
          <w:lang w:val="en-US"/>
        </w:rPr>
        <w:t>Best Global Universities Subject Rankings</w:t>
      </w:r>
    </w:p>
    <w:p w14:paraId="48BEAD45" w14:textId="77777777" w:rsidR="003B1A0C" w:rsidRPr="00E730B5" w:rsidRDefault="003B1A0C" w:rsidP="00727862">
      <w:pPr>
        <w:pStyle w:val="Prrafodelista"/>
        <w:spacing w:after="0" w:line="240" w:lineRule="auto"/>
        <w:ind w:left="0"/>
        <w:jc w:val="both"/>
        <w:rPr>
          <w:rFonts w:cstheme="minorHAnsi"/>
          <w:lang w:val="en-US"/>
        </w:rPr>
      </w:pPr>
    </w:p>
    <w:p w14:paraId="5E01178D" w14:textId="5781705A" w:rsidR="00BA0085" w:rsidRPr="00E92917" w:rsidRDefault="00BA0085" w:rsidP="004E1316">
      <w:pPr>
        <w:pStyle w:val="Prrafodelista"/>
        <w:numPr>
          <w:ilvl w:val="0"/>
          <w:numId w:val="1"/>
        </w:numPr>
        <w:spacing w:after="0" w:line="240" w:lineRule="auto"/>
        <w:ind w:left="0"/>
        <w:jc w:val="both"/>
        <w:rPr>
          <w:rFonts w:cstheme="minorHAnsi"/>
        </w:rPr>
      </w:pPr>
      <w:r w:rsidRPr="00E92917">
        <w:rPr>
          <w:rFonts w:cs="Times New Roman"/>
          <w:szCs w:val="24"/>
        </w:rPr>
        <w:t>Para</w:t>
      </w:r>
      <w:r w:rsidR="00DB31D9" w:rsidRPr="00E92917">
        <w:rPr>
          <w:rFonts w:cs="Times New Roman"/>
          <w:szCs w:val="24"/>
        </w:rPr>
        <w:t xml:space="preserve"> </w:t>
      </w:r>
      <w:r w:rsidRPr="00E92917">
        <w:rPr>
          <w:rFonts w:cs="Times New Roman"/>
          <w:szCs w:val="24"/>
        </w:rPr>
        <w:t>fines</w:t>
      </w:r>
      <w:r w:rsidR="00DB31D9" w:rsidRPr="00E92917">
        <w:rPr>
          <w:rFonts w:cs="Times New Roman"/>
          <w:szCs w:val="24"/>
        </w:rPr>
        <w:t xml:space="preserve"> </w:t>
      </w:r>
      <w:r w:rsidRPr="00E92917">
        <w:rPr>
          <w:rFonts w:cs="Times New Roman"/>
          <w:szCs w:val="24"/>
        </w:rPr>
        <w:t>analíticos,</w:t>
      </w:r>
      <w:r w:rsidR="00DB31D9" w:rsidRPr="00E92917">
        <w:rPr>
          <w:rFonts w:cs="Times New Roman"/>
          <w:szCs w:val="24"/>
        </w:rPr>
        <w:t xml:space="preserve"> </w:t>
      </w:r>
      <w:r w:rsidRPr="00E92917">
        <w:rPr>
          <w:rFonts w:cstheme="minorHAnsi"/>
        </w:rPr>
        <w:t>se</w:t>
      </w:r>
      <w:r w:rsidR="00DB31D9" w:rsidRPr="00E92917">
        <w:rPr>
          <w:rFonts w:cstheme="minorHAnsi"/>
        </w:rPr>
        <w:t xml:space="preserve"> </w:t>
      </w:r>
      <w:r w:rsidRPr="00E92917">
        <w:rPr>
          <w:rFonts w:cstheme="minorHAnsi"/>
        </w:rPr>
        <w:t>consideraron</w:t>
      </w:r>
      <w:r w:rsidR="00DB31D9" w:rsidRPr="00E92917">
        <w:rPr>
          <w:rFonts w:cstheme="minorHAnsi"/>
        </w:rPr>
        <w:t xml:space="preserve"> </w:t>
      </w:r>
      <w:r w:rsidRPr="00E92917">
        <w:rPr>
          <w:rFonts w:cstheme="minorHAnsi"/>
        </w:rPr>
        <w:t>los</w:t>
      </w:r>
      <w:r w:rsidR="00DB31D9" w:rsidRPr="00E92917">
        <w:rPr>
          <w:rFonts w:cstheme="minorHAnsi"/>
        </w:rPr>
        <w:t xml:space="preserve"> </w:t>
      </w:r>
      <w:r w:rsidRPr="00E92917">
        <w:rPr>
          <w:rFonts w:cstheme="minorHAnsi"/>
        </w:rPr>
        <w:t>10</w:t>
      </w:r>
      <w:r w:rsidR="00DB31D9" w:rsidRPr="00E92917">
        <w:rPr>
          <w:rFonts w:cstheme="minorHAnsi"/>
        </w:rPr>
        <w:t xml:space="preserve"> </w:t>
      </w:r>
      <w:r w:rsidRPr="00E92917">
        <w:rPr>
          <w:rFonts w:cstheme="minorHAnsi"/>
        </w:rPr>
        <w:t>primeros</w:t>
      </w:r>
      <w:r w:rsidR="00DB31D9" w:rsidRPr="00E92917">
        <w:rPr>
          <w:rFonts w:cstheme="minorHAnsi"/>
        </w:rPr>
        <w:t xml:space="preserve"> </w:t>
      </w:r>
      <w:r w:rsidRPr="00E92917">
        <w:rPr>
          <w:rFonts w:cstheme="minorHAnsi"/>
        </w:rPr>
        <w:t>lugares</w:t>
      </w:r>
      <w:r w:rsidR="00DB31D9" w:rsidRPr="00E92917">
        <w:rPr>
          <w:rFonts w:cstheme="minorHAnsi"/>
        </w:rPr>
        <w:t xml:space="preserve"> </w:t>
      </w:r>
      <w:r w:rsidR="0050040D">
        <w:rPr>
          <w:rFonts w:cstheme="minorHAnsi"/>
        </w:rPr>
        <w:t xml:space="preserve">obtenidos por universidades de América Latina </w:t>
      </w:r>
      <w:r w:rsidR="004839FD">
        <w:rPr>
          <w:rFonts w:cstheme="minorHAnsi"/>
        </w:rPr>
        <w:t xml:space="preserve">en </w:t>
      </w:r>
      <w:r w:rsidRPr="00E92917">
        <w:rPr>
          <w:rFonts w:cstheme="minorHAnsi"/>
        </w:rPr>
        <w:t>el</w:t>
      </w:r>
      <w:r w:rsidR="00DB31D9" w:rsidRPr="00E92917">
        <w:rPr>
          <w:rFonts w:cstheme="minorHAnsi"/>
        </w:rPr>
        <w:t xml:space="preserve"> </w:t>
      </w:r>
      <w:r w:rsidRPr="00E92917">
        <w:rPr>
          <w:rFonts w:cstheme="minorHAnsi"/>
        </w:rPr>
        <w:t>ranking</w:t>
      </w:r>
      <w:r w:rsidR="00DB31D9" w:rsidRPr="00E92917">
        <w:rPr>
          <w:rFonts w:cstheme="minorHAnsi"/>
        </w:rPr>
        <w:t xml:space="preserve"> </w:t>
      </w:r>
      <w:r w:rsidRPr="00E92917">
        <w:rPr>
          <w:rFonts w:cstheme="minorHAnsi"/>
        </w:rPr>
        <w:t>mundial,</w:t>
      </w:r>
      <w:r w:rsidR="00DB31D9" w:rsidRPr="00E92917">
        <w:rPr>
          <w:rFonts w:cstheme="minorHAnsi"/>
        </w:rPr>
        <w:t xml:space="preserve"> </w:t>
      </w:r>
      <w:r w:rsidRPr="00E92917">
        <w:rPr>
          <w:rFonts w:cstheme="minorHAnsi"/>
        </w:rPr>
        <w:t>a</w:t>
      </w:r>
      <w:r w:rsidR="00DB31D9" w:rsidRPr="00E92917">
        <w:rPr>
          <w:rFonts w:cstheme="minorHAnsi"/>
        </w:rPr>
        <w:t xml:space="preserve"> </w:t>
      </w:r>
      <w:r w:rsidRPr="00E92917">
        <w:rPr>
          <w:rFonts w:cstheme="minorHAnsi"/>
        </w:rPr>
        <w:t>causa</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la</w:t>
      </w:r>
      <w:r w:rsidR="00DB31D9" w:rsidRPr="00E92917">
        <w:rPr>
          <w:rFonts w:cstheme="minorHAnsi"/>
        </w:rPr>
        <w:t xml:space="preserve"> </w:t>
      </w:r>
      <w:r w:rsidRPr="00E92917">
        <w:rPr>
          <w:rFonts w:cstheme="minorHAnsi"/>
        </w:rPr>
        <w:t>complejidad</w:t>
      </w:r>
      <w:r w:rsidR="00DB31D9" w:rsidRPr="00E92917">
        <w:rPr>
          <w:rFonts w:cstheme="minorHAnsi"/>
        </w:rPr>
        <w:t xml:space="preserve"> </w:t>
      </w:r>
      <w:r w:rsidRPr="00E92917">
        <w:rPr>
          <w:rFonts w:cstheme="minorHAnsi"/>
        </w:rPr>
        <w:t>de</w:t>
      </w:r>
      <w:r w:rsidR="00DB31D9" w:rsidRPr="00E92917">
        <w:rPr>
          <w:rFonts w:cstheme="minorHAnsi"/>
        </w:rPr>
        <w:t xml:space="preserve"> </w:t>
      </w:r>
      <w:proofErr w:type="spellStart"/>
      <w:r w:rsidR="00EF212D" w:rsidRPr="00E92917">
        <w:rPr>
          <w:b/>
        </w:rPr>
        <w:t>Best</w:t>
      </w:r>
      <w:proofErr w:type="spellEnd"/>
      <w:r w:rsidR="00DB31D9" w:rsidRPr="00E92917">
        <w:rPr>
          <w:b/>
        </w:rPr>
        <w:t xml:space="preserve"> </w:t>
      </w:r>
      <w:r w:rsidR="00EF212D" w:rsidRPr="00E92917">
        <w:rPr>
          <w:b/>
        </w:rPr>
        <w:t>Global</w:t>
      </w:r>
      <w:r w:rsidR="00DB31D9" w:rsidRPr="00E92917">
        <w:rPr>
          <w:b/>
        </w:rPr>
        <w:t xml:space="preserve"> </w:t>
      </w:r>
      <w:proofErr w:type="spellStart"/>
      <w:r w:rsidR="00EF212D" w:rsidRPr="00E92917">
        <w:rPr>
          <w:b/>
        </w:rPr>
        <w:t>Universities</w:t>
      </w:r>
      <w:proofErr w:type="spellEnd"/>
      <w:r w:rsidR="00DB31D9" w:rsidRPr="00E92917">
        <w:rPr>
          <w:b/>
        </w:rPr>
        <w:t xml:space="preserve"> </w:t>
      </w:r>
      <w:proofErr w:type="spellStart"/>
      <w:r w:rsidR="00EF212D" w:rsidRPr="00E92917">
        <w:rPr>
          <w:b/>
        </w:rPr>
        <w:t>Subject</w:t>
      </w:r>
      <w:proofErr w:type="spellEnd"/>
      <w:r w:rsidR="00DB31D9" w:rsidRPr="00E92917">
        <w:rPr>
          <w:b/>
        </w:rPr>
        <w:t xml:space="preserve"> </w:t>
      </w:r>
      <w:commentRangeStart w:id="1"/>
      <w:r w:rsidR="00EF212D" w:rsidRPr="00E92917">
        <w:rPr>
          <w:b/>
        </w:rPr>
        <w:t>Rankings</w:t>
      </w:r>
      <w:r w:rsidR="00624F7F" w:rsidRPr="00E92917">
        <w:rPr>
          <w:rStyle w:val="Refdenotaalpie"/>
          <w:b/>
        </w:rPr>
        <w:footnoteReference w:id="3"/>
      </w:r>
      <w:commentRangeEnd w:id="1"/>
      <w:r w:rsidR="004839FD">
        <w:rPr>
          <w:rStyle w:val="Refdecomentario"/>
        </w:rPr>
        <w:commentReference w:id="1"/>
      </w:r>
      <w:r w:rsidRPr="00E92917">
        <w:t>.</w:t>
      </w:r>
      <w:r w:rsidR="0050040D">
        <w:t xml:space="preserve"> A continuación, se muestra el número de disciplinas evaluadas en cada una de las 10 universidades latinoamericanas:</w:t>
      </w:r>
    </w:p>
    <w:p w14:paraId="67DFBDAD" w14:textId="4C741214" w:rsidR="00BA0085" w:rsidRDefault="00BA0085" w:rsidP="00BA0085">
      <w:pPr>
        <w:pStyle w:val="Prrafodelista"/>
        <w:spacing w:after="0" w:line="240" w:lineRule="auto"/>
        <w:ind w:left="0"/>
        <w:jc w:val="both"/>
        <w:rPr>
          <w:rFonts w:cstheme="minorHAnsi"/>
        </w:rPr>
      </w:pPr>
    </w:p>
    <w:tbl>
      <w:tblPr>
        <w:tblW w:w="6482" w:type="dxa"/>
        <w:jc w:val="center"/>
        <w:tblCellMar>
          <w:left w:w="70" w:type="dxa"/>
          <w:right w:w="70" w:type="dxa"/>
        </w:tblCellMar>
        <w:tblLook w:val="04A0" w:firstRow="1" w:lastRow="0" w:firstColumn="1" w:lastColumn="0" w:noHBand="0" w:noVBand="1"/>
      </w:tblPr>
      <w:tblGrid>
        <w:gridCol w:w="806"/>
        <w:gridCol w:w="932"/>
        <w:gridCol w:w="3838"/>
        <w:gridCol w:w="906"/>
      </w:tblGrid>
      <w:tr w:rsidR="00FE20E0" w:rsidRPr="00E92917" w14:paraId="6F493AB7" w14:textId="77777777" w:rsidTr="00FE20E0">
        <w:trPr>
          <w:trHeight w:val="70"/>
          <w:jc w:val="center"/>
        </w:trPr>
        <w:tc>
          <w:tcPr>
            <w:tcW w:w="6482" w:type="dxa"/>
            <w:gridSpan w:val="4"/>
            <w:tcBorders>
              <w:bottom w:val="single" w:sz="4" w:space="0" w:color="auto"/>
            </w:tcBorders>
            <w:shd w:val="clear" w:color="auto" w:fill="auto"/>
          </w:tcPr>
          <w:p w14:paraId="307ABA48" w14:textId="4AEA71EA" w:rsidR="00FE20E0" w:rsidRPr="00E92917" w:rsidRDefault="00FE20E0" w:rsidP="007F7524">
            <w:pPr>
              <w:spacing w:after="0" w:line="240" w:lineRule="auto"/>
              <w:jc w:val="center"/>
              <w:rPr>
                <w:rFonts w:eastAsia="Times New Roman" w:cstheme="minorHAnsi"/>
                <w:b/>
                <w:bCs/>
                <w:sz w:val="18"/>
                <w:szCs w:val="20"/>
                <w:lang w:eastAsia="es-MX"/>
              </w:rPr>
            </w:pPr>
            <w:r>
              <w:rPr>
                <w:rFonts w:eastAsia="Times New Roman" w:cstheme="minorHAnsi"/>
                <w:b/>
                <w:sz w:val="20"/>
                <w:lang w:eastAsia="es-MX"/>
              </w:rPr>
              <w:t>Tabla 1</w:t>
            </w:r>
            <w:r w:rsidR="005C4B76">
              <w:rPr>
                <w:rFonts w:eastAsia="Times New Roman" w:cstheme="minorHAnsi"/>
                <w:b/>
                <w:sz w:val="20"/>
                <w:lang w:eastAsia="es-MX"/>
              </w:rPr>
              <w:t>1</w:t>
            </w:r>
            <w:r w:rsidRPr="00E92917">
              <w:rPr>
                <w:rFonts w:eastAsia="Times New Roman" w:cstheme="minorHAnsi"/>
                <w:b/>
                <w:sz w:val="20"/>
                <w:lang w:eastAsia="es-MX"/>
              </w:rPr>
              <w:t>. Universidades en los primeros lugares de la región</w:t>
            </w:r>
            <w:r>
              <w:rPr>
                <w:rFonts w:eastAsia="Times New Roman" w:cstheme="minorHAnsi"/>
                <w:b/>
                <w:sz w:val="20"/>
                <w:lang w:eastAsia="es-MX"/>
              </w:rPr>
              <w:t xml:space="preserve"> en el ranking por disciplinas</w:t>
            </w:r>
            <w:r w:rsidRPr="00E92917">
              <w:rPr>
                <w:rFonts w:eastAsia="Times New Roman" w:cstheme="minorHAnsi"/>
                <w:b/>
                <w:sz w:val="20"/>
                <w:lang w:eastAsia="es-MX"/>
              </w:rPr>
              <w:t>.</w:t>
            </w:r>
          </w:p>
        </w:tc>
      </w:tr>
      <w:tr w:rsidR="0010281E" w:rsidRPr="00E92917" w14:paraId="31B6B259" w14:textId="77777777" w:rsidTr="00FE20E0">
        <w:trPr>
          <w:trHeight w:val="70"/>
          <w:jc w:val="center"/>
        </w:trPr>
        <w:tc>
          <w:tcPr>
            <w:tcW w:w="8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B348E0" w14:textId="77777777" w:rsidR="0010281E" w:rsidRPr="00E92917" w:rsidRDefault="0010281E" w:rsidP="007F7524">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Posición</w:t>
            </w:r>
          </w:p>
          <w:p w14:paraId="62FFB9A7" w14:textId="77777777" w:rsidR="0010281E" w:rsidRPr="00E92917" w:rsidRDefault="0010281E" w:rsidP="007F7524">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América Latina</w:t>
            </w:r>
          </w:p>
        </w:tc>
        <w:tc>
          <w:tcPr>
            <w:tcW w:w="9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822B64" w14:textId="4E088CF2" w:rsidR="0010281E" w:rsidRPr="00E92917" w:rsidRDefault="0010281E" w:rsidP="007F7524">
            <w:pPr>
              <w:spacing w:after="0" w:line="240" w:lineRule="auto"/>
              <w:jc w:val="center"/>
              <w:rPr>
                <w:rFonts w:eastAsia="Times New Roman" w:cstheme="minorHAnsi"/>
                <w:b/>
                <w:bCs/>
                <w:sz w:val="18"/>
                <w:szCs w:val="20"/>
                <w:lang w:eastAsia="es-MX"/>
              </w:rPr>
            </w:pPr>
            <w:r>
              <w:rPr>
                <w:rFonts w:eastAsia="Times New Roman" w:cstheme="minorHAnsi"/>
                <w:b/>
                <w:bCs/>
                <w:sz w:val="18"/>
                <w:szCs w:val="20"/>
                <w:lang w:eastAsia="es-MX"/>
              </w:rPr>
              <w:t>Disciplinas evaluadas</w:t>
            </w:r>
          </w:p>
        </w:tc>
        <w:tc>
          <w:tcPr>
            <w:tcW w:w="383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7C74823" w14:textId="77777777" w:rsidR="0010281E" w:rsidRPr="00E92917" w:rsidRDefault="0010281E" w:rsidP="007F7524">
            <w:pPr>
              <w:spacing w:after="0" w:line="240" w:lineRule="auto"/>
              <w:jc w:val="center"/>
              <w:rPr>
                <w:rFonts w:ascii="Calibri" w:eastAsia="Times New Roman" w:hAnsi="Calibri" w:cs="Calibri"/>
                <w:b/>
                <w:bCs/>
                <w:color w:val="000000"/>
                <w:sz w:val="18"/>
                <w:szCs w:val="18"/>
                <w:lang w:eastAsia="es-MX"/>
              </w:rPr>
            </w:pPr>
            <w:r w:rsidRPr="00E92917">
              <w:rPr>
                <w:rFonts w:eastAsia="Times New Roman" w:cstheme="minorHAnsi"/>
                <w:b/>
                <w:bCs/>
                <w:sz w:val="18"/>
                <w:szCs w:val="20"/>
                <w:lang w:eastAsia="es-MX"/>
              </w:rPr>
              <w:t xml:space="preserve">Universidad </w:t>
            </w:r>
          </w:p>
        </w:tc>
        <w:tc>
          <w:tcPr>
            <w:tcW w:w="9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273205" w14:textId="77777777" w:rsidR="0010281E" w:rsidRPr="00E92917" w:rsidRDefault="0010281E" w:rsidP="007F7524">
            <w:pPr>
              <w:spacing w:after="0" w:line="240" w:lineRule="auto"/>
              <w:jc w:val="center"/>
              <w:rPr>
                <w:rFonts w:eastAsia="Times New Roman" w:cstheme="minorHAnsi"/>
                <w:b/>
                <w:bCs/>
                <w:sz w:val="18"/>
                <w:szCs w:val="20"/>
                <w:lang w:eastAsia="es-MX"/>
              </w:rPr>
            </w:pPr>
            <w:r w:rsidRPr="00E92917">
              <w:rPr>
                <w:rFonts w:eastAsia="Times New Roman" w:cstheme="minorHAnsi"/>
                <w:b/>
                <w:bCs/>
                <w:sz w:val="18"/>
                <w:szCs w:val="20"/>
                <w:lang w:eastAsia="es-MX"/>
              </w:rPr>
              <w:t>País</w:t>
            </w:r>
          </w:p>
        </w:tc>
      </w:tr>
      <w:tr w:rsidR="00FE20E0" w:rsidRPr="00E92917" w14:paraId="7C333FF8" w14:textId="77777777" w:rsidTr="007F7524">
        <w:trPr>
          <w:trHeight w:val="117"/>
          <w:jc w:val="center"/>
        </w:trPr>
        <w:tc>
          <w:tcPr>
            <w:tcW w:w="806" w:type="dxa"/>
            <w:tcBorders>
              <w:top w:val="single" w:sz="4" w:space="0" w:color="auto"/>
              <w:left w:val="single" w:sz="4" w:space="0" w:color="auto"/>
              <w:bottom w:val="single" w:sz="4" w:space="0" w:color="auto"/>
              <w:right w:val="single" w:sz="4" w:space="0" w:color="auto"/>
            </w:tcBorders>
            <w:vAlign w:val="center"/>
          </w:tcPr>
          <w:p w14:paraId="0D95A70A"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w:t>
            </w:r>
          </w:p>
        </w:tc>
        <w:tc>
          <w:tcPr>
            <w:tcW w:w="932" w:type="dxa"/>
            <w:tcBorders>
              <w:top w:val="single" w:sz="4" w:space="0" w:color="auto"/>
              <w:left w:val="single" w:sz="4" w:space="0" w:color="auto"/>
              <w:bottom w:val="single" w:sz="4" w:space="0" w:color="auto"/>
              <w:right w:val="single" w:sz="4" w:space="0" w:color="auto"/>
            </w:tcBorders>
          </w:tcPr>
          <w:p w14:paraId="4135EF0B" w14:textId="5015FC8F"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42</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04C9E"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São Paulo</w:t>
            </w:r>
          </w:p>
        </w:tc>
        <w:tc>
          <w:tcPr>
            <w:tcW w:w="906" w:type="dxa"/>
            <w:tcBorders>
              <w:top w:val="single" w:sz="4" w:space="0" w:color="auto"/>
              <w:left w:val="single" w:sz="4" w:space="0" w:color="auto"/>
              <w:bottom w:val="single" w:sz="4" w:space="0" w:color="auto"/>
              <w:right w:val="single" w:sz="4" w:space="0" w:color="auto"/>
            </w:tcBorders>
            <w:vAlign w:val="center"/>
          </w:tcPr>
          <w:p w14:paraId="6B281825"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FE20E0" w:rsidRPr="00E92917" w14:paraId="1CF848FA" w14:textId="77777777" w:rsidTr="007F7524">
        <w:trPr>
          <w:trHeight w:val="42"/>
          <w:jc w:val="center"/>
        </w:trPr>
        <w:tc>
          <w:tcPr>
            <w:tcW w:w="8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ABF599"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2</w:t>
            </w:r>
          </w:p>
        </w:tc>
        <w:tc>
          <w:tcPr>
            <w:tcW w:w="932" w:type="dxa"/>
            <w:tcBorders>
              <w:top w:val="single" w:sz="4" w:space="0" w:color="auto"/>
              <w:left w:val="single" w:sz="4" w:space="0" w:color="auto"/>
              <w:bottom w:val="single" w:sz="4" w:space="0" w:color="auto"/>
              <w:right w:val="single" w:sz="4" w:space="0" w:color="auto"/>
            </w:tcBorders>
            <w:shd w:val="clear" w:color="auto" w:fill="E7E6E6" w:themeFill="background2"/>
          </w:tcPr>
          <w:p w14:paraId="07F9CF8B" w14:textId="31407279"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25</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9BBCA0"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Estatal de Campinas</w:t>
            </w:r>
          </w:p>
        </w:tc>
        <w:tc>
          <w:tcPr>
            <w:tcW w:w="9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9FF149"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FE20E0" w:rsidRPr="00E92917" w14:paraId="2D9682DA" w14:textId="77777777" w:rsidTr="007F7524">
        <w:trPr>
          <w:trHeight w:val="42"/>
          <w:jc w:val="center"/>
        </w:trPr>
        <w:tc>
          <w:tcPr>
            <w:tcW w:w="806" w:type="dxa"/>
            <w:tcBorders>
              <w:top w:val="single" w:sz="4" w:space="0" w:color="auto"/>
              <w:left w:val="single" w:sz="4" w:space="0" w:color="auto"/>
              <w:bottom w:val="single" w:sz="4" w:space="0" w:color="auto"/>
              <w:right w:val="single" w:sz="4" w:space="0" w:color="auto"/>
            </w:tcBorders>
            <w:vAlign w:val="center"/>
          </w:tcPr>
          <w:p w14:paraId="3224A51A"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3</w:t>
            </w:r>
          </w:p>
        </w:tc>
        <w:tc>
          <w:tcPr>
            <w:tcW w:w="932" w:type="dxa"/>
            <w:tcBorders>
              <w:top w:val="single" w:sz="4" w:space="0" w:color="auto"/>
              <w:left w:val="single" w:sz="4" w:space="0" w:color="auto"/>
              <w:bottom w:val="single" w:sz="4" w:space="0" w:color="auto"/>
              <w:right w:val="single" w:sz="4" w:space="0" w:color="auto"/>
            </w:tcBorders>
          </w:tcPr>
          <w:p w14:paraId="42DEA98A" w14:textId="5B3BA2BF"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14</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AFDD4"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Pontificia Universidad Católica de Chile</w:t>
            </w:r>
          </w:p>
        </w:tc>
        <w:tc>
          <w:tcPr>
            <w:tcW w:w="906" w:type="dxa"/>
            <w:tcBorders>
              <w:top w:val="single" w:sz="4" w:space="0" w:color="auto"/>
              <w:left w:val="single" w:sz="4" w:space="0" w:color="auto"/>
              <w:bottom w:val="single" w:sz="4" w:space="0" w:color="auto"/>
              <w:right w:val="single" w:sz="4" w:space="0" w:color="auto"/>
            </w:tcBorders>
            <w:vAlign w:val="center"/>
          </w:tcPr>
          <w:p w14:paraId="6D88A107"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Chile</w:t>
            </w:r>
          </w:p>
        </w:tc>
      </w:tr>
      <w:tr w:rsidR="00FE20E0" w:rsidRPr="00E92917" w14:paraId="7F0EDD06" w14:textId="77777777" w:rsidTr="007F7524">
        <w:trPr>
          <w:trHeight w:val="42"/>
          <w:jc w:val="center"/>
        </w:trPr>
        <w:tc>
          <w:tcPr>
            <w:tcW w:w="8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E88C5"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4</w:t>
            </w:r>
          </w:p>
        </w:tc>
        <w:tc>
          <w:tcPr>
            <w:tcW w:w="932" w:type="dxa"/>
            <w:tcBorders>
              <w:top w:val="single" w:sz="4" w:space="0" w:color="auto"/>
              <w:left w:val="single" w:sz="4" w:space="0" w:color="auto"/>
              <w:bottom w:val="single" w:sz="4" w:space="0" w:color="auto"/>
              <w:right w:val="single" w:sz="4" w:space="0" w:color="auto"/>
            </w:tcBorders>
            <w:shd w:val="clear" w:color="auto" w:fill="E7E6E6" w:themeFill="background2"/>
          </w:tcPr>
          <w:p w14:paraId="1101BB93" w14:textId="2AECC2B0"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18</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859DE5"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Chile</w:t>
            </w:r>
          </w:p>
        </w:tc>
        <w:tc>
          <w:tcPr>
            <w:tcW w:w="9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07031A"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Chile</w:t>
            </w:r>
          </w:p>
        </w:tc>
      </w:tr>
      <w:tr w:rsidR="00FE20E0" w:rsidRPr="00E92917" w14:paraId="6AE6238D" w14:textId="77777777" w:rsidTr="007F7524">
        <w:trPr>
          <w:trHeight w:val="36"/>
          <w:jc w:val="center"/>
        </w:trPr>
        <w:tc>
          <w:tcPr>
            <w:tcW w:w="806" w:type="dxa"/>
            <w:tcBorders>
              <w:top w:val="single" w:sz="4" w:space="0" w:color="auto"/>
              <w:left w:val="single" w:sz="4" w:space="0" w:color="auto"/>
              <w:bottom w:val="single" w:sz="4" w:space="0" w:color="auto"/>
              <w:right w:val="single" w:sz="4" w:space="0" w:color="auto"/>
            </w:tcBorders>
            <w:vAlign w:val="center"/>
          </w:tcPr>
          <w:p w14:paraId="1EE6EB5A" w14:textId="77777777" w:rsidR="00FE20E0" w:rsidRPr="00792AC9" w:rsidRDefault="00FE20E0" w:rsidP="00FE20E0">
            <w:pPr>
              <w:spacing w:after="0" w:line="240" w:lineRule="auto"/>
              <w:jc w:val="center"/>
              <w:rPr>
                <w:rFonts w:ascii="Calibri" w:eastAsia="Times New Roman" w:hAnsi="Calibri" w:cs="Calibri"/>
                <w:b/>
                <w:color w:val="000000"/>
                <w:sz w:val="18"/>
                <w:szCs w:val="18"/>
                <w:lang w:eastAsia="es-MX"/>
              </w:rPr>
            </w:pPr>
            <w:r w:rsidRPr="00792AC9">
              <w:rPr>
                <w:rFonts w:ascii="Calibri" w:hAnsi="Calibri" w:cs="Calibri"/>
                <w:b/>
                <w:color w:val="000000"/>
                <w:sz w:val="18"/>
                <w:szCs w:val="18"/>
              </w:rPr>
              <w:t>5</w:t>
            </w:r>
          </w:p>
        </w:tc>
        <w:tc>
          <w:tcPr>
            <w:tcW w:w="932" w:type="dxa"/>
            <w:tcBorders>
              <w:top w:val="single" w:sz="4" w:space="0" w:color="auto"/>
              <w:left w:val="single" w:sz="4" w:space="0" w:color="auto"/>
              <w:bottom w:val="single" w:sz="4" w:space="0" w:color="auto"/>
              <w:right w:val="single" w:sz="4" w:space="0" w:color="auto"/>
            </w:tcBorders>
          </w:tcPr>
          <w:p w14:paraId="1BDFA55A" w14:textId="0563C8F9" w:rsidR="00FE20E0" w:rsidRPr="00FE20E0" w:rsidRDefault="00FE20E0" w:rsidP="00FE20E0">
            <w:pPr>
              <w:spacing w:after="0" w:line="240" w:lineRule="auto"/>
              <w:jc w:val="center"/>
              <w:rPr>
                <w:rFonts w:ascii="Calibri" w:hAnsi="Calibri" w:cs="Calibri"/>
                <w:b/>
                <w:color w:val="000000"/>
                <w:sz w:val="18"/>
                <w:szCs w:val="18"/>
              </w:rPr>
            </w:pPr>
            <w:r w:rsidRPr="00FE20E0">
              <w:rPr>
                <w:sz w:val="18"/>
                <w:szCs w:val="18"/>
              </w:rPr>
              <w:t>25</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73660" w14:textId="77777777" w:rsidR="00FE20E0" w:rsidRPr="00E92917" w:rsidRDefault="00FE20E0" w:rsidP="00FE20E0">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Universidad Nacional Autónoma de México</w:t>
            </w:r>
          </w:p>
        </w:tc>
        <w:tc>
          <w:tcPr>
            <w:tcW w:w="906" w:type="dxa"/>
            <w:tcBorders>
              <w:top w:val="single" w:sz="4" w:space="0" w:color="auto"/>
              <w:left w:val="single" w:sz="4" w:space="0" w:color="auto"/>
              <w:bottom w:val="single" w:sz="4" w:space="0" w:color="auto"/>
              <w:right w:val="single" w:sz="4" w:space="0" w:color="auto"/>
            </w:tcBorders>
            <w:vAlign w:val="center"/>
          </w:tcPr>
          <w:p w14:paraId="744DE20E" w14:textId="77777777" w:rsidR="00FE20E0" w:rsidRPr="00E92917" w:rsidRDefault="00FE20E0" w:rsidP="00FE20E0">
            <w:pPr>
              <w:spacing w:after="0" w:line="240" w:lineRule="auto"/>
              <w:jc w:val="center"/>
              <w:rPr>
                <w:rFonts w:ascii="Calibri" w:eastAsia="Times New Roman" w:hAnsi="Calibri" w:cs="Calibri"/>
                <w:b/>
                <w:color w:val="000000"/>
                <w:sz w:val="18"/>
                <w:szCs w:val="18"/>
                <w:lang w:eastAsia="es-MX"/>
              </w:rPr>
            </w:pPr>
            <w:r w:rsidRPr="00E92917">
              <w:rPr>
                <w:rFonts w:ascii="Calibri" w:hAnsi="Calibri" w:cs="Calibri"/>
                <w:b/>
                <w:color w:val="000000"/>
                <w:sz w:val="18"/>
                <w:szCs w:val="18"/>
              </w:rPr>
              <w:t>México</w:t>
            </w:r>
          </w:p>
        </w:tc>
      </w:tr>
      <w:tr w:rsidR="00FE20E0" w:rsidRPr="00E92917" w14:paraId="1B6DA450" w14:textId="77777777" w:rsidTr="007F7524">
        <w:trPr>
          <w:trHeight w:val="36"/>
          <w:jc w:val="center"/>
        </w:trPr>
        <w:tc>
          <w:tcPr>
            <w:tcW w:w="8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E676E1"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6</w:t>
            </w:r>
          </w:p>
        </w:tc>
        <w:tc>
          <w:tcPr>
            <w:tcW w:w="932" w:type="dxa"/>
            <w:tcBorders>
              <w:top w:val="single" w:sz="4" w:space="0" w:color="auto"/>
              <w:left w:val="single" w:sz="4" w:space="0" w:color="auto"/>
              <w:bottom w:val="single" w:sz="4" w:space="0" w:color="auto"/>
              <w:right w:val="single" w:sz="4" w:space="0" w:color="auto"/>
            </w:tcBorders>
            <w:shd w:val="clear" w:color="auto" w:fill="E7E6E6" w:themeFill="background2"/>
          </w:tcPr>
          <w:p w14:paraId="3C6B8B3A" w14:textId="06498773"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22</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C902B8"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Federal de Río de Janeiro</w:t>
            </w:r>
          </w:p>
        </w:tc>
        <w:tc>
          <w:tcPr>
            <w:tcW w:w="9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7A0DBC"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FE20E0" w:rsidRPr="00E92917" w14:paraId="738E3F25" w14:textId="77777777" w:rsidTr="007F7524">
        <w:trPr>
          <w:trHeight w:val="36"/>
          <w:jc w:val="center"/>
        </w:trPr>
        <w:tc>
          <w:tcPr>
            <w:tcW w:w="806" w:type="dxa"/>
            <w:tcBorders>
              <w:top w:val="single" w:sz="4" w:space="0" w:color="auto"/>
              <w:left w:val="single" w:sz="4" w:space="0" w:color="auto"/>
              <w:bottom w:val="single" w:sz="4" w:space="0" w:color="auto"/>
              <w:right w:val="single" w:sz="4" w:space="0" w:color="auto"/>
            </w:tcBorders>
            <w:vAlign w:val="center"/>
          </w:tcPr>
          <w:p w14:paraId="78C1617E"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7</w:t>
            </w:r>
          </w:p>
        </w:tc>
        <w:tc>
          <w:tcPr>
            <w:tcW w:w="932" w:type="dxa"/>
            <w:tcBorders>
              <w:top w:val="single" w:sz="4" w:space="0" w:color="auto"/>
              <w:left w:val="single" w:sz="4" w:space="0" w:color="auto"/>
              <w:bottom w:val="single" w:sz="4" w:space="0" w:color="auto"/>
              <w:right w:val="single" w:sz="4" w:space="0" w:color="auto"/>
            </w:tcBorders>
          </w:tcPr>
          <w:p w14:paraId="2DC626B2" w14:textId="576EE5F1"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19</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74153"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de Buenos Aires</w:t>
            </w:r>
          </w:p>
        </w:tc>
        <w:tc>
          <w:tcPr>
            <w:tcW w:w="906" w:type="dxa"/>
            <w:tcBorders>
              <w:top w:val="single" w:sz="4" w:space="0" w:color="auto"/>
              <w:left w:val="single" w:sz="4" w:space="0" w:color="auto"/>
              <w:bottom w:val="single" w:sz="4" w:space="0" w:color="auto"/>
              <w:right w:val="single" w:sz="4" w:space="0" w:color="auto"/>
            </w:tcBorders>
            <w:vAlign w:val="center"/>
          </w:tcPr>
          <w:p w14:paraId="6821CBA4"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Argentina</w:t>
            </w:r>
          </w:p>
        </w:tc>
      </w:tr>
      <w:tr w:rsidR="00FE20E0" w:rsidRPr="00E92917" w14:paraId="5F33C93D" w14:textId="77777777" w:rsidTr="007F7524">
        <w:trPr>
          <w:trHeight w:val="56"/>
          <w:jc w:val="center"/>
        </w:trPr>
        <w:tc>
          <w:tcPr>
            <w:tcW w:w="8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D8D48C"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8</w:t>
            </w:r>
          </w:p>
        </w:tc>
        <w:tc>
          <w:tcPr>
            <w:tcW w:w="932" w:type="dxa"/>
            <w:tcBorders>
              <w:top w:val="single" w:sz="4" w:space="0" w:color="auto"/>
              <w:left w:val="single" w:sz="4" w:space="0" w:color="auto"/>
              <w:bottom w:val="single" w:sz="4" w:space="0" w:color="auto"/>
              <w:right w:val="single" w:sz="4" w:space="0" w:color="auto"/>
            </w:tcBorders>
            <w:shd w:val="clear" w:color="auto" w:fill="E7E6E6" w:themeFill="background2"/>
          </w:tcPr>
          <w:p w14:paraId="035F0463" w14:textId="1FDD9F93"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24</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37F173"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Federal de Rio Grande del Sur</w:t>
            </w:r>
          </w:p>
        </w:tc>
        <w:tc>
          <w:tcPr>
            <w:tcW w:w="9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36BE6A"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FE20E0" w:rsidRPr="00E92917" w14:paraId="257B6126" w14:textId="77777777" w:rsidTr="007F7524">
        <w:trPr>
          <w:trHeight w:val="227"/>
          <w:jc w:val="center"/>
        </w:trPr>
        <w:tc>
          <w:tcPr>
            <w:tcW w:w="806" w:type="dxa"/>
            <w:tcBorders>
              <w:top w:val="single" w:sz="4" w:space="0" w:color="auto"/>
              <w:left w:val="single" w:sz="4" w:space="0" w:color="auto"/>
              <w:bottom w:val="single" w:sz="4" w:space="0" w:color="auto"/>
              <w:right w:val="single" w:sz="4" w:space="0" w:color="auto"/>
            </w:tcBorders>
            <w:vAlign w:val="center"/>
          </w:tcPr>
          <w:p w14:paraId="2AA8E7B2"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9</w:t>
            </w:r>
          </w:p>
        </w:tc>
        <w:tc>
          <w:tcPr>
            <w:tcW w:w="932" w:type="dxa"/>
            <w:tcBorders>
              <w:top w:val="single" w:sz="4" w:space="0" w:color="auto"/>
              <w:left w:val="single" w:sz="4" w:space="0" w:color="auto"/>
              <w:bottom w:val="single" w:sz="4" w:space="0" w:color="auto"/>
              <w:right w:val="single" w:sz="4" w:space="0" w:color="auto"/>
            </w:tcBorders>
          </w:tcPr>
          <w:p w14:paraId="2CCD61FF" w14:textId="6270F68C" w:rsidR="00FE20E0" w:rsidRPr="00FE20E0" w:rsidRDefault="00FE20E0" w:rsidP="00FE20E0">
            <w:pPr>
              <w:spacing w:after="0" w:line="240" w:lineRule="auto"/>
              <w:jc w:val="center"/>
              <w:rPr>
                <w:rFonts w:ascii="Calibri" w:hAnsi="Calibri" w:cs="Calibri"/>
                <w:color w:val="000000"/>
                <w:sz w:val="18"/>
                <w:szCs w:val="18"/>
                <w:lang w:val="pt-BR"/>
              </w:rPr>
            </w:pPr>
            <w:r w:rsidRPr="00FE20E0">
              <w:rPr>
                <w:sz w:val="18"/>
                <w:szCs w:val="18"/>
              </w:rPr>
              <w:t>20</w:t>
            </w:r>
          </w:p>
        </w:tc>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52E4E" w14:textId="77777777" w:rsidR="00FE20E0" w:rsidRPr="00E730B5" w:rsidRDefault="00FE20E0" w:rsidP="00FE20E0">
            <w:pPr>
              <w:spacing w:after="0" w:line="240" w:lineRule="auto"/>
              <w:jc w:val="center"/>
              <w:rPr>
                <w:rFonts w:ascii="Calibri" w:eastAsia="Times New Roman" w:hAnsi="Calibri" w:cs="Calibri"/>
                <w:color w:val="000000"/>
                <w:sz w:val="18"/>
                <w:szCs w:val="18"/>
                <w:lang w:val="pt-BR" w:eastAsia="es-MX"/>
              </w:rPr>
            </w:pPr>
            <w:r w:rsidRPr="00E730B5">
              <w:rPr>
                <w:rFonts w:ascii="Calibri" w:hAnsi="Calibri" w:cs="Calibri"/>
                <w:color w:val="000000"/>
                <w:sz w:val="18"/>
                <w:szCs w:val="18"/>
                <w:lang w:val="pt-BR"/>
              </w:rPr>
              <w:t>Universidad Federal de Minas Gerais</w:t>
            </w:r>
          </w:p>
        </w:tc>
        <w:tc>
          <w:tcPr>
            <w:tcW w:w="906" w:type="dxa"/>
            <w:tcBorders>
              <w:top w:val="single" w:sz="4" w:space="0" w:color="auto"/>
              <w:left w:val="single" w:sz="4" w:space="0" w:color="auto"/>
              <w:bottom w:val="single" w:sz="4" w:space="0" w:color="auto"/>
              <w:right w:val="single" w:sz="4" w:space="0" w:color="auto"/>
            </w:tcBorders>
            <w:vAlign w:val="center"/>
          </w:tcPr>
          <w:p w14:paraId="393E48CB"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r w:rsidR="00FE20E0" w:rsidRPr="00E92917" w14:paraId="45640241" w14:textId="77777777" w:rsidTr="007F7524">
        <w:trPr>
          <w:trHeight w:val="36"/>
          <w:jc w:val="center"/>
        </w:trPr>
        <w:tc>
          <w:tcPr>
            <w:tcW w:w="8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E6ABCD"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10</w:t>
            </w:r>
          </w:p>
        </w:tc>
        <w:tc>
          <w:tcPr>
            <w:tcW w:w="932" w:type="dxa"/>
            <w:tcBorders>
              <w:top w:val="single" w:sz="4" w:space="0" w:color="auto"/>
              <w:left w:val="single" w:sz="4" w:space="0" w:color="auto"/>
              <w:bottom w:val="single" w:sz="4" w:space="0" w:color="auto"/>
              <w:right w:val="single" w:sz="4" w:space="0" w:color="auto"/>
            </w:tcBorders>
            <w:shd w:val="clear" w:color="auto" w:fill="E7E6E6" w:themeFill="background2"/>
          </w:tcPr>
          <w:p w14:paraId="36598DDF" w14:textId="38AB7282" w:rsidR="00FE20E0" w:rsidRPr="00FE20E0" w:rsidRDefault="00FE20E0" w:rsidP="00FE20E0">
            <w:pPr>
              <w:spacing w:after="0" w:line="240" w:lineRule="auto"/>
              <w:jc w:val="center"/>
              <w:rPr>
                <w:rFonts w:ascii="Calibri" w:hAnsi="Calibri" w:cs="Calibri"/>
                <w:color w:val="000000"/>
                <w:sz w:val="18"/>
                <w:szCs w:val="18"/>
              </w:rPr>
            </w:pPr>
            <w:r w:rsidRPr="00FE20E0">
              <w:rPr>
                <w:sz w:val="18"/>
                <w:szCs w:val="18"/>
              </w:rPr>
              <w:t>20</w:t>
            </w:r>
          </w:p>
        </w:tc>
        <w:tc>
          <w:tcPr>
            <w:tcW w:w="3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A478E8"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Universidad Estatal Paulista</w:t>
            </w:r>
          </w:p>
        </w:tc>
        <w:tc>
          <w:tcPr>
            <w:tcW w:w="9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BF2E67" w14:textId="77777777" w:rsidR="00FE20E0" w:rsidRPr="00E92917" w:rsidRDefault="00FE20E0" w:rsidP="00FE20E0">
            <w:pPr>
              <w:spacing w:after="0" w:line="240" w:lineRule="auto"/>
              <w:jc w:val="center"/>
              <w:rPr>
                <w:rFonts w:ascii="Calibri" w:eastAsia="Times New Roman" w:hAnsi="Calibri" w:cs="Calibri"/>
                <w:color w:val="000000"/>
                <w:sz w:val="18"/>
                <w:szCs w:val="18"/>
                <w:lang w:eastAsia="es-MX"/>
              </w:rPr>
            </w:pPr>
            <w:r w:rsidRPr="00E92917">
              <w:rPr>
                <w:rFonts w:ascii="Calibri" w:hAnsi="Calibri" w:cs="Calibri"/>
                <w:color w:val="000000"/>
                <w:sz w:val="18"/>
                <w:szCs w:val="18"/>
              </w:rPr>
              <w:t>Brasil</w:t>
            </w:r>
          </w:p>
        </w:tc>
      </w:tr>
    </w:tbl>
    <w:p w14:paraId="320A6267" w14:textId="77777777" w:rsidR="0010281E" w:rsidRPr="00E92917" w:rsidRDefault="0010281E" w:rsidP="00BA0085">
      <w:pPr>
        <w:pStyle w:val="Prrafodelista"/>
        <w:spacing w:after="0" w:line="240" w:lineRule="auto"/>
        <w:ind w:left="0"/>
        <w:jc w:val="both"/>
        <w:rPr>
          <w:rFonts w:cstheme="minorHAnsi"/>
        </w:rPr>
      </w:pPr>
    </w:p>
    <w:p w14:paraId="666161F0" w14:textId="3809F8C7" w:rsidR="00EF212D" w:rsidRPr="00E92917" w:rsidRDefault="00BA0085" w:rsidP="004E1316">
      <w:pPr>
        <w:pStyle w:val="Prrafodelista"/>
        <w:numPr>
          <w:ilvl w:val="0"/>
          <w:numId w:val="1"/>
        </w:numPr>
        <w:spacing w:after="0" w:line="240" w:lineRule="auto"/>
        <w:ind w:left="0"/>
        <w:jc w:val="both"/>
        <w:rPr>
          <w:rFonts w:cstheme="minorHAnsi"/>
        </w:rPr>
      </w:pPr>
      <w:r w:rsidRPr="00E92917">
        <w:t>L</w:t>
      </w:r>
      <w:r w:rsidR="00EF212D" w:rsidRPr="00E92917">
        <w:t>as</w:t>
      </w:r>
      <w:r w:rsidR="00DB31D9" w:rsidRPr="00E92917">
        <w:t xml:space="preserve"> </w:t>
      </w:r>
      <w:r w:rsidR="00EF212D" w:rsidRPr="00E92917">
        <w:t>universidades</w:t>
      </w:r>
      <w:r w:rsidR="00DB31D9" w:rsidRPr="00E92917">
        <w:t xml:space="preserve"> </w:t>
      </w:r>
      <w:r w:rsidR="00EF212D" w:rsidRPr="00E92917">
        <w:t>latinoamericanas</w:t>
      </w:r>
      <w:r w:rsidR="00DD0586" w:rsidRPr="00E92917">
        <w:t>,</w:t>
      </w:r>
      <w:r w:rsidR="00DB31D9" w:rsidRPr="00E92917">
        <w:t xml:space="preserve"> </w:t>
      </w:r>
      <w:r w:rsidRPr="00E92917">
        <w:t>ubicadas</w:t>
      </w:r>
      <w:r w:rsidR="00DB31D9" w:rsidRPr="00E92917">
        <w:t xml:space="preserve"> </w:t>
      </w:r>
      <w:r w:rsidR="00DD0586" w:rsidRPr="00E92917">
        <w:t>en</w:t>
      </w:r>
      <w:r w:rsidR="00DB31D9" w:rsidRPr="00E92917">
        <w:t xml:space="preserve"> </w:t>
      </w:r>
      <w:r w:rsidR="00DD0586" w:rsidRPr="00E92917">
        <w:t>los</w:t>
      </w:r>
      <w:r w:rsidR="00DB31D9" w:rsidRPr="00E92917">
        <w:t xml:space="preserve"> </w:t>
      </w:r>
      <w:r w:rsidR="00DD0586" w:rsidRPr="00E92917">
        <w:t>primeros</w:t>
      </w:r>
      <w:r w:rsidR="00DB31D9" w:rsidRPr="00E92917">
        <w:t xml:space="preserve"> </w:t>
      </w:r>
      <w:r w:rsidR="00DD0586" w:rsidRPr="00E92917">
        <w:t>10</w:t>
      </w:r>
      <w:r w:rsidR="00DB31D9" w:rsidRPr="00E92917">
        <w:t xml:space="preserve"> </w:t>
      </w:r>
      <w:r w:rsidR="00DD0586" w:rsidRPr="00E92917">
        <w:t>lugares</w:t>
      </w:r>
      <w:r w:rsidR="00DB31D9" w:rsidRPr="00E92917">
        <w:t xml:space="preserve"> </w:t>
      </w:r>
      <w:r w:rsidR="00DD0586" w:rsidRPr="00E92917">
        <w:t>del</w:t>
      </w:r>
      <w:r w:rsidR="00DB31D9" w:rsidRPr="00E92917">
        <w:t xml:space="preserve"> </w:t>
      </w:r>
      <w:r w:rsidR="00DD0586" w:rsidRPr="00E92917">
        <w:t>ranking,</w:t>
      </w:r>
      <w:r w:rsidR="00DB31D9" w:rsidRPr="00E92917">
        <w:t xml:space="preserve"> </w:t>
      </w:r>
      <w:r w:rsidR="00EF212D" w:rsidRPr="00E92917">
        <w:t>fueron</w:t>
      </w:r>
      <w:r w:rsidR="00DB31D9" w:rsidRPr="00E92917">
        <w:t xml:space="preserve"> </w:t>
      </w:r>
      <w:r w:rsidR="00EF212D" w:rsidRPr="00E92917">
        <w:t>clasificadas</w:t>
      </w:r>
      <w:r w:rsidR="00DB31D9" w:rsidRPr="00E92917">
        <w:t xml:space="preserve"> </w:t>
      </w:r>
      <w:r w:rsidR="00EF212D" w:rsidRPr="00E92917">
        <w:t>en</w:t>
      </w:r>
      <w:r w:rsidR="00DB31D9" w:rsidRPr="00E92917">
        <w:t xml:space="preserve"> </w:t>
      </w:r>
      <w:r w:rsidR="00EF212D" w:rsidRPr="00E92917">
        <w:t>42</w:t>
      </w:r>
      <w:r w:rsidR="00DB31D9" w:rsidRPr="00E92917">
        <w:t xml:space="preserve"> </w:t>
      </w:r>
      <w:r w:rsidR="00EF212D" w:rsidRPr="00E92917">
        <w:t>de</w:t>
      </w:r>
      <w:r w:rsidR="00DB31D9" w:rsidRPr="00E92917">
        <w:t xml:space="preserve"> </w:t>
      </w:r>
      <w:r w:rsidR="00EF212D" w:rsidRPr="00E92917">
        <w:t>las</w:t>
      </w:r>
      <w:r w:rsidR="00DB31D9" w:rsidRPr="00E92917">
        <w:t xml:space="preserve"> </w:t>
      </w:r>
      <w:r w:rsidR="00EF212D" w:rsidRPr="00E92917">
        <w:t>47</w:t>
      </w:r>
      <w:r w:rsidR="00DB31D9" w:rsidRPr="00E92917">
        <w:t xml:space="preserve"> </w:t>
      </w:r>
      <w:r w:rsidR="00EF212D" w:rsidRPr="00E92917">
        <w:rPr>
          <w:rFonts w:cstheme="minorHAnsi"/>
        </w:rPr>
        <w:t>disciplinas</w:t>
      </w:r>
      <w:r w:rsidR="00DB31D9" w:rsidRPr="00E92917">
        <w:rPr>
          <w:rFonts w:cstheme="minorHAnsi"/>
        </w:rPr>
        <w:t xml:space="preserve"> </w:t>
      </w:r>
      <w:r w:rsidR="00EF212D" w:rsidRPr="00E92917">
        <w:rPr>
          <w:rFonts w:cstheme="minorHAnsi"/>
        </w:rPr>
        <w:t>consideradas</w:t>
      </w:r>
      <w:r w:rsidR="00DB31D9" w:rsidRPr="00E92917">
        <w:rPr>
          <w:rFonts w:cstheme="minorHAnsi"/>
        </w:rPr>
        <w:t xml:space="preserve"> </w:t>
      </w:r>
      <w:r w:rsidR="00EF212D" w:rsidRPr="00E92917">
        <w:rPr>
          <w:rFonts w:cstheme="minorHAnsi"/>
        </w:rPr>
        <w:t>por</w:t>
      </w:r>
      <w:r w:rsidR="00DB31D9" w:rsidRPr="00E92917">
        <w:rPr>
          <w:rFonts w:cstheme="minorHAnsi"/>
        </w:rPr>
        <w:t xml:space="preserve"> </w:t>
      </w:r>
      <w:r w:rsidR="00EF212D" w:rsidRPr="00E92917">
        <w:rPr>
          <w:rFonts w:cstheme="minorHAnsi"/>
        </w:rPr>
        <w:t>el</w:t>
      </w:r>
      <w:r w:rsidR="00DB31D9" w:rsidRPr="00E92917">
        <w:rPr>
          <w:rFonts w:cstheme="minorHAnsi"/>
        </w:rPr>
        <w:t xml:space="preserve"> </w:t>
      </w:r>
      <w:r w:rsidR="00EF212D" w:rsidRPr="00E92917">
        <w:rPr>
          <w:rFonts w:cstheme="minorHAnsi"/>
        </w:rPr>
        <w:t>ranking.</w:t>
      </w:r>
      <w:r w:rsidR="00DB31D9" w:rsidRPr="00E92917">
        <w:rPr>
          <w:rFonts w:cstheme="minorHAnsi"/>
        </w:rPr>
        <w:t xml:space="preserve"> </w:t>
      </w:r>
      <w:r w:rsidR="00EF212D" w:rsidRPr="00E92917">
        <w:rPr>
          <w:rFonts w:cstheme="minorHAnsi"/>
        </w:rPr>
        <w:t>Llama</w:t>
      </w:r>
      <w:r w:rsidR="00DB31D9" w:rsidRPr="00E92917">
        <w:rPr>
          <w:rFonts w:cstheme="minorHAnsi"/>
        </w:rPr>
        <w:t xml:space="preserve"> </w:t>
      </w:r>
      <w:r w:rsidR="00EF212D" w:rsidRPr="00E92917">
        <w:rPr>
          <w:rFonts w:cstheme="minorHAnsi"/>
        </w:rPr>
        <w:t>la</w:t>
      </w:r>
      <w:r w:rsidR="00DB31D9" w:rsidRPr="00E92917">
        <w:rPr>
          <w:rFonts w:cstheme="minorHAnsi"/>
        </w:rPr>
        <w:t xml:space="preserve"> </w:t>
      </w:r>
      <w:r w:rsidR="00EF212D" w:rsidRPr="00E92917">
        <w:rPr>
          <w:rFonts w:cstheme="minorHAnsi"/>
        </w:rPr>
        <w:t>atención</w:t>
      </w:r>
      <w:r w:rsidR="00DB31D9" w:rsidRPr="00E92917">
        <w:rPr>
          <w:rFonts w:cstheme="minorHAnsi"/>
        </w:rPr>
        <w:t xml:space="preserve"> </w:t>
      </w:r>
      <w:r w:rsidR="00EF212D" w:rsidRPr="00E92917">
        <w:rPr>
          <w:rFonts w:cstheme="minorHAnsi"/>
        </w:rPr>
        <w:t>que</w:t>
      </w:r>
      <w:r w:rsidR="00DB31D9" w:rsidRPr="00E92917">
        <w:rPr>
          <w:rFonts w:cstheme="minorHAnsi"/>
        </w:rPr>
        <w:t xml:space="preserve"> </w:t>
      </w:r>
      <w:r w:rsidR="00EF212D" w:rsidRPr="00E92917">
        <w:rPr>
          <w:rFonts w:cstheme="minorHAnsi"/>
        </w:rPr>
        <w:t>ninguna</w:t>
      </w:r>
      <w:r w:rsidR="00DB31D9" w:rsidRPr="00E92917">
        <w:rPr>
          <w:rFonts w:cstheme="minorHAnsi"/>
        </w:rPr>
        <w:t xml:space="preserve"> </w:t>
      </w:r>
      <w:r w:rsidR="00EF212D" w:rsidRPr="00E92917">
        <w:rPr>
          <w:rFonts w:cstheme="minorHAnsi"/>
        </w:rPr>
        <w:t>universidad</w:t>
      </w:r>
      <w:r w:rsidR="00DB31D9" w:rsidRPr="00E92917">
        <w:rPr>
          <w:rFonts w:cstheme="minorHAnsi"/>
        </w:rPr>
        <w:t xml:space="preserve"> </w:t>
      </w:r>
      <w:r w:rsidR="00EF212D" w:rsidRPr="00E92917">
        <w:rPr>
          <w:rFonts w:cstheme="minorHAnsi"/>
        </w:rPr>
        <w:t>latinoamericana</w:t>
      </w:r>
      <w:r w:rsidR="00DB31D9" w:rsidRPr="00E92917">
        <w:rPr>
          <w:rFonts w:cstheme="minorHAnsi"/>
        </w:rPr>
        <w:t xml:space="preserve"> </w:t>
      </w:r>
      <w:r w:rsidR="00DD0586" w:rsidRPr="00E92917">
        <w:rPr>
          <w:rFonts w:cstheme="minorHAnsi"/>
        </w:rPr>
        <w:t>ubicada</w:t>
      </w:r>
      <w:r w:rsidR="00DB31D9" w:rsidRPr="00E92917">
        <w:rPr>
          <w:rFonts w:cstheme="minorHAnsi"/>
        </w:rPr>
        <w:t xml:space="preserve"> </w:t>
      </w:r>
      <w:r w:rsidR="00DD0586" w:rsidRPr="00E92917">
        <w:rPr>
          <w:rFonts w:cstheme="minorHAnsi"/>
        </w:rPr>
        <w:t>en</w:t>
      </w:r>
      <w:r w:rsidR="00DB31D9" w:rsidRPr="00E92917">
        <w:rPr>
          <w:rFonts w:cstheme="minorHAnsi"/>
        </w:rPr>
        <w:t xml:space="preserve"> </w:t>
      </w:r>
      <w:r w:rsidR="00DD0586" w:rsidRPr="00E92917">
        <w:rPr>
          <w:rFonts w:cstheme="minorHAnsi"/>
        </w:rPr>
        <w:t>los</w:t>
      </w:r>
      <w:r w:rsidR="00DB31D9" w:rsidRPr="00E92917">
        <w:rPr>
          <w:rFonts w:cstheme="minorHAnsi"/>
        </w:rPr>
        <w:t xml:space="preserve"> </w:t>
      </w:r>
      <w:r w:rsidR="00DD0586" w:rsidRPr="00E92917">
        <w:rPr>
          <w:rFonts w:cstheme="minorHAnsi"/>
        </w:rPr>
        <w:t>primeros</w:t>
      </w:r>
      <w:r w:rsidR="00DB31D9" w:rsidRPr="00E92917">
        <w:rPr>
          <w:rFonts w:cstheme="minorHAnsi"/>
        </w:rPr>
        <w:t xml:space="preserve"> </w:t>
      </w:r>
      <w:r w:rsidR="00DD0586" w:rsidRPr="00E92917">
        <w:rPr>
          <w:rFonts w:cstheme="minorHAnsi"/>
        </w:rPr>
        <w:t>10</w:t>
      </w:r>
      <w:r w:rsidR="00DB31D9" w:rsidRPr="00E92917">
        <w:rPr>
          <w:rFonts w:cstheme="minorHAnsi"/>
        </w:rPr>
        <w:t xml:space="preserve"> </w:t>
      </w:r>
      <w:r w:rsidR="00DD0586" w:rsidRPr="00E92917">
        <w:rPr>
          <w:rFonts w:cstheme="minorHAnsi"/>
        </w:rPr>
        <w:t>lugares</w:t>
      </w:r>
      <w:r w:rsidR="00DB31D9" w:rsidRPr="00E92917">
        <w:rPr>
          <w:rFonts w:cstheme="minorHAnsi"/>
        </w:rPr>
        <w:t xml:space="preserve"> </w:t>
      </w:r>
      <w:r w:rsidR="00EF212D" w:rsidRPr="00E92917">
        <w:rPr>
          <w:rFonts w:cstheme="minorHAnsi"/>
        </w:rPr>
        <w:t>fue</w:t>
      </w:r>
      <w:r w:rsidR="00DB31D9" w:rsidRPr="00E92917">
        <w:rPr>
          <w:rFonts w:cstheme="minorHAnsi"/>
        </w:rPr>
        <w:t xml:space="preserve"> </w:t>
      </w:r>
      <w:r w:rsidR="00EF212D" w:rsidRPr="00E92917">
        <w:rPr>
          <w:rFonts w:cstheme="minorHAnsi"/>
        </w:rPr>
        <w:t>clasificada</w:t>
      </w:r>
      <w:r w:rsidR="00DB31D9" w:rsidRPr="00E92917">
        <w:rPr>
          <w:rFonts w:cstheme="minorHAnsi"/>
        </w:rPr>
        <w:t xml:space="preserve"> </w:t>
      </w:r>
      <w:r w:rsidR="00EF212D" w:rsidRPr="00E92917">
        <w:rPr>
          <w:rFonts w:cstheme="minorHAnsi"/>
        </w:rPr>
        <w:t>en</w:t>
      </w:r>
      <w:r w:rsidR="00DB31D9" w:rsidRPr="00E92917">
        <w:rPr>
          <w:rFonts w:cstheme="minorHAnsi"/>
        </w:rPr>
        <w:t xml:space="preserve"> </w:t>
      </w:r>
      <w:r w:rsidR="00EF212D" w:rsidRPr="00E92917">
        <w:rPr>
          <w:rFonts w:cstheme="minorHAnsi"/>
        </w:rPr>
        <w:t>las</w:t>
      </w:r>
      <w:r w:rsidR="00DB31D9" w:rsidRPr="00E92917">
        <w:rPr>
          <w:rFonts w:cstheme="minorHAnsi"/>
        </w:rPr>
        <w:t xml:space="preserve"> </w:t>
      </w:r>
      <w:r w:rsidR="00EF212D" w:rsidRPr="00E92917">
        <w:rPr>
          <w:rFonts w:cstheme="minorHAnsi"/>
        </w:rPr>
        <w:t>siguientes</w:t>
      </w:r>
      <w:r w:rsidR="00DB31D9" w:rsidRPr="00E92917">
        <w:rPr>
          <w:rFonts w:cstheme="minorHAnsi"/>
        </w:rPr>
        <w:t xml:space="preserve"> </w:t>
      </w:r>
      <w:r w:rsidR="00EF212D" w:rsidRPr="00E92917">
        <w:rPr>
          <w:rFonts w:cstheme="minorHAnsi"/>
        </w:rPr>
        <w:t>5</w:t>
      </w:r>
      <w:r w:rsidR="00DB31D9" w:rsidRPr="00E92917">
        <w:rPr>
          <w:rFonts w:cstheme="minorHAnsi"/>
        </w:rPr>
        <w:t xml:space="preserve"> </w:t>
      </w:r>
      <w:r w:rsidR="00EF212D" w:rsidRPr="00E92917">
        <w:rPr>
          <w:rFonts w:cstheme="minorHAnsi"/>
        </w:rPr>
        <w:t>disciplinas:</w:t>
      </w:r>
      <w:r w:rsidR="00DB31D9" w:rsidRPr="00E92917">
        <w:rPr>
          <w:rFonts w:cstheme="minorHAnsi"/>
        </w:rPr>
        <w:t xml:space="preserve"> </w:t>
      </w:r>
      <w:r w:rsidR="00EF212D" w:rsidRPr="00E92917">
        <w:rPr>
          <w:rFonts w:cstheme="minorHAnsi"/>
        </w:rPr>
        <w:t>1)</w:t>
      </w:r>
      <w:r w:rsidR="00DB31D9" w:rsidRPr="00E92917">
        <w:rPr>
          <w:rFonts w:cstheme="minorHAnsi"/>
        </w:rPr>
        <w:t xml:space="preserve"> </w:t>
      </w:r>
      <w:r w:rsidR="00EF212D" w:rsidRPr="00E92917">
        <w:rPr>
          <w:rFonts w:cstheme="minorHAnsi"/>
        </w:rPr>
        <w:t>Economía</w:t>
      </w:r>
      <w:r w:rsidR="00DB31D9" w:rsidRPr="00E92917">
        <w:rPr>
          <w:rFonts w:cstheme="minorHAnsi"/>
        </w:rPr>
        <w:t xml:space="preserve"> </w:t>
      </w:r>
      <w:r w:rsidR="00EF212D" w:rsidRPr="00E92917">
        <w:rPr>
          <w:rFonts w:cstheme="minorHAnsi"/>
        </w:rPr>
        <w:t>y</w:t>
      </w:r>
      <w:r w:rsidR="00DB31D9" w:rsidRPr="00E92917">
        <w:rPr>
          <w:rFonts w:cstheme="minorHAnsi"/>
        </w:rPr>
        <w:t xml:space="preserve"> </w:t>
      </w:r>
      <w:r w:rsidR="00EF212D" w:rsidRPr="00E92917">
        <w:rPr>
          <w:rFonts w:cstheme="minorHAnsi"/>
        </w:rPr>
        <w:t>Negocios,</w:t>
      </w:r>
      <w:r w:rsidR="00DB31D9" w:rsidRPr="00E92917">
        <w:rPr>
          <w:rFonts w:cstheme="minorHAnsi"/>
        </w:rPr>
        <w:t xml:space="preserve"> </w:t>
      </w:r>
      <w:r w:rsidR="00EF212D" w:rsidRPr="00E92917">
        <w:rPr>
          <w:rFonts w:cstheme="minorHAnsi"/>
        </w:rPr>
        <w:t>2)</w:t>
      </w:r>
      <w:r w:rsidR="00DB31D9" w:rsidRPr="00E92917">
        <w:rPr>
          <w:rFonts w:cstheme="minorHAnsi"/>
        </w:rPr>
        <w:t xml:space="preserve"> </w:t>
      </w:r>
      <w:r w:rsidR="00EF212D" w:rsidRPr="00E92917">
        <w:rPr>
          <w:rFonts w:cstheme="minorHAnsi"/>
        </w:rPr>
        <w:t>Nanociencia</w:t>
      </w:r>
      <w:r w:rsidR="00DB31D9" w:rsidRPr="00E92917">
        <w:rPr>
          <w:rFonts w:cstheme="minorHAnsi"/>
        </w:rPr>
        <w:t xml:space="preserve"> </w:t>
      </w:r>
      <w:r w:rsidR="00EF212D" w:rsidRPr="00E92917">
        <w:rPr>
          <w:rFonts w:cstheme="minorHAnsi"/>
        </w:rPr>
        <w:t>y</w:t>
      </w:r>
      <w:r w:rsidR="00DB31D9" w:rsidRPr="00E92917">
        <w:rPr>
          <w:rFonts w:cstheme="minorHAnsi"/>
        </w:rPr>
        <w:t xml:space="preserve"> </w:t>
      </w:r>
      <w:r w:rsidR="00EF212D" w:rsidRPr="00E92917">
        <w:rPr>
          <w:rFonts w:cstheme="minorHAnsi"/>
        </w:rPr>
        <w:t>Nanotecnología,</w:t>
      </w:r>
      <w:r w:rsidR="00DB31D9" w:rsidRPr="00E92917">
        <w:rPr>
          <w:rFonts w:cstheme="minorHAnsi"/>
        </w:rPr>
        <w:t xml:space="preserve"> </w:t>
      </w:r>
      <w:r w:rsidR="00EF212D" w:rsidRPr="00E92917">
        <w:rPr>
          <w:rFonts w:cstheme="minorHAnsi"/>
        </w:rPr>
        <w:t>3)</w:t>
      </w:r>
      <w:r w:rsidR="00DB31D9" w:rsidRPr="00E92917">
        <w:rPr>
          <w:rFonts w:cstheme="minorHAnsi"/>
        </w:rPr>
        <w:t xml:space="preserve"> </w:t>
      </w:r>
      <w:r w:rsidR="00EF212D" w:rsidRPr="00E92917">
        <w:rPr>
          <w:rFonts w:cstheme="minorHAnsi"/>
        </w:rPr>
        <w:t>Inteligencia</w:t>
      </w:r>
      <w:r w:rsidR="00DB31D9" w:rsidRPr="00E92917">
        <w:rPr>
          <w:rFonts w:cstheme="minorHAnsi"/>
        </w:rPr>
        <w:t xml:space="preserve"> </w:t>
      </w:r>
      <w:r w:rsidR="00EF212D" w:rsidRPr="00E92917">
        <w:rPr>
          <w:rFonts w:cstheme="minorHAnsi"/>
        </w:rPr>
        <w:t>Artificial,</w:t>
      </w:r>
      <w:r w:rsidR="00DB31D9" w:rsidRPr="00E92917">
        <w:rPr>
          <w:rFonts w:cstheme="minorHAnsi"/>
        </w:rPr>
        <w:t xml:space="preserve"> </w:t>
      </w:r>
      <w:r w:rsidR="00EF212D" w:rsidRPr="00E92917">
        <w:rPr>
          <w:rFonts w:cstheme="minorHAnsi"/>
        </w:rPr>
        <w:t>4)</w:t>
      </w:r>
      <w:r w:rsidR="00DB31D9" w:rsidRPr="00E92917">
        <w:rPr>
          <w:rFonts w:cstheme="minorHAnsi"/>
        </w:rPr>
        <w:t xml:space="preserve"> </w:t>
      </w:r>
      <w:r w:rsidR="00EF212D" w:rsidRPr="00E92917">
        <w:rPr>
          <w:rFonts w:cstheme="minorHAnsi"/>
        </w:rPr>
        <w:t>Educación</w:t>
      </w:r>
      <w:r w:rsidR="00DB31D9" w:rsidRPr="00E92917">
        <w:rPr>
          <w:rFonts w:cstheme="minorHAnsi"/>
        </w:rPr>
        <w:t xml:space="preserve"> </w:t>
      </w:r>
      <w:r w:rsidR="00EF212D" w:rsidRPr="00E92917">
        <w:rPr>
          <w:rFonts w:cstheme="minorHAnsi"/>
        </w:rPr>
        <w:t>e</w:t>
      </w:r>
      <w:r w:rsidR="00DB31D9" w:rsidRPr="00E92917">
        <w:rPr>
          <w:rFonts w:cstheme="minorHAnsi"/>
        </w:rPr>
        <w:t xml:space="preserve"> </w:t>
      </w:r>
      <w:r w:rsidR="00EF212D" w:rsidRPr="00E92917">
        <w:rPr>
          <w:rFonts w:cstheme="minorHAnsi"/>
        </w:rPr>
        <w:t>Investigación</w:t>
      </w:r>
      <w:r w:rsidR="00DB31D9" w:rsidRPr="00E92917">
        <w:rPr>
          <w:rFonts w:cstheme="minorHAnsi"/>
        </w:rPr>
        <w:t xml:space="preserve"> </w:t>
      </w:r>
      <w:r w:rsidR="00EF212D" w:rsidRPr="00E92917">
        <w:rPr>
          <w:rFonts w:cstheme="minorHAnsi"/>
        </w:rPr>
        <w:t>Educativa</w:t>
      </w:r>
      <w:r w:rsidR="00DB31D9" w:rsidRPr="00E92917">
        <w:rPr>
          <w:rFonts w:cstheme="minorHAnsi"/>
        </w:rPr>
        <w:t xml:space="preserve"> </w:t>
      </w:r>
      <w:r w:rsidR="00EF212D" w:rsidRPr="00E92917">
        <w:rPr>
          <w:rFonts w:cstheme="minorHAnsi"/>
        </w:rPr>
        <w:t>y</w:t>
      </w:r>
      <w:r w:rsidR="00DB31D9" w:rsidRPr="00E92917">
        <w:rPr>
          <w:rFonts w:cstheme="minorHAnsi"/>
        </w:rPr>
        <w:t xml:space="preserve"> </w:t>
      </w:r>
      <w:r w:rsidR="00EF212D" w:rsidRPr="00E92917">
        <w:rPr>
          <w:rFonts w:cstheme="minorHAnsi"/>
        </w:rPr>
        <w:t>5)</w:t>
      </w:r>
      <w:r w:rsidR="00DB31D9" w:rsidRPr="00E92917">
        <w:rPr>
          <w:rFonts w:cstheme="minorHAnsi"/>
        </w:rPr>
        <w:t xml:space="preserve"> </w:t>
      </w:r>
      <w:r w:rsidR="00EF212D" w:rsidRPr="00E92917">
        <w:rPr>
          <w:rFonts w:cstheme="minorHAnsi"/>
        </w:rPr>
        <w:t>Recursos</w:t>
      </w:r>
      <w:r w:rsidR="00DB31D9" w:rsidRPr="00E92917">
        <w:rPr>
          <w:rFonts w:cstheme="minorHAnsi"/>
        </w:rPr>
        <w:t xml:space="preserve"> </w:t>
      </w:r>
      <w:r w:rsidR="00EF212D" w:rsidRPr="00E92917">
        <w:rPr>
          <w:rFonts w:cstheme="minorHAnsi"/>
        </w:rPr>
        <w:t>Hídricos.</w:t>
      </w:r>
    </w:p>
    <w:p w14:paraId="50D9947C" w14:textId="410F4878" w:rsidR="00EF212D" w:rsidRPr="00E92917" w:rsidRDefault="00EF212D" w:rsidP="00EF212D">
      <w:pPr>
        <w:spacing w:after="0" w:line="240" w:lineRule="auto"/>
        <w:jc w:val="both"/>
        <w:rPr>
          <w:b/>
        </w:rPr>
      </w:pPr>
    </w:p>
    <w:p w14:paraId="372E80F3" w14:textId="27C1F6BE" w:rsidR="00CF2917" w:rsidRPr="00E92917" w:rsidRDefault="00CF2917" w:rsidP="00BC35B7">
      <w:pPr>
        <w:pStyle w:val="Prrafodelista"/>
        <w:numPr>
          <w:ilvl w:val="0"/>
          <w:numId w:val="1"/>
        </w:numPr>
        <w:spacing w:after="0" w:line="240" w:lineRule="auto"/>
        <w:ind w:left="0"/>
        <w:jc w:val="both"/>
        <w:rPr>
          <w:rFonts w:cstheme="minorHAnsi"/>
        </w:rPr>
      </w:pPr>
      <w:r w:rsidRPr="00E92917">
        <w:rPr>
          <w:rFonts w:cstheme="minorHAnsi"/>
        </w:rPr>
        <w:t>L</w:t>
      </w:r>
      <w:r w:rsidR="00EF212D" w:rsidRPr="00E92917">
        <w:rPr>
          <w:rFonts w:cstheme="minorHAnsi"/>
        </w:rPr>
        <w:t>as</w:t>
      </w:r>
      <w:r w:rsidR="00DB31D9" w:rsidRPr="00E92917">
        <w:rPr>
          <w:rFonts w:cstheme="minorHAnsi"/>
        </w:rPr>
        <w:t xml:space="preserve"> </w:t>
      </w:r>
      <w:r w:rsidR="00EF212D" w:rsidRPr="00E92917">
        <w:rPr>
          <w:rFonts w:cstheme="minorHAnsi"/>
        </w:rPr>
        <w:t>universidades</w:t>
      </w:r>
      <w:r w:rsidR="00DB31D9" w:rsidRPr="00E92917">
        <w:rPr>
          <w:rFonts w:cstheme="minorHAnsi"/>
        </w:rPr>
        <w:t xml:space="preserve"> </w:t>
      </w:r>
      <w:r w:rsidR="00EF212D" w:rsidRPr="00E92917">
        <w:rPr>
          <w:rFonts w:cstheme="minorHAnsi"/>
        </w:rPr>
        <w:t>latinoamericanas</w:t>
      </w:r>
      <w:r w:rsidR="00DB31D9" w:rsidRPr="00E92917">
        <w:rPr>
          <w:rFonts w:cstheme="minorHAnsi"/>
        </w:rPr>
        <w:t xml:space="preserve"> </w:t>
      </w:r>
      <w:r w:rsidR="00BC35B7" w:rsidRPr="00E92917">
        <w:rPr>
          <w:rFonts w:cstheme="minorHAnsi"/>
        </w:rPr>
        <w:t>clasificadas</w:t>
      </w:r>
      <w:r w:rsidR="00DB31D9" w:rsidRPr="00E92917">
        <w:rPr>
          <w:rFonts w:cstheme="minorHAnsi"/>
        </w:rPr>
        <w:t xml:space="preserve"> </w:t>
      </w:r>
      <w:r w:rsidR="00BC35B7" w:rsidRPr="00E92917">
        <w:rPr>
          <w:rFonts w:cstheme="minorHAnsi"/>
        </w:rPr>
        <w:t>en</w:t>
      </w:r>
      <w:r w:rsidR="00DB31D9" w:rsidRPr="00E92917">
        <w:rPr>
          <w:rFonts w:cstheme="minorHAnsi"/>
        </w:rPr>
        <w:t xml:space="preserve"> </w:t>
      </w:r>
      <w:r w:rsidR="00BC35B7" w:rsidRPr="00E92917">
        <w:rPr>
          <w:rFonts w:cstheme="minorHAnsi"/>
        </w:rPr>
        <w:t>los</w:t>
      </w:r>
      <w:r w:rsidR="00DB31D9" w:rsidRPr="00E92917">
        <w:rPr>
          <w:rFonts w:cstheme="minorHAnsi"/>
        </w:rPr>
        <w:t xml:space="preserve"> </w:t>
      </w:r>
      <w:r w:rsidR="00BC35B7" w:rsidRPr="00E92917">
        <w:rPr>
          <w:rFonts w:cstheme="minorHAnsi"/>
        </w:rPr>
        <w:t>primeros</w:t>
      </w:r>
      <w:r w:rsidR="00DB31D9" w:rsidRPr="00E92917">
        <w:rPr>
          <w:rFonts w:cstheme="minorHAnsi"/>
        </w:rPr>
        <w:t xml:space="preserve"> </w:t>
      </w:r>
      <w:r w:rsidR="00BC35B7" w:rsidRPr="00E92917">
        <w:rPr>
          <w:rFonts w:cstheme="minorHAnsi"/>
        </w:rPr>
        <w:t>10</w:t>
      </w:r>
      <w:r w:rsidR="00DB31D9" w:rsidRPr="00E92917">
        <w:rPr>
          <w:rFonts w:cstheme="minorHAnsi"/>
        </w:rPr>
        <w:t xml:space="preserve"> </w:t>
      </w:r>
      <w:r w:rsidR="00BC35B7" w:rsidRPr="00E92917">
        <w:rPr>
          <w:rFonts w:cstheme="minorHAnsi"/>
        </w:rPr>
        <w:t>lugares</w:t>
      </w:r>
      <w:r w:rsidR="00DB31D9" w:rsidRPr="00E92917">
        <w:rPr>
          <w:rFonts w:cstheme="minorHAnsi"/>
        </w:rPr>
        <w:t xml:space="preserve"> </w:t>
      </w:r>
      <w:r w:rsidRPr="00E92917">
        <w:rPr>
          <w:rFonts w:cstheme="minorHAnsi"/>
        </w:rPr>
        <w:t>en</w:t>
      </w:r>
      <w:r w:rsidR="00DB31D9" w:rsidRPr="00E92917">
        <w:rPr>
          <w:rFonts w:cstheme="minorHAnsi"/>
        </w:rPr>
        <w:t xml:space="preserve"> </w:t>
      </w:r>
      <w:r w:rsidRPr="00E92917">
        <w:rPr>
          <w:rFonts w:cstheme="minorHAnsi"/>
        </w:rPr>
        <w:t>el</w:t>
      </w:r>
      <w:r w:rsidR="00DB31D9" w:rsidRPr="00E92917">
        <w:rPr>
          <w:rFonts w:cstheme="minorHAnsi"/>
        </w:rPr>
        <w:t xml:space="preserve"> </w:t>
      </w:r>
      <w:r w:rsidRPr="00E92917">
        <w:rPr>
          <w:rFonts w:cstheme="minorHAnsi"/>
        </w:rPr>
        <w:t>ranking</w:t>
      </w:r>
      <w:r w:rsidR="00DB31D9" w:rsidRPr="00E92917">
        <w:rPr>
          <w:rFonts w:cstheme="minorHAnsi"/>
        </w:rPr>
        <w:t xml:space="preserve"> </w:t>
      </w:r>
      <w:r w:rsidRPr="00E92917">
        <w:rPr>
          <w:rFonts w:cstheme="minorHAnsi"/>
        </w:rPr>
        <w:t>mundial</w:t>
      </w:r>
      <w:r w:rsidR="00DB31D9" w:rsidRPr="00E92917">
        <w:rPr>
          <w:rFonts w:cstheme="minorHAnsi"/>
        </w:rPr>
        <w:t xml:space="preserve"> </w:t>
      </w:r>
      <w:r w:rsidRPr="00E92917">
        <w:rPr>
          <w:rFonts w:cstheme="minorHAnsi"/>
        </w:rPr>
        <w:t>con</w:t>
      </w:r>
      <w:r w:rsidR="00DB31D9" w:rsidRPr="00E92917">
        <w:rPr>
          <w:rFonts w:cstheme="minorHAnsi"/>
        </w:rPr>
        <w:t xml:space="preserve"> </w:t>
      </w:r>
      <w:r w:rsidRPr="00E92917">
        <w:rPr>
          <w:rFonts w:cstheme="minorHAnsi"/>
        </w:rPr>
        <w:t>un</w:t>
      </w:r>
      <w:r w:rsidR="00DB31D9" w:rsidRPr="00E92917">
        <w:rPr>
          <w:rFonts w:cstheme="minorHAnsi"/>
        </w:rPr>
        <w:t xml:space="preserve"> </w:t>
      </w:r>
      <w:r w:rsidRPr="00E92917">
        <w:rPr>
          <w:rFonts w:cstheme="minorHAnsi"/>
        </w:rPr>
        <w:t>desempeño</w:t>
      </w:r>
      <w:r w:rsidR="00DB31D9" w:rsidRPr="00E92917">
        <w:rPr>
          <w:rFonts w:cstheme="minorHAnsi"/>
        </w:rPr>
        <w:t xml:space="preserve"> </w:t>
      </w:r>
      <w:r w:rsidRPr="00E92917">
        <w:rPr>
          <w:rFonts w:cstheme="minorHAnsi"/>
        </w:rPr>
        <w:t>destacado</w:t>
      </w:r>
      <w:r w:rsidR="00DB31D9" w:rsidRPr="00E92917">
        <w:rPr>
          <w:rFonts w:cstheme="minorHAnsi"/>
        </w:rPr>
        <w:t xml:space="preserve"> </w:t>
      </w:r>
      <w:r w:rsidRPr="00E92917">
        <w:rPr>
          <w:rFonts w:cstheme="minorHAnsi"/>
        </w:rPr>
        <w:t>en</w:t>
      </w:r>
      <w:r w:rsidR="00DB31D9" w:rsidRPr="00E92917">
        <w:rPr>
          <w:rFonts w:cstheme="minorHAnsi"/>
        </w:rPr>
        <w:t xml:space="preserve"> </w:t>
      </w:r>
      <w:r w:rsidRPr="00E92917">
        <w:rPr>
          <w:rFonts w:cstheme="minorHAnsi"/>
        </w:rPr>
        <w:t>las</w:t>
      </w:r>
      <w:r w:rsidR="00DB31D9" w:rsidRPr="00E92917">
        <w:rPr>
          <w:rFonts w:cstheme="minorHAnsi"/>
        </w:rPr>
        <w:t xml:space="preserve"> </w:t>
      </w:r>
      <w:r w:rsidRPr="00E92917">
        <w:rPr>
          <w:rFonts w:cstheme="minorHAnsi"/>
        </w:rPr>
        <w:t>disciplinas</w:t>
      </w:r>
      <w:r w:rsidR="00DB31D9" w:rsidRPr="00E92917">
        <w:rPr>
          <w:rFonts w:cstheme="minorHAnsi"/>
        </w:rPr>
        <w:t xml:space="preserve"> </w:t>
      </w:r>
      <w:r w:rsidRPr="00E92917">
        <w:rPr>
          <w:rFonts w:cstheme="minorHAnsi"/>
        </w:rPr>
        <w:t>fueron:</w:t>
      </w:r>
    </w:p>
    <w:p w14:paraId="3A6722D8" w14:textId="4D72CA88" w:rsidR="00CF2917" w:rsidRPr="00E92917" w:rsidRDefault="00CF2917" w:rsidP="003054EC">
      <w:pPr>
        <w:pStyle w:val="Prrafodelista"/>
        <w:numPr>
          <w:ilvl w:val="0"/>
          <w:numId w:val="27"/>
        </w:numPr>
        <w:spacing w:after="0" w:line="240" w:lineRule="auto"/>
        <w:jc w:val="both"/>
        <w:rPr>
          <w:rFonts w:cstheme="minorHAnsi"/>
        </w:rPr>
      </w:pPr>
      <w:r w:rsidRPr="00E92917">
        <w:rPr>
          <w:rFonts w:cstheme="minorHAnsi"/>
        </w:rPr>
        <w:t>La</w:t>
      </w:r>
      <w:r w:rsidR="00DB31D9" w:rsidRPr="00E92917">
        <w:rPr>
          <w:rFonts w:cstheme="minorHAnsi"/>
        </w:rPr>
        <w:t xml:space="preserve"> </w:t>
      </w:r>
      <w:r w:rsidRPr="00E92917">
        <w:rPr>
          <w:rFonts w:cstheme="minorHAnsi"/>
        </w:rPr>
        <w:t>Universidad</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São</w:t>
      </w:r>
      <w:r w:rsidR="00DB31D9" w:rsidRPr="00E92917">
        <w:rPr>
          <w:rFonts w:cstheme="minorHAnsi"/>
        </w:rPr>
        <w:t xml:space="preserve"> </w:t>
      </w:r>
      <w:r w:rsidRPr="00E92917">
        <w:rPr>
          <w:rFonts w:cstheme="minorHAnsi"/>
        </w:rPr>
        <w:t>Paulo</w:t>
      </w:r>
      <w:r w:rsidR="00923875">
        <w:rPr>
          <w:rFonts w:cstheme="minorHAnsi"/>
        </w:rPr>
        <w:t>: F</w:t>
      </w:r>
      <w:r w:rsidR="0067751E" w:rsidRPr="00E92917">
        <w:rPr>
          <w:rFonts w:cstheme="minorHAnsi"/>
        </w:rPr>
        <w:t>ue</w:t>
      </w:r>
      <w:r w:rsidR="00DB31D9" w:rsidRPr="00E92917">
        <w:rPr>
          <w:rFonts w:cstheme="minorHAnsi"/>
        </w:rPr>
        <w:t xml:space="preserve"> </w:t>
      </w:r>
      <w:r w:rsidR="0067751E" w:rsidRPr="00E92917">
        <w:rPr>
          <w:rFonts w:cstheme="minorHAnsi"/>
        </w:rPr>
        <w:t>clasificada</w:t>
      </w:r>
      <w:r w:rsidR="00DB31D9" w:rsidRPr="00E92917">
        <w:rPr>
          <w:rFonts w:cstheme="minorHAnsi"/>
        </w:rPr>
        <w:t xml:space="preserve"> </w:t>
      </w:r>
      <w:r w:rsidR="0067751E" w:rsidRPr="00E92917">
        <w:rPr>
          <w:rFonts w:cstheme="minorHAnsi"/>
        </w:rPr>
        <w:t>entre</w:t>
      </w:r>
      <w:r w:rsidR="00DB31D9" w:rsidRPr="00E92917">
        <w:rPr>
          <w:rFonts w:cstheme="minorHAnsi"/>
        </w:rPr>
        <w:t xml:space="preserve"> </w:t>
      </w:r>
      <w:r w:rsidR="0067751E" w:rsidRPr="00E92917">
        <w:rPr>
          <w:rFonts w:cstheme="minorHAnsi"/>
        </w:rPr>
        <w:t>los</w:t>
      </w:r>
      <w:r w:rsidR="00DB31D9" w:rsidRPr="00E92917">
        <w:rPr>
          <w:rFonts w:cstheme="minorHAnsi"/>
        </w:rPr>
        <w:t xml:space="preserve"> </w:t>
      </w:r>
      <w:r w:rsidR="0067751E" w:rsidRPr="00E92917">
        <w:rPr>
          <w:rFonts w:cstheme="minorHAnsi"/>
        </w:rPr>
        <w:t>primeros</w:t>
      </w:r>
      <w:r w:rsidR="00DB31D9" w:rsidRPr="00E92917">
        <w:rPr>
          <w:rFonts w:cstheme="minorHAnsi"/>
        </w:rPr>
        <w:t xml:space="preserve"> </w:t>
      </w:r>
      <w:r w:rsidR="0067751E" w:rsidRPr="00E92917">
        <w:rPr>
          <w:rFonts w:cstheme="minorHAnsi"/>
        </w:rPr>
        <w:t>100</w:t>
      </w:r>
      <w:r w:rsidR="00DB31D9" w:rsidRPr="00E92917">
        <w:rPr>
          <w:rFonts w:cstheme="minorHAnsi"/>
        </w:rPr>
        <w:t xml:space="preserve"> </w:t>
      </w:r>
      <w:r w:rsidR="0067751E" w:rsidRPr="00E92917">
        <w:rPr>
          <w:rFonts w:cstheme="minorHAnsi"/>
        </w:rPr>
        <w:t>lugares</w:t>
      </w:r>
      <w:r w:rsidR="00DB31D9" w:rsidRPr="00E92917">
        <w:rPr>
          <w:rFonts w:cstheme="minorHAnsi"/>
        </w:rPr>
        <w:t xml:space="preserve"> </w:t>
      </w:r>
      <w:r w:rsidR="0067751E" w:rsidRPr="00E92917">
        <w:rPr>
          <w:rFonts w:cstheme="minorHAnsi"/>
        </w:rPr>
        <w:t>a</w:t>
      </w:r>
      <w:r w:rsidR="00DB31D9" w:rsidRPr="00E92917">
        <w:rPr>
          <w:rFonts w:cstheme="minorHAnsi"/>
        </w:rPr>
        <w:t xml:space="preserve"> </w:t>
      </w:r>
      <w:r w:rsidR="0067751E" w:rsidRPr="00E92917">
        <w:rPr>
          <w:rFonts w:cstheme="minorHAnsi"/>
        </w:rPr>
        <w:t>nivel</w:t>
      </w:r>
      <w:r w:rsidR="00DB31D9" w:rsidRPr="00E92917">
        <w:rPr>
          <w:rFonts w:cstheme="minorHAnsi"/>
        </w:rPr>
        <w:t xml:space="preserve"> </w:t>
      </w:r>
      <w:r w:rsidR="0067751E" w:rsidRPr="00E92917">
        <w:rPr>
          <w:rFonts w:cstheme="minorHAnsi"/>
        </w:rPr>
        <w:t>mundial</w:t>
      </w:r>
      <w:r w:rsidR="00DB31D9" w:rsidRPr="00E92917">
        <w:rPr>
          <w:rFonts w:cstheme="minorHAnsi"/>
        </w:rPr>
        <w:t xml:space="preserve"> </w:t>
      </w:r>
      <w:r w:rsidR="0067751E" w:rsidRPr="00E92917">
        <w:rPr>
          <w:rFonts w:cstheme="minorHAnsi"/>
        </w:rPr>
        <w:t>en</w:t>
      </w:r>
      <w:r w:rsidR="00DB31D9" w:rsidRPr="00E92917">
        <w:rPr>
          <w:rFonts w:cstheme="minorHAnsi"/>
        </w:rPr>
        <w:t xml:space="preserve"> </w:t>
      </w:r>
      <w:r w:rsidR="0067751E" w:rsidRPr="00E92917">
        <w:rPr>
          <w:rFonts w:cstheme="minorHAnsi"/>
        </w:rPr>
        <w:t>21</w:t>
      </w:r>
      <w:r w:rsidR="00DB31D9" w:rsidRPr="00E92917">
        <w:rPr>
          <w:rFonts w:cstheme="minorHAnsi"/>
        </w:rPr>
        <w:t xml:space="preserve"> </w:t>
      </w:r>
      <w:r w:rsidR="0067751E" w:rsidRPr="00E92917">
        <w:rPr>
          <w:rFonts w:cstheme="minorHAnsi"/>
        </w:rPr>
        <w:t>de</w:t>
      </w:r>
      <w:r w:rsidR="00DB31D9" w:rsidRPr="00E92917">
        <w:rPr>
          <w:rFonts w:cstheme="minorHAnsi"/>
        </w:rPr>
        <w:t xml:space="preserve"> </w:t>
      </w:r>
      <w:r w:rsidR="0067751E" w:rsidRPr="00E92917">
        <w:rPr>
          <w:rFonts w:cstheme="minorHAnsi"/>
        </w:rPr>
        <w:t>las</w:t>
      </w:r>
      <w:r w:rsidR="00DB31D9" w:rsidRPr="00E92917">
        <w:rPr>
          <w:rFonts w:cstheme="minorHAnsi"/>
        </w:rPr>
        <w:t xml:space="preserve"> </w:t>
      </w:r>
      <w:r w:rsidR="0067751E" w:rsidRPr="00E92917">
        <w:rPr>
          <w:rFonts w:cstheme="minorHAnsi"/>
        </w:rPr>
        <w:t>42</w:t>
      </w:r>
      <w:r w:rsidR="00DB31D9" w:rsidRPr="00E92917">
        <w:rPr>
          <w:rFonts w:cstheme="minorHAnsi"/>
        </w:rPr>
        <w:t xml:space="preserve"> </w:t>
      </w:r>
      <w:r w:rsidR="0067751E" w:rsidRPr="00E92917">
        <w:rPr>
          <w:rFonts w:cstheme="minorHAnsi"/>
        </w:rPr>
        <w:t>disciplinas</w:t>
      </w:r>
      <w:r w:rsidR="00DB31D9" w:rsidRPr="00E92917">
        <w:rPr>
          <w:rFonts w:cstheme="minorHAnsi"/>
        </w:rPr>
        <w:t xml:space="preserve"> </w:t>
      </w:r>
      <w:r w:rsidR="0067751E" w:rsidRPr="00E92917">
        <w:rPr>
          <w:rFonts w:cstheme="minorHAnsi"/>
        </w:rPr>
        <w:t>en</w:t>
      </w:r>
      <w:r w:rsidR="00DB31D9" w:rsidRPr="00E92917">
        <w:rPr>
          <w:rFonts w:cstheme="minorHAnsi"/>
        </w:rPr>
        <w:t xml:space="preserve"> </w:t>
      </w:r>
      <w:r w:rsidR="0067751E" w:rsidRPr="00E92917">
        <w:rPr>
          <w:rFonts w:cstheme="minorHAnsi"/>
        </w:rPr>
        <w:t>las</w:t>
      </w:r>
      <w:r w:rsidR="00DB31D9" w:rsidRPr="00E92917">
        <w:rPr>
          <w:rFonts w:cstheme="minorHAnsi"/>
        </w:rPr>
        <w:t xml:space="preserve"> </w:t>
      </w:r>
      <w:r w:rsidR="0067751E" w:rsidRPr="00E92917">
        <w:rPr>
          <w:rFonts w:cstheme="minorHAnsi"/>
        </w:rPr>
        <w:t>que</w:t>
      </w:r>
      <w:r w:rsidR="00DB31D9" w:rsidRPr="00E92917">
        <w:rPr>
          <w:rFonts w:cstheme="minorHAnsi"/>
        </w:rPr>
        <w:t xml:space="preserve"> </w:t>
      </w:r>
      <w:r w:rsidR="0067751E" w:rsidRPr="00E92917">
        <w:rPr>
          <w:rFonts w:cstheme="minorHAnsi"/>
        </w:rPr>
        <w:t>fue</w:t>
      </w:r>
      <w:r w:rsidR="00DB31D9" w:rsidRPr="00E92917">
        <w:rPr>
          <w:rFonts w:cstheme="minorHAnsi"/>
        </w:rPr>
        <w:t xml:space="preserve"> </w:t>
      </w:r>
      <w:r w:rsidR="0067751E" w:rsidRPr="00E92917">
        <w:rPr>
          <w:rFonts w:cstheme="minorHAnsi"/>
        </w:rPr>
        <w:t>evaluada</w:t>
      </w:r>
      <w:r w:rsidRPr="00E92917">
        <w:rPr>
          <w:rFonts w:cstheme="minorHAnsi"/>
        </w:rPr>
        <w:t>.</w:t>
      </w:r>
      <w:r w:rsidR="00DB31D9" w:rsidRPr="00E92917">
        <w:rPr>
          <w:rFonts w:cstheme="minorHAnsi"/>
        </w:rPr>
        <w:t xml:space="preserve"> </w:t>
      </w:r>
      <w:r w:rsidRPr="00E92917">
        <w:rPr>
          <w:rFonts w:cstheme="minorHAnsi"/>
        </w:rPr>
        <w:t>Destaca</w:t>
      </w:r>
      <w:r w:rsidR="00DB31D9" w:rsidRPr="00E92917">
        <w:rPr>
          <w:rFonts w:cstheme="minorHAnsi"/>
        </w:rPr>
        <w:t xml:space="preserve"> </w:t>
      </w:r>
      <w:r w:rsidRPr="00E92917">
        <w:rPr>
          <w:rFonts w:cstheme="minorHAnsi"/>
        </w:rPr>
        <w:t>su</w:t>
      </w:r>
      <w:r w:rsidR="00DB31D9" w:rsidRPr="00E92917">
        <w:rPr>
          <w:rFonts w:cstheme="minorHAnsi"/>
        </w:rPr>
        <w:t xml:space="preserve"> </w:t>
      </w:r>
      <w:r w:rsidRPr="00E92917">
        <w:rPr>
          <w:rFonts w:cstheme="minorHAnsi"/>
        </w:rPr>
        <w:t>clasificación</w:t>
      </w:r>
      <w:r w:rsidR="00DB31D9" w:rsidRPr="00E92917">
        <w:rPr>
          <w:rFonts w:cstheme="minorHAnsi"/>
        </w:rPr>
        <w:t xml:space="preserve"> </w:t>
      </w:r>
      <w:r w:rsidRPr="00E92917">
        <w:rPr>
          <w:rFonts w:cstheme="minorHAnsi"/>
        </w:rPr>
        <w:t>en</w:t>
      </w:r>
      <w:r w:rsidR="00DB31D9" w:rsidRPr="00E92917">
        <w:rPr>
          <w:rFonts w:cstheme="minorHAnsi"/>
        </w:rPr>
        <w:t xml:space="preserve"> </w:t>
      </w:r>
      <w:r w:rsidRPr="00E92917">
        <w:rPr>
          <w:rFonts w:cstheme="minorHAnsi"/>
          <w:bCs/>
        </w:rPr>
        <w:t>Ciencias</w:t>
      </w:r>
      <w:r w:rsidR="00DB31D9" w:rsidRPr="00E92917">
        <w:rPr>
          <w:rFonts w:cstheme="minorHAnsi"/>
          <w:bCs/>
        </w:rPr>
        <w:t xml:space="preserve"> </w:t>
      </w:r>
      <w:r w:rsidR="0067751E" w:rsidRPr="00E92917">
        <w:rPr>
          <w:rFonts w:cstheme="minorHAnsi"/>
          <w:bCs/>
        </w:rPr>
        <w:t>A</w:t>
      </w:r>
      <w:r w:rsidRPr="00E92917">
        <w:rPr>
          <w:rFonts w:cstheme="minorHAnsi"/>
          <w:bCs/>
        </w:rPr>
        <w:t>gropecuarias</w:t>
      </w:r>
      <w:r w:rsidR="00DB31D9" w:rsidRPr="00E92917">
        <w:rPr>
          <w:rFonts w:cstheme="minorHAnsi"/>
        </w:rPr>
        <w:t xml:space="preserve"> </w:t>
      </w:r>
      <w:r w:rsidRPr="00E92917">
        <w:rPr>
          <w:rFonts w:cstheme="minorHAnsi"/>
        </w:rPr>
        <w:t>(</w:t>
      </w:r>
      <w:r w:rsidR="0067751E" w:rsidRPr="00E92917">
        <w:rPr>
          <w:rFonts w:cstheme="minorHAnsi"/>
        </w:rPr>
        <w:t>lugar</w:t>
      </w:r>
      <w:r w:rsidR="00DB31D9" w:rsidRPr="00E92917">
        <w:rPr>
          <w:rFonts w:cstheme="minorHAnsi"/>
        </w:rPr>
        <w:t xml:space="preserve"> </w:t>
      </w:r>
      <w:r w:rsidR="0067751E" w:rsidRPr="00E92917">
        <w:rPr>
          <w:rFonts w:cstheme="minorHAnsi"/>
        </w:rPr>
        <w:t>10</w:t>
      </w:r>
      <w:r w:rsidRPr="00E92917">
        <w:rPr>
          <w:rFonts w:cstheme="minorHAnsi"/>
        </w:rPr>
        <w:t>),</w:t>
      </w:r>
      <w:r w:rsidR="00DB31D9" w:rsidRPr="00E92917">
        <w:rPr>
          <w:rFonts w:cstheme="minorHAnsi"/>
        </w:rPr>
        <w:t xml:space="preserve"> </w:t>
      </w:r>
      <w:r w:rsidRPr="00E92917">
        <w:rPr>
          <w:rFonts w:cstheme="minorHAnsi"/>
          <w:bCs/>
        </w:rPr>
        <w:t>Ciencia</w:t>
      </w:r>
      <w:r w:rsidR="00DB31D9" w:rsidRPr="00E92917">
        <w:rPr>
          <w:rFonts w:cstheme="minorHAnsi"/>
          <w:bCs/>
        </w:rPr>
        <w:t xml:space="preserve"> </w:t>
      </w:r>
      <w:r w:rsidR="0067751E" w:rsidRPr="00E92917">
        <w:rPr>
          <w:rFonts w:cstheme="minorHAnsi"/>
          <w:bCs/>
        </w:rPr>
        <w:t>V</w:t>
      </w:r>
      <w:r w:rsidRPr="00E92917">
        <w:rPr>
          <w:rFonts w:cstheme="minorHAnsi"/>
          <w:bCs/>
        </w:rPr>
        <w:t>egetal</w:t>
      </w:r>
      <w:r w:rsidR="00DB31D9" w:rsidRPr="00E92917">
        <w:rPr>
          <w:rFonts w:cstheme="minorHAnsi"/>
          <w:bCs/>
        </w:rPr>
        <w:t xml:space="preserve"> </w:t>
      </w:r>
      <w:r w:rsidRPr="00E92917">
        <w:rPr>
          <w:rFonts w:cstheme="minorHAnsi"/>
          <w:bCs/>
        </w:rPr>
        <w:t>y</w:t>
      </w:r>
      <w:r w:rsidR="00DB31D9" w:rsidRPr="00E92917">
        <w:rPr>
          <w:rFonts w:cstheme="minorHAnsi"/>
          <w:bCs/>
        </w:rPr>
        <w:t xml:space="preserve"> </w:t>
      </w:r>
      <w:r w:rsidR="0067751E" w:rsidRPr="00E92917">
        <w:rPr>
          <w:rFonts w:cstheme="minorHAnsi"/>
          <w:bCs/>
        </w:rPr>
        <w:t>A</w:t>
      </w:r>
      <w:r w:rsidRPr="00E92917">
        <w:rPr>
          <w:rFonts w:cstheme="minorHAnsi"/>
          <w:bCs/>
        </w:rPr>
        <w:t>nimal</w:t>
      </w:r>
      <w:r w:rsidR="00DB31D9" w:rsidRPr="00E92917">
        <w:rPr>
          <w:rFonts w:cstheme="minorHAnsi"/>
        </w:rPr>
        <w:t xml:space="preserve"> </w:t>
      </w:r>
      <w:r w:rsidRPr="00E92917">
        <w:rPr>
          <w:rFonts w:cstheme="minorHAnsi"/>
        </w:rPr>
        <w:t>(</w:t>
      </w:r>
      <w:r w:rsidR="0067751E" w:rsidRPr="00E92917">
        <w:rPr>
          <w:rFonts w:cstheme="minorHAnsi"/>
        </w:rPr>
        <w:t>lugar</w:t>
      </w:r>
      <w:r w:rsidR="00DB31D9" w:rsidRPr="00E92917">
        <w:rPr>
          <w:rFonts w:cstheme="minorHAnsi"/>
        </w:rPr>
        <w:t xml:space="preserve"> </w:t>
      </w:r>
      <w:r w:rsidR="0067751E" w:rsidRPr="00E92917">
        <w:rPr>
          <w:rFonts w:cstheme="minorHAnsi"/>
        </w:rPr>
        <w:t>15</w:t>
      </w:r>
      <w:r w:rsidRPr="00E92917">
        <w:rPr>
          <w:rFonts w:cstheme="minorHAnsi"/>
        </w:rPr>
        <w:t>),</w:t>
      </w:r>
      <w:r w:rsidR="00DB31D9" w:rsidRPr="00E92917">
        <w:rPr>
          <w:rFonts w:cstheme="minorHAnsi"/>
        </w:rPr>
        <w:t xml:space="preserve"> </w:t>
      </w:r>
      <w:r w:rsidR="0067751E" w:rsidRPr="00E92917">
        <w:rPr>
          <w:rFonts w:cstheme="minorHAnsi"/>
        </w:rPr>
        <w:t>Microbiología</w:t>
      </w:r>
      <w:r w:rsidR="00DB31D9" w:rsidRPr="00E92917">
        <w:rPr>
          <w:rFonts w:cstheme="minorHAnsi"/>
        </w:rPr>
        <w:t xml:space="preserve"> </w:t>
      </w:r>
      <w:r w:rsidR="0067751E" w:rsidRPr="00E92917">
        <w:rPr>
          <w:rFonts w:cstheme="minorHAnsi"/>
        </w:rPr>
        <w:t>(lugar</w:t>
      </w:r>
      <w:r w:rsidR="00DB31D9" w:rsidRPr="00E92917">
        <w:rPr>
          <w:rFonts w:cstheme="minorHAnsi"/>
        </w:rPr>
        <w:t xml:space="preserve"> </w:t>
      </w:r>
      <w:r w:rsidR="0067751E" w:rsidRPr="00E92917">
        <w:rPr>
          <w:rFonts w:cstheme="minorHAnsi"/>
        </w:rPr>
        <w:t>16</w:t>
      </w:r>
      <w:r w:rsidR="0067751E" w:rsidRPr="00E92917">
        <w:rPr>
          <w:rFonts w:cstheme="minorHAnsi"/>
          <w:bCs/>
        </w:rPr>
        <w:t>)</w:t>
      </w:r>
      <w:r w:rsidR="00DB31D9" w:rsidRPr="00E92917">
        <w:rPr>
          <w:rFonts w:cstheme="minorHAnsi"/>
          <w:bCs/>
        </w:rPr>
        <w:t xml:space="preserve"> </w:t>
      </w:r>
      <w:r w:rsidR="0067751E" w:rsidRPr="00E92917">
        <w:rPr>
          <w:rFonts w:cstheme="minorHAnsi"/>
          <w:bCs/>
        </w:rPr>
        <w:t>y</w:t>
      </w:r>
      <w:r w:rsidR="00DB31D9" w:rsidRPr="00E92917">
        <w:rPr>
          <w:rFonts w:cstheme="minorHAnsi"/>
          <w:bCs/>
        </w:rPr>
        <w:t xml:space="preserve"> </w:t>
      </w:r>
      <w:r w:rsidR="0067751E" w:rsidRPr="00E92917">
        <w:rPr>
          <w:rFonts w:cstheme="minorHAnsi"/>
          <w:bCs/>
        </w:rPr>
        <w:t>C</w:t>
      </w:r>
      <w:r w:rsidRPr="00E92917">
        <w:rPr>
          <w:rFonts w:cstheme="minorHAnsi"/>
          <w:bCs/>
        </w:rPr>
        <w:t>iencia</w:t>
      </w:r>
      <w:r w:rsidR="00DB31D9" w:rsidRPr="00E92917">
        <w:rPr>
          <w:rFonts w:cstheme="minorHAnsi"/>
          <w:bCs/>
        </w:rPr>
        <w:t xml:space="preserve"> </w:t>
      </w:r>
      <w:r w:rsidRPr="00E92917">
        <w:rPr>
          <w:rFonts w:cstheme="minorHAnsi"/>
          <w:bCs/>
        </w:rPr>
        <w:t>y</w:t>
      </w:r>
      <w:r w:rsidR="00DB31D9" w:rsidRPr="00E92917">
        <w:rPr>
          <w:rFonts w:cstheme="minorHAnsi"/>
          <w:bCs/>
        </w:rPr>
        <w:t xml:space="preserve"> </w:t>
      </w:r>
      <w:r w:rsidR="0067751E" w:rsidRPr="00E92917">
        <w:rPr>
          <w:rFonts w:cstheme="minorHAnsi"/>
          <w:bCs/>
        </w:rPr>
        <w:t>T</w:t>
      </w:r>
      <w:r w:rsidRPr="00E92917">
        <w:rPr>
          <w:rFonts w:cstheme="minorHAnsi"/>
          <w:bCs/>
        </w:rPr>
        <w:t>ecnología</w:t>
      </w:r>
      <w:r w:rsidR="00DB31D9" w:rsidRPr="00E92917">
        <w:rPr>
          <w:rFonts w:cstheme="minorHAnsi"/>
          <w:bCs/>
        </w:rPr>
        <w:t xml:space="preserve"> </w:t>
      </w:r>
      <w:r w:rsidRPr="00E92917">
        <w:rPr>
          <w:rFonts w:cstheme="minorHAnsi"/>
          <w:bCs/>
        </w:rPr>
        <w:t>de</w:t>
      </w:r>
      <w:r w:rsidR="00DB31D9" w:rsidRPr="00E92917">
        <w:rPr>
          <w:rFonts w:cstheme="minorHAnsi"/>
          <w:bCs/>
        </w:rPr>
        <w:t xml:space="preserve"> </w:t>
      </w:r>
      <w:r w:rsidRPr="00E92917">
        <w:rPr>
          <w:rFonts w:cstheme="minorHAnsi"/>
          <w:bCs/>
        </w:rPr>
        <w:t>los</w:t>
      </w:r>
      <w:r w:rsidR="00DB31D9" w:rsidRPr="00E92917">
        <w:rPr>
          <w:rFonts w:cstheme="minorHAnsi"/>
          <w:bCs/>
        </w:rPr>
        <w:t xml:space="preserve"> </w:t>
      </w:r>
      <w:r w:rsidR="0067751E" w:rsidRPr="00E92917">
        <w:rPr>
          <w:rFonts w:cstheme="minorHAnsi"/>
          <w:bCs/>
        </w:rPr>
        <w:t>A</w:t>
      </w:r>
      <w:r w:rsidRPr="00E92917">
        <w:rPr>
          <w:rFonts w:cstheme="minorHAnsi"/>
          <w:bCs/>
        </w:rPr>
        <w:t>limentos</w:t>
      </w:r>
      <w:r w:rsidR="00DB31D9" w:rsidRPr="00E92917">
        <w:rPr>
          <w:rFonts w:cstheme="minorHAnsi"/>
        </w:rPr>
        <w:t xml:space="preserve"> </w:t>
      </w:r>
      <w:r w:rsidRPr="00E92917">
        <w:rPr>
          <w:rFonts w:cstheme="minorHAnsi"/>
        </w:rPr>
        <w:t>(</w:t>
      </w:r>
      <w:r w:rsidR="0067751E" w:rsidRPr="00E92917">
        <w:rPr>
          <w:rFonts w:cstheme="minorHAnsi"/>
        </w:rPr>
        <w:t>lugar</w:t>
      </w:r>
      <w:r w:rsidR="00DB31D9" w:rsidRPr="00E92917">
        <w:rPr>
          <w:rFonts w:cstheme="minorHAnsi"/>
        </w:rPr>
        <w:t xml:space="preserve"> </w:t>
      </w:r>
      <w:r w:rsidR="0067751E" w:rsidRPr="00E92917">
        <w:rPr>
          <w:rFonts w:cstheme="minorHAnsi"/>
        </w:rPr>
        <w:t>18</w:t>
      </w:r>
      <w:r w:rsidRPr="00E92917">
        <w:rPr>
          <w:rFonts w:cstheme="minorHAnsi"/>
        </w:rPr>
        <w:t>).</w:t>
      </w:r>
      <w:r w:rsidR="00DB31D9" w:rsidRPr="00E92917">
        <w:rPr>
          <w:rFonts w:cstheme="minorHAnsi"/>
        </w:rPr>
        <w:t xml:space="preserve"> </w:t>
      </w:r>
    </w:p>
    <w:p w14:paraId="345166B3" w14:textId="34777574" w:rsidR="001431DB" w:rsidRPr="00E92917" w:rsidRDefault="00CF2917" w:rsidP="003054EC">
      <w:pPr>
        <w:pStyle w:val="Prrafodelista"/>
        <w:numPr>
          <w:ilvl w:val="0"/>
          <w:numId w:val="27"/>
        </w:numPr>
        <w:spacing w:after="0" w:line="240" w:lineRule="auto"/>
        <w:jc w:val="both"/>
        <w:rPr>
          <w:rFonts w:cstheme="minorHAnsi"/>
        </w:rPr>
      </w:pPr>
      <w:r w:rsidRPr="00E92917">
        <w:rPr>
          <w:rFonts w:cstheme="minorHAnsi"/>
        </w:rPr>
        <w:t>La</w:t>
      </w:r>
      <w:r w:rsidR="00DB31D9" w:rsidRPr="00E92917">
        <w:rPr>
          <w:rFonts w:cstheme="minorHAnsi"/>
        </w:rPr>
        <w:t xml:space="preserve"> </w:t>
      </w:r>
      <w:r w:rsidRPr="00E92917">
        <w:rPr>
          <w:rFonts w:cstheme="minorHAnsi"/>
        </w:rPr>
        <w:t>Universidad</w:t>
      </w:r>
      <w:r w:rsidR="00DB31D9" w:rsidRPr="00E92917">
        <w:rPr>
          <w:rFonts w:cstheme="minorHAnsi"/>
        </w:rPr>
        <w:t xml:space="preserve"> </w:t>
      </w:r>
      <w:r w:rsidRPr="00E92917">
        <w:rPr>
          <w:rFonts w:cstheme="minorHAnsi"/>
        </w:rPr>
        <w:t>Estatal</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Campinas</w:t>
      </w:r>
      <w:r w:rsidR="00923875">
        <w:rPr>
          <w:rFonts w:cstheme="minorHAnsi"/>
        </w:rPr>
        <w:t>: D</w:t>
      </w:r>
      <w:r w:rsidRPr="00E92917">
        <w:rPr>
          <w:rFonts w:cstheme="minorHAnsi"/>
        </w:rPr>
        <w:t>estacó</w:t>
      </w:r>
      <w:r w:rsidR="00DB31D9" w:rsidRPr="00E92917">
        <w:rPr>
          <w:rFonts w:cstheme="minorHAnsi"/>
        </w:rPr>
        <w:t xml:space="preserve"> </w:t>
      </w:r>
      <w:r w:rsidRPr="00E92917">
        <w:rPr>
          <w:rFonts w:cstheme="minorHAnsi"/>
        </w:rPr>
        <w:t>en</w:t>
      </w:r>
      <w:r w:rsidR="00DB31D9" w:rsidRPr="00E92917">
        <w:rPr>
          <w:rFonts w:cstheme="minorHAnsi"/>
        </w:rPr>
        <w:t xml:space="preserve"> </w:t>
      </w:r>
      <w:r w:rsidR="001431DB" w:rsidRPr="00E92917">
        <w:rPr>
          <w:rFonts w:cstheme="minorHAnsi"/>
        </w:rPr>
        <w:t>Ciencia</w:t>
      </w:r>
      <w:r w:rsidR="00DB31D9" w:rsidRPr="00E92917">
        <w:rPr>
          <w:rFonts w:cstheme="minorHAnsi"/>
        </w:rPr>
        <w:t xml:space="preserve"> </w:t>
      </w:r>
      <w:r w:rsidR="001431DB" w:rsidRPr="00E92917">
        <w:rPr>
          <w:rFonts w:cstheme="minorHAnsi"/>
        </w:rPr>
        <w:t>y</w:t>
      </w:r>
      <w:r w:rsidR="00DB31D9" w:rsidRPr="00E92917">
        <w:rPr>
          <w:rFonts w:cstheme="minorHAnsi"/>
        </w:rPr>
        <w:t xml:space="preserve"> </w:t>
      </w:r>
      <w:r w:rsidR="001431DB" w:rsidRPr="00E92917">
        <w:rPr>
          <w:rFonts w:cstheme="minorHAnsi"/>
        </w:rPr>
        <w:t>Tecnología</w:t>
      </w:r>
      <w:r w:rsidR="00DB31D9" w:rsidRPr="00E92917">
        <w:rPr>
          <w:rFonts w:cstheme="minorHAnsi"/>
        </w:rPr>
        <w:t xml:space="preserve"> </w:t>
      </w:r>
      <w:r w:rsidR="001431DB" w:rsidRPr="00E92917">
        <w:rPr>
          <w:rFonts w:cstheme="minorHAnsi"/>
        </w:rPr>
        <w:t>de</w:t>
      </w:r>
      <w:r w:rsidR="00DB31D9" w:rsidRPr="00E92917">
        <w:rPr>
          <w:rFonts w:cstheme="minorHAnsi"/>
        </w:rPr>
        <w:t xml:space="preserve"> </w:t>
      </w:r>
      <w:r w:rsidR="001431DB" w:rsidRPr="00E92917">
        <w:rPr>
          <w:rFonts w:cstheme="minorHAnsi"/>
        </w:rPr>
        <w:t>los</w:t>
      </w:r>
      <w:r w:rsidR="00DB31D9" w:rsidRPr="00E92917">
        <w:rPr>
          <w:rFonts w:cstheme="minorHAnsi"/>
        </w:rPr>
        <w:t xml:space="preserve"> </w:t>
      </w:r>
      <w:r w:rsidR="001431DB" w:rsidRPr="00E92917">
        <w:rPr>
          <w:rFonts w:cstheme="minorHAnsi"/>
        </w:rPr>
        <w:t>Alimentos</w:t>
      </w:r>
      <w:r w:rsidR="00DB31D9" w:rsidRPr="00E92917">
        <w:rPr>
          <w:rFonts w:cstheme="minorHAnsi"/>
        </w:rPr>
        <w:t xml:space="preserve"> </w:t>
      </w:r>
      <w:r w:rsidR="001431DB" w:rsidRPr="00E92917">
        <w:rPr>
          <w:rFonts w:cstheme="minorHAnsi"/>
        </w:rPr>
        <w:t>(lugar</w:t>
      </w:r>
      <w:r w:rsidR="00DB31D9" w:rsidRPr="00E92917">
        <w:rPr>
          <w:rFonts w:cstheme="minorHAnsi"/>
        </w:rPr>
        <w:t xml:space="preserve"> </w:t>
      </w:r>
      <w:r w:rsidR="001431DB" w:rsidRPr="00E92917">
        <w:rPr>
          <w:rFonts w:cstheme="minorHAnsi"/>
        </w:rPr>
        <w:t>10),</w:t>
      </w:r>
      <w:r w:rsidR="00DB31D9" w:rsidRPr="00E92917">
        <w:rPr>
          <w:rFonts w:cstheme="minorHAnsi"/>
        </w:rPr>
        <w:t xml:space="preserve"> </w:t>
      </w:r>
      <w:r w:rsidR="001431DB" w:rsidRPr="00E92917">
        <w:rPr>
          <w:rFonts w:cstheme="minorHAnsi"/>
        </w:rPr>
        <w:t>Ciencias</w:t>
      </w:r>
      <w:r w:rsidR="00DB31D9" w:rsidRPr="00E92917">
        <w:rPr>
          <w:rFonts w:cstheme="minorHAnsi"/>
        </w:rPr>
        <w:t xml:space="preserve"> </w:t>
      </w:r>
      <w:r w:rsidR="001431DB" w:rsidRPr="00E92917">
        <w:rPr>
          <w:rFonts w:cstheme="minorHAnsi"/>
        </w:rPr>
        <w:t>Agropecuarias</w:t>
      </w:r>
      <w:r w:rsidR="00DB31D9" w:rsidRPr="00E92917">
        <w:rPr>
          <w:rFonts w:cstheme="minorHAnsi"/>
        </w:rPr>
        <w:t xml:space="preserve"> </w:t>
      </w:r>
      <w:r w:rsidR="001431DB" w:rsidRPr="00E92917">
        <w:rPr>
          <w:rFonts w:cstheme="minorHAnsi"/>
        </w:rPr>
        <w:t>(lugar</w:t>
      </w:r>
      <w:r w:rsidR="00DB31D9" w:rsidRPr="00E92917">
        <w:rPr>
          <w:rFonts w:cstheme="minorHAnsi"/>
        </w:rPr>
        <w:t xml:space="preserve"> </w:t>
      </w:r>
      <w:r w:rsidR="001431DB" w:rsidRPr="00E92917">
        <w:rPr>
          <w:rFonts w:cstheme="minorHAnsi"/>
        </w:rPr>
        <w:t>13)</w:t>
      </w:r>
      <w:r w:rsidR="00DB31D9" w:rsidRPr="00E92917">
        <w:rPr>
          <w:rFonts w:cstheme="minorHAnsi"/>
        </w:rPr>
        <w:t xml:space="preserve"> </w:t>
      </w:r>
      <w:r w:rsidR="001431DB" w:rsidRPr="00E92917">
        <w:rPr>
          <w:rFonts w:cstheme="minorHAnsi"/>
        </w:rPr>
        <w:t>y</w:t>
      </w:r>
      <w:r w:rsidR="00DB31D9" w:rsidRPr="00E92917">
        <w:rPr>
          <w:rFonts w:cstheme="minorHAnsi"/>
        </w:rPr>
        <w:t xml:space="preserve"> </w:t>
      </w:r>
      <w:r w:rsidR="001431DB" w:rsidRPr="00E92917">
        <w:rPr>
          <w:rFonts w:cstheme="minorHAnsi"/>
        </w:rPr>
        <w:t>Biotecnología</w:t>
      </w:r>
      <w:r w:rsidR="00DB31D9" w:rsidRPr="00E92917">
        <w:rPr>
          <w:rFonts w:cstheme="minorHAnsi"/>
        </w:rPr>
        <w:t xml:space="preserve"> </w:t>
      </w:r>
      <w:r w:rsidR="001431DB" w:rsidRPr="00E92917">
        <w:rPr>
          <w:rFonts w:cstheme="minorHAnsi"/>
        </w:rPr>
        <w:t>y</w:t>
      </w:r>
      <w:r w:rsidR="00DB31D9" w:rsidRPr="00E92917">
        <w:rPr>
          <w:rFonts w:cstheme="minorHAnsi"/>
        </w:rPr>
        <w:t xml:space="preserve"> </w:t>
      </w:r>
      <w:r w:rsidR="001431DB" w:rsidRPr="00E92917">
        <w:rPr>
          <w:rFonts w:cstheme="minorHAnsi"/>
        </w:rPr>
        <w:t>Microbiología</w:t>
      </w:r>
      <w:r w:rsidR="00DB31D9" w:rsidRPr="00E92917">
        <w:rPr>
          <w:rFonts w:cstheme="minorHAnsi"/>
        </w:rPr>
        <w:t xml:space="preserve"> </w:t>
      </w:r>
      <w:r w:rsidR="001B3EFD" w:rsidRPr="00E92917">
        <w:rPr>
          <w:rFonts w:cstheme="minorHAnsi"/>
        </w:rPr>
        <w:t>Aplicada</w:t>
      </w:r>
      <w:r w:rsidR="00DB31D9" w:rsidRPr="00E92917">
        <w:rPr>
          <w:rFonts w:cstheme="minorHAnsi"/>
        </w:rPr>
        <w:t xml:space="preserve"> </w:t>
      </w:r>
      <w:r w:rsidR="001431DB" w:rsidRPr="00E92917">
        <w:rPr>
          <w:rFonts w:cstheme="minorHAnsi"/>
        </w:rPr>
        <w:t>(lugar</w:t>
      </w:r>
      <w:r w:rsidR="00DB31D9" w:rsidRPr="00E92917">
        <w:rPr>
          <w:rFonts w:cstheme="minorHAnsi"/>
        </w:rPr>
        <w:t xml:space="preserve"> </w:t>
      </w:r>
      <w:r w:rsidR="001431DB" w:rsidRPr="00E92917">
        <w:rPr>
          <w:rFonts w:cstheme="minorHAnsi"/>
        </w:rPr>
        <w:t>89).</w:t>
      </w:r>
    </w:p>
    <w:p w14:paraId="770690A2" w14:textId="2AC677E6" w:rsidR="002C1A5C" w:rsidRPr="00E92917" w:rsidRDefault="002C1A5C" w:rsidP="003054EC">
      <w:pPr>
        <w:pStyle w:val="Prrafodelista"/>
        <w:numPr>
          <w:ilvl w:val="0"/>
          <w:numId w:val="27"/>
        </w:numPr>
        <w:spacing w:after="0" w:line="240" w:lineRule="auto"/>
        <w:jc w:val="both"/>
        <w:rPr>
          <w:rFonts w:cstheme="minorHAnsi"/>
        </w:rPr>
      </w:pPr>
      <w:r w:rsidRPr="00E92917">
        <w:rPr>
          <w:rFonts w:cstheme="minorHAnsi"/>
        </w:rPr>
        <w:t>La</w:t>
      </w:r>
      <w:r w:rsidR="00DB31D9" w:rsidRPr="00E92917">
        <w:rPr>
          <w:rFonts w:cstheme="minorHAnsi"/>
        </w:rPr>
        <w:t xml:space="preserve"> </w:t>
      </w:r>
      <w:r w:rsidRPr="00E92917">
        <w:rPr>
          <w:rFonts w:cstheme="minorHAnsi"/>
        </w:rPr>
        <w:t>Universidad</w:t>
      </w:r>
      <w:r w:rsidR="00DB31D9" w:rsidRPr="00E92917">
        <w:rPr>
          <w:rFonts w:cstheme="minorHAnsi"/>
        </w:rPr>
        <w:t xml:space="preserve"> </w:t>
      </w:r>
      <w:r w:rsidRPr="00E92917">
        <w:rPr>
          <w:rFonts w:cstheme="minorHAnsi"/>
        </w:rPr>
        <w:t>Estatal</w:t>
      </w:r>
      <w:r w:rsidR="00DB31D9" w:rsidRPr="00E92917">
        <w:rPr>
          <w:rFonts w:cstheme="minorHAnsi"/>
        </w:rPr>
        <w:t xml:space="preserve"> </w:t>
      </w:r>
      <w:r w:rsidRPr="00E92917">
        <w:rPr>
          <w:rFonts w:cstheme="minorHAnsi"/>
        </w:rPr>
        <w:t>Paulista</w:t>
      </w:r>
      <w:r w:rsidR="00923875">
        <w:rPr>
          <w:rFonts w:cstheme="minorHAnsi"/>
        </w:rPr>
        <w:t>: F</w:t>
      </w:r>
      <w:r w:rsidRPr="00E92917">
        <w:rPr>
          <w:rFonts w:cstheme="minorHAnsi"/>
        </w:rPr>
        <w:t>ue</w:t>
      </w:r>
      <w:r w:rsidR="00DB31D9" w:rsidRPr="00E92917">
        <w:rPr>
          <w:rFonts w:cstheme="minorHAnsi"/>
        </w:rPr>
        <w:t xml:space="preserve"> </w:t>
      </w:r>
      <w:r w:rsidRPr="00E92917">
        <w:rPr>
          <w:rFonts w:cstheme="minorHAnsi"/>
        </w:rPr>
        <w:t>clasificada</w:t>
      </w:r>
      <w:r w:rsidR="00DB31D9" w:rsidRPr="00E92917">
        <w:rPr>
          <w:rFonts w:cstheme="minorHAnsi"/>
        </w:rPr>
        <w:t xml:space="preserve"> </w:t>
      </w:r>
      <w:r w:rsidRPr="00E92917">
        <w:rPr>
          <w:rFonts w:cstheme="minorHAnsi"/>
        </w:rPr>
        <w:t>en</w:t>
      </w:r>
      <w:r w:rsidR="00DB31D9" w:rsidRPr="00E92917">
        <w:rPr>
          <w:rFonts w:cstheme="minorHAnsi"/>
        </w:rPr>
        <w:t xml:space="preserve"> </w:t>
      </w:r>
      <w:r w:rsidRPr="00E92917">
        <w:rPr>
          <w:rFonts w:cstheme="minorHAnsi"/>
        </w:rPr>
        <w:t>Ciencia</w:t>
      </w:r>
      <w:r w:rsidR="00DB31D9" w:rsidRPr="00E92917">
        <w:rPr>
          <w:rFonts w:cstheme="minorHAnsi"/>
        </w:rPr>
        <w:t xml:space="preserve"> </w:t>
      </w:r>
      <w:r w:rsidRPr="00E92917">
        <w:rPr>
          <w:rFonts w:cstheme="minorHAnsi"/>
        </w:rPr>
        <w:t>Vegetal</w:t>
      </w:r>
      <w:r w:rsidR="00DB31D9" w:rsidRPr="00E92917">
        <w:rPr>
          <w:rFonts w:cstheme="minorHAnsi"/>
        </w:rPr>
        <w:t xml:space="preserve"> </w:t>
      </w:r>
      <w:r w:rsidRPr="00E92917">
        <w:rPr>
          <w:rFonts w:cstheme="minorHAnsi"/>
        </w:rPr>
        <w:t>(lugar</w:t>
      </w:r>
      <w:r w:rsidR="00DB31D9" w:rsidRPr="00E92917">
        <w:rPr>
          <w:rFonts w:cstheme="minorHAnsi"/>
        </w:rPr>
        <w:t xml:space="preserve"> </w:t>
      </w:r>
      <w:r w:rsidRPr="00E92917">
        <w:rPr>
          <w:rFonts w:cstheme="minorHAnsi"/>
        </w:rPr>
        <w:t>63)</w:t>
      </w:r>
      <w:r w:rsidR="00DB31D9" w:rsidRPr="00E92917">
        <w:rPr>
          <w:rFonts w:cstheme="minorHAnsi"/>
        </w:rPr>
        <w:t xml:space="preserve"> </w:t>
      </w:r>
      <w:r w:rsidRPr="00E92917">
        <w:rPr>
          <w:rFonts w:cstheme="minorHAnsi"/>
        </w:rPr>
        <w:t>y</w:t>
      </w:r>
      <w:r w:rsidR="00DB31D9" w:rsidRPr="00E92917">
        <w:rPr>
          <w:rFonts w:cstheme="minorHAnsi"/>
        </w:rPr>
        <w:t xml:space="preserve"> </w:t>
      </w:r>
      <w:r w:rsidRPr="00E92917">
        <w:rPr>
          <w:rFonts w:cstheme="minorHAnsi"/>
        </w:rPr>
        <w:t>Ciencias</w:t>
      </w:r>
      <w:r w:rsidR="00DB31D9" w:rsidRPr="00E92917">
        <w:rPr>
          <w:rFonts w:cstheme="minorHAnsi"/>
        </w:rPr>
        <w:t xml:space="preserve"> </w:t>
      </w:r>
      <w:r w:rsidRPr="00E92917">
        <w:rPr>
          <w:rFonts w:cstheme="minorHAnsi"/>
        </w:rPr>
        <w:t>Agropecuarias</w:t>
      </w:r>
      <w:r w:rsidR="00DB31D9" w:rsidRPr="00E92917">
        <w:rPr>
          <w:rFonts w:cstheme="minorHAnsi"/>
        </w:rPr>
        <w:t xml:space="preserve"> </w:t>
      </w:r>
      <w:r w:rsidRPr="00E92917">
        <w:rPr>
          <w:rFonts w:cstheme="minorHAnsi"/>
        </w:rPr>
        <w:t>(lugar</w:t>
      </w:r>
      <w:r w:rsidR="00DB31D9" w:rsidRPr="00E92917">
        <w:rPr>
          <w:rFonts w:cstheme="minorHAnsi"/>
        </w:rPr>
        <w:t xml:space="preserve"> </w:t>
      </w:r>
      <w:r w:rsidRPr="00E92917">
        <w:rPr>
          <w:rFonts w:cstheme="minorHAnsi"/>
        </w:rPr>
        <w:t>64).</w:t>
      </w:r>
    </w:p>
    <w:p w14:paraId="3F9E5DB3" w14:textId="05F40147" w:rsidR="002C1A5C" w:rsidRPr="00E92917" w:rsidRDefault="002C1A5C" w:rsidP="003054EC">
      <w:pPr>
        <w:pStyle w:val="Prrafodelista"/>
        <w:numPr>
          <w:ilvl w:val="0"/>
          <w:numId w:val="27"/>
        </w:numPr>
        <w:spacing w:after="0" w:line="240" w:lineRule="auto"/>
        <w:jc w:val="both"/>
        <w:rPr>
          <w:rFonts w:cstheme="minorHAnsi"/>
        </w:rPr>
      </w:pPr>
      <w:r w:rsidRPr="00E92917">
        <w:rPr>
          <w:rFonts w:cstheme="minorHAnsi"/>
        </w:rPr>
        <w:t>La</w:t>
      </w:r>
      <w:r w:rsidR="00DB31D9" w:rsidRPr="00E92917">
        <w:rPr>
          <w:rFonts w:cstheme="minorHAnsi"/>
        </w:rPr>
        <w:t xml:space="preserve"> </w:t>
      </w:r>
      <w:r w:rsidRPr="00E92917">
        <w:rPr>
          <w:rFonts w:cstheme="minorHAnsi"/>
        </w:rPr>
        <w:t>Universidad</w:t>
      </w:r>
      <w:r w:rsidR="00DB31D9" w:rsidRPr="00E92917">
        <w:rPr>
          <w:rFonts w:cstheme="minorHAnsi"/>
        </w:rPr>
        <w:t xml:space="preserve"> </w:t>
      </w:r>
      <w:r w:rsidRPr="00E92917">
        <w:rPr>
          <w:rFonts w:cstheme="minorHAnsi"/>
        </w:rPr>
        <w:t>Federal</w:t>
      </w:r>
      <w:r w:rsidR="00DB31D9" w:rsidRPr="00E92917">
        <w:rPr>
          <w:rFonts w:cstheme="minorHAnsi"/>
        </w:rPr>
        <w:t xml:space="preserve"> </w:t>
      </w:r>
      <w:r w:rsidRPr="00E92917">
        <w:rPr>
          <w:rFonts w:cstheme="minorHAnsi"/>
        </w:rPr>
        <w:t>de</w:t>
      </w:r>
      <w:r w:rsidR="00DB31D9" w:rsidRPr="00E92917">
        <w:rPr>
          <w:rFonts w:cstheme="minorHAnsi"/>
        </w:rPr>
        <w:t xml:space="preserve"> </w:t>
      </w:r>
      <w:r w:rsidRPr="00E92917">
        <w:rPr>
          <w:rFonts w:cstheme="minorHAnsi"/>
        </w:rPr>
        <w:t>Minas</w:t>
      </w:r>
      <w:r w:rsidR="00DB31D9" w:rsidRPr="00E92917">
        <w:rPr>
          <w:rFonts w:cstheme="minorHAnsi"/>
        </w:rPr>
        <w:t xml:space="preserve"> </w:t>
      </w:r>
      <w:r w:rsidRPr="00E92917">
        <w:rPr>
          <w:rFonts w:cstheme="minorHAnsi"/>
        </w:rPr>
        <w:t>Gerais</w:t>
      </w:r>
      <w:r w:rsidR="00923875">
        <w:rPr>
          <w:rFonts w:cstheme="minorHAnsi"/>
        </w:rPr>
        <w:t>: F</w:t>
      </w:r>
      <w:r w:rsidRPr="00E92917">
        <w:rPr>
          <w:rFonts w:cstheme="minorHAnsi"/>
        </w:rPr>
        <w:t>ue</w:t>
      </w:r>
      <w:r w:rsidR="00DB31D9" w:rsidRPr="00E92917">
        <w:rPr>
          <w:rFonts w:cstheme="minorHAnsi"/>
        </w:rPr>
        <w:t xml:space="preserve"> </w:t>
      </w:r>
      <w:r w:rsidRPr="00E92917">
        <w:rPr>
          <w:rFonts w:cstheme="minorHAnsi"/>
        </w:rPr>
        <w:t>clasificada</w:t>
      </w:r>
      <w:r w:rsidR="00DB31D9" w:rsidRPr="00E92917">
        <w:rPr>
          <w:rFonts w:cstheme="minorHAnsi"/>
        </w:rPr>
        <w:t xml:space="preserve"> </w:t>
      </w:r>
      <w:r w:rsidRPr="00E92917">
        <w:rPr>
          <w:rFonts w:cstheme="minorHAnsi"/>
        </w:rPr>
        <w:t>en</w:t>
      </w:r>
      <w:r w:rsidR="00DB31D9" w:rsidRPr="00E92917">
        <w:rPr>
          <w:rFonts w:cstheme="minorHAnsi"/>
        </w:rPr>
        <w:t xml:space="preserve"> </w:t>
      </w:r>
      <w:r w:rsidRPr="00E92917">
        <w:rPr>
          <w:rFonts w:cstheme="minorHAnsi"/>
          <w:bCs/>
        </w:rPr>
        <w:t>Microbiología</w:t>
      </w:r>
      <w:r w:rsidR="00DB31D9" w:rsidRPr="00E92917">
        <w:rPr>
          <w:rFonts w:cstheme="minorHAnsi"/>
        </w:rPr>
        <w:t xml:space="preserve"> </w:t>
      </w:r>
      <w:r w:rsidR="00FD4507">
        <w:rPr>
          <w:rFonts w:cstheme="minorHAnsi"/>
        </w:rPr>
        <w:t>(</w:t>
      </w:r>
      <w:r w:rsidRPr="00E92917">
        <w:rPr>
          <w:rFonts w:cstheme="minorHAnsi"/>
        </w:rPr>
        <w:t>lugar</w:t>
      </w:r>
      <w:r w:rsidR="00DB31D9" w:rsidRPr="00E92917">
        <w:rPr>
          <w:rFonts w:cstheme="minorHAnsi"/>
        </w:rPr>
        <w:t xml:space="preserve"> </w:t>
      </w:r>
      <w:r w:rsidRPr="00E92917">
        <w:rPr>
          <w:rFonts w:cstheme="minorHAnsi"/>
        </w:rPr>
        <w:t>69</w:t>
      </w:r>
      <w:r w:rsidR="00FD4507">
        <w:rPr>
          <w:rFonts w:cstheme="minorHAnsi"/>
        </w:rPr>
        <w:t>)</w:t>
      </w:r>
      <w:r w:rsidRPr="00E92917">
        <w:rPr>
          <w:rFonts w:cstheme="minorHAnsi"/>
          <w:bCs/>
        </w:rPr>
        <w:t>.</w:t>
      </w:r>
    </w:p>
    <w:p w14:paraId="0D03BCB8" w14:textId="14D0780F" w:rsidR="00CF2917" w:rsidRPr="00E92917" w:rsidRDefault="002C1A5C" w:rsidP="003054EC">
      <w:pPr>
        <w:pStyle w:val="Prrafodelista"/>
        <w:numPr>
          <w:ilvl w:val="0"/>
          <w:numId w:val="27"/>
        </w:numPr>
        <w:spacing w:after="0" w:line="240" w:lineRule="auto"/>
        <w:jc w:val="both"/>
        <w:rPr>
          <w:rFonts w:cstheme="minorHAnsi"/>
        </w:rPr>
      </w:pPr>
      <w:r w:rsidRPr="00E92917">
        <w:rPr>
          <w:rFonts w:cstheme="minorHAnsi"/>
        </w:rPr>
        <w:t>L</w:t>
      </w:r>
      <w:r w:rsidR="00CF2917" w:rsidRPr="00E92917">
        <w:rPr>
          <w:rFonts w:cstheme="minorHAnsi"/>
        </w:rPr>
        <w:t>a</w:t>
      </w:r>
      <w:r w:rsidR="00DB31D9" w:rsidRPr="00E92917">
        <w:rPr>
          <w:rFonts w:cstheme="minorHAnsi"/>
          <w:b/>
          <w:bCs/>
        </w:rPr>
        <w:t xml:space="preserve"> </w:t>
      </w:r>
      <w:r w:rsidR="00CF2917" w:rsidRPr="00E92917">
        <w:rPr>
          <w:rFonts w:cstheme="minorHAnsi"/>
          <w:b/>
        </w:rPr>
        <w:t>UNAM</w:t>
      </w:r>
      <w:r w:rsidR="00923875" w:rsidRPr="001730FB">
        <w:rPr>
          <w:rFonts w:cstheme="minorHAnsi"/>
          <w:bCs/>
        </w:rPr>
        <w:t>: D</w:t>
      </w:r>
      <w:r w:rsidRPr="00E92917">
        <w:rPr>
          <w:rFonts w:cstheme="minorHAnsi"/>
        </w:rPr>
        <w:t>estacó</w:t>
      </w:r>
      <w:r w:rsidR="00DB31D9" w:rsidRPr="00E92917">
        <w:rPr>
          <w:rFonts w:cstheme="minorHAnsi"/>
        </w:rPr>
        <w:t xml:space="preserve"> </w:t>
      </w:r>
      <w:r w:rsidRPr="00E92917">
        <w:rPr>
          <w:rFonts w:cstheme="minorHAnsi"/>
        </w:rPr>
        <w:t>en</w:t>
      </w:r>
      <w:r w:rsidR="00DB31D9" w:rsidRPr="00E92917">
        <w:rPr>
          <w:rFonts w:cstheme="minorHAnsi"/>
        </w:rPr>
        <w:t xml:space="preserve"> </w:t>
      </w:r>
      <w:r w:rsidR="001431DB" w:rsidRPr="00E92917">
        <w:rPr>
          <w:rFonts w:cstheme="minorHAnsi"/>
          <w:bCs/>
        </w:rPr>
        <w:t>Ciencia</w:t>
      </w:r>
      <w:r w:rsidR="00DB31D9" w:rsidRPr="00E92917">
        <w:rPr>
          <w:rFonts w:cstheme="minorHAnsi"/>
          <w:bCs/>
        </w:rPr>
        <w:t xml:space="preserve"> </w:t>
      </w:r>
      <w:r w:rsidR="001431DB" w:rsidRPr="00E92917">
        <w:rPr>
          <w:rFonts w:cstheme="minorHAnsi"/>
          <w:bCs/>
        </w:rPr>
        <w:t>Vegetal</w:t>
      </w:r>
      <w:r w:rsidR="00DB31D9" w:rsidRPr="00E92917">
        <w:rPr>
          <w:rFonts w:cstheme="minorHAnsi"/>
          <w:bCs/>
        </w:rPr>
        <w:t xml:space="preserve"> </w:t>
      </w:r>
      <w:r w:rsidR="001431DB" w:rsidRPr="00E92917">
        <w:rPr>
          <w:rFonts w:cstheme="minorHAnsi"/>
          <w:bCs/>
        </w:rPr>
        <w:t>y</w:t>
      </w:r>
      <w:r w:rsidR="00DB31D9" w:rsidRPr="00E92917">
        <w:rPr>
          <w:rFonts w:cstheme="minorHAnsi"/>
          <w:bCs/>
        </w:rPr>
        <w:t xml:space="preserve"> </w:t>
      </w:r>
      <w:r w:rsidR="001431DB" w:rsidRPr="00E92917">
        <w:rPr>
          <w:rFonts w:cstheme="minorHAnsi"/>
          <w:bCs/>
        </w:rPr>
        <w:t>Animal</w:t>
      </w:r>
      <w:r w:rsidRPr="00E92917">
        <w:rPr>
          <w:rFonts w:cstheme="minorHAnsi"/>
        </w:rPr>
        <w:t>,</w:t>
      </w:r>
      <w:r w:rsidR="00DB31D9" w:rsidRPr="00E92917">
        <w:rPr>
          <w:rFonts w:cstheme="minorHAnsi"/>
        </w:rPr>
        <w:t xml:space="preserve"> </w:t>
      </w:r>
      <w:r w:rsidR="00FD4507">
        <w:rPr>
          <w:rFonts w:cstheme="minorHAnsi"/>
        </w:rPr>
        <w:t>(</w:t>
      </w:r>
      <w:r w:rsidR="001431DB" w:rsidRPr="00E92917">
        <w:rPr>
          <w:rFonts w:cstheme="minorHAnsi"/>
        </w:rPr>
        <w:t>lugar</w:t>
      </w:r>
      <w:r w:rsidR="00DB31D9" w:rsidRPr="00E92917">
        <w:rPr>
          <w:rFonts w:cstheme="minorHAnsi"/>
        </w:rPr>
        <w:t xml:space="preserve"> </w:t>
      </w:r>
      <w:r w:rsidR="001431DB" w:rsidRPr="00E92917">
        <w:rPr>
          <w:rFonts w:cstheme="minorHAnsi"/>
        </w:rPr>
        <w:t>69</w:t>
      </w:r>
      <w:r w:rsidR="00FD4507">
        <w:rPr>
          <w:rFonts w:cstheme="minorHAnsi"/>
        </w:rPr>
        <w:t>)</w:t>
      </w:r>
      <w:r w:rsidR="001431DB" w:rsidRPr="00E92917">
        <w:rPr>
          <w:rFonts w:cstheme="minorHAnsi"/>
          <w:bCs/>
        </w:rPr>
        <w:t>.</w:t>
      </w:r>
    </w:p>
    <w:p w14:paraId="4DE61B45" w14:textId="4E3D7368" w:rsidR="002C1A5C" w:rsidRDefault="002C1A5C" w:rsidP="002C1A5C">
      <w:pPr>
        <w:spacing w:after="0" w:line="240" w:lineRule="auto"/>
        <w:jc w:val="both"/>
        <w:rPr>
          <w:rFonts w:cstheme="minorHAnsi"/>
        </w:rPr>
      </w:pPr>
    </w:p>
    <w:p w14:paraId="26813799" w14:textId="3D8D146A" w:rsidR="007422DE" w:rsidRDefault="007422DE" w:rsidP="002C1A5C">
      <w:pPr>
        <w:spacing w:after="0" w:line="240" w:lineRule="auto"/>
        <w:jc w:val="both"/>
        <w:rPr>
          <w:rFonts w:cstheme="minorHAnsi"/>
        </w:rPr>
      </w:pPr>
    </w:p>
    <w:p w14:paraId="6854EBF7" w14:textId="77777777" w:rsidR="007422DE" w:rsidRPr="00E92917" w:rsidRDefault="007422DE" w:rsidP="002C1A5C">
      <w:pPr>
        <w:spacing w:after="0" w:line="240" w:lineRule="auto"/>
        <w:jc w:val="both"/>
        <w:rPr>
          <w:rFonts w:cstheme="minorHAnsi"/>
        </w:rPr>
      </w:pPr>
    </w:p>
    <w:tbl>
      <w:tblPr>
        <w:tblW w:w="11493" w:type="dxa"/>
        <w:jc w:val="center"/>
        <w:tblLayout w:type="fixed"/>
        <w:tblCellMar>
          <w:left w:w="70" w:type="dxa"/>
          <w:right w:w="70" w:type="dxa"/>
        </w:tblCellMar>
        <w:tblLook w:val="04A0" w:firstRow="1" w:lastRow="0" w:firstColumn="1" w:lastColumn="0" w:noHBand="0" w:noVBand="1"/>
      </w:tblPr>
      <w:tblGrid>
        <w:gridCol w:w="1558"/>
        <w:gridCol w:w="488"/>
        <w:gridCol w:w="493"/>
        <w:gridCol w:w="489"/>
        <w:gridCol w:w="494"/>
        <w:gridCol w:w="491"/>
        <w:gridCol w:w="496"/>
        <w:gridCol w:w="492"/>
        <w:gridCol w:w="496"/>
        <w:gridCol w:w="492"/>
        <w:gridCol w:w="496"/>
        <w:gridCol w:w="491"/>
        <w:gridCol w:w="497"/>
        <w:gridCol w:w="492"/>
        <w:gridCol w:w="496"/>
        <w:gridCol w:w="492"/>
        <w:gridCol w:w="496"/>
        <w:gridCol w:w="492"/>
        <w:gridCol w:w="497"/>
        <w:gridCol w:w="493"/>
        <w:gridCol w:w="551"/>
        <w:gridCol w:w="11"/>
      </w:tblGrid>
      <w:tr w:rsidR="00727862" w:rsidRPr="00E92917" w14:paraId="7C30830D" w14:textId="77777777" w:rsidTr="00623057">
        <w:trPr>
          <w:gridAfter w:val="1"/>
          <w:wAfter w:w="11" w:type="dxa"/>
          <w:trHeight w:val="20"/>
          <w:jc w:val="center"/>
        </w:trPr>
        <w:tc>
          <w:tcPr>
            <w:tcW w:w="11482" w:type="dxa"/>
            <w:gridSpan w:val="21"/>
            <w:tcBorders>
              <w:top w:val="nil"/>
              <w:left w:val="nil"/>
              <w:bottom w:val="nil"/>
              <w:right w:val="nil"/>
            </w:tcBorders>
            <w:shd w:val="clear" w:color="auto" w:fill="auto"/>
            <w:noWrap/>
            <w:vAlign w:val="center"/>
            <w:hideMark/>
          </w:tcPr>
          <w:bookmarkEnd w:id="0"/>
          <w:p w14:paraId="36AF3FD4" w14:textId="50665F45" w:rsidR="00727862" w:rsidRPr="00E92917" w:rsidRDefault="00727862" w:rsidP="00793368">
            <w:pPr>
              <w:spacing w:after="0" w:line="240" w:lineRule="auto"/>
              <w:jc w:val="center"/>
              <w:rPr>
                <w:rFonts w:eastAsia="Times New Roman" w:cstheme="minorHAnsi"/>
                <w:b/>
                <w:bCs/>
                <w:color w:val="000000"/>
                <w:sz w:val="20"/>
                <w:szCs w:val="20"/>
                <w:lang w:eastAsia="es-MX"/>
              </w:rPr>
            </w:pPr>
            <w:r w:rsidRPr="00E92917">
              <w:rPr>
                <w:rFonts w:eastAsia="Times New Roman" w:cstheme="minorHAnsi"/>
                <w:b/>
                <w:bCs/>
                <w:color w:val="000000"/>
                <w:sz w:val="20"/>
                <w:szCs w:val="20"/>
                <w:lang w:eastAsia="es-MX"/>
              </w:rPr>
              <w:t>Tabla</w:t>
            </w:r>
            <w:r w:rsidR="00DB31D9" w:rsidRPr="00E92917">
              <w:rPr>
                <w:rFonts w:eastAsia="Times New Roman" w:cstheme="minorHAnsi"/>
                <w:b/>
                <w:bCs/>
                <w:color w:val="000000"/>
                <w:sz w:val="20"/>
                <w:szCs w:val="20"/>
                <w:lang w:eastAsia="es-MX"/>
              </w:rPr>
              <w:t xml:space="preserve"> </w:t>
            </w:r>
            <w:r w:rsidR="00793368">
              <w:rPr>
                <w:rFonts w:eastAsia="Times New Roman" w:cstheme="minorHAnsi"/>
                <w:b/>
                <w:bCs/>
                <w:color w:val="000000"/>
                <w:sz w:val="20"/>
                <w:szCs w:val="20"/>
                <w:lang w:eastAsia="es-MX"/>
              </w:rPr>
              <w:t>1</w:t>
            </w:r>
            <w:r w:rsidR="005C4B76">
              <w:rPr>
                <w:rFonts w:eastAsia="Times New Roman" w:cstheme="minorHAnsi"/>
                <w:b/>
                <w:bCs/>
                <w:color w:val="000000"/>
                <w:sz w:val="20"/>
                <w:szCs w:val="20"/>
                <w:lang w:eastAsia="es-MX"/>
              </w:rPr>
              <w:t>2</w:t>
            </w:r>
            <w:r w:rsidRPr="00E92917">
              <w:rPr>
                <w:rFonts w:eastAsia="Times New Roman" w:cstheme="minorHAnsi"/>
                <w:b/>
                <w:bCs/>
                <w:color w:val="000000"/>
                <w:sz w:val="20"/>
                <w:szCs w:val="20"/>
                <w:lang w:eastAsia="es-MX"/>
              </w:rPr>
              <w:t>.</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Posición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de</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las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universidades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de</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latinoamericanas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ubicadas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en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los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primeros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10</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lugares</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por</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disciplina</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en</w:t>
            </w:r>
            <w:r w:rsidR="00DB31D9" w:rsidRPr="00E92917">
              <w:rPr>
                <w:rFonts w:eastAsia="Times New Roman" w:cstheme="minorHAnsi"/>
                <w:b/>
                <w:bCs/>
                <w:color w:val="000000"/>
                <w:sz w:val="20"/>
                <w:szCs w:val="20"/>
                <w:lang w:eastAsia="es-MX"/>
              </w:rPr>
              <w:t xml:space="preserve"> </w:t>
            </w:r>
            <w:r w:rsidRPr="00E92917">
              <w:rPr>
                <w:rFonts w:eastAsia="Times New Roman" w:cstheme="minorHAnsi"/>
                <w:b/>
                <w:bCs/>
                <w:color w:val="000000"/>
                <w:sz w:val="20"/>
                <w:szCs w:val="20"/>
                <w:lang w:eastAsia="es-MX"/>
              </w:rPr>
              <w:t>el</w:t>
            </w:r>
            <w:r w:rsidR="00DB31D9" w:rsidRPr="00E92917">
              <w:rPr>
                <w:rFonts w:eastAsia="Times New Roman" w:cstheme="minorHAnsi"/>
                <w:b/>
                <w:bCs/>
                <w:color w:val="000000"/>
                <w:sz w:val="20"/>
                <w:szCs w:val="20"/>
                <w:lang w:eastAsia="es-MX"/>
              </w:rPr>
              <w:t xml:space="preserve"> </w:t>
            </w:r>
            <w:r w:rsidRPr="00E92917">
              <w:rPr>
                <w:b/>
                <w:sz w:val="20"/>
                <w:szCs w:val="20"/>
              </w:rPr>
              <w:t>Best</w:t>
            </w:r>
            <w:r w:rsidR="00DB31D9" w:rsidRPr="00E92917">
              <w:rPr>
                <w:b/>
                <w:sz w:val="20"/>
                <w:szCs w:val="20"/>
              </w:rPr>
              <w:t xml:space="preserve"> </w:t>
            </w:r>
            <w:r w:rsidRPr="00E92917">
              <w:rPr>
                <w:b/>
                <w:sz w:val="20"/>
                <w:szCs w:val="20"/>
              </w:rPr>
              <w:t>Global</w:t>
            </w:r>
            <w:r w:rsidR="00DB31D9" w:rsidRPr="00E92917">
              <w:rPr>
                <w:b/>
                <w:sz w:val="20"/>
                <w:szCs w:val="20"/>
              </w:rPr>
              <w:t xml:space="preserve"> </w:t>
            </w:r>
            <w:r w:rsidRPr="00E92917">
              <w:rPr>
                <w:b/>
                <w:sz w:val="20"/>
                <w:szCs w:val="20"/>
              </w:rPr>
              <w:t>Universities</w:t>
            </w:r>
            <w:r w:rsidR="00DB31D9" w:rsidRPr="00E92917">
              <w:rPr>
                <w:b/>
                <w:sz w:val="20"/>
                <w:szCs w:val="20"/>
              </w:rPr>
              <w:t xml:space="preserve"> </w:t>
            </w:r>
            <w:r w:rsidRPr="00E92917">
              <w:rPr>
                <w:b/>
                <w:sz w:val="20"/>
                <w:szCs w:val="20"/>
              </w:rPr>
              <w:t>Subject</w:t>
            </w:r>
            <w:r w:rsidR="00DB31D9" w:rsidRPr="00E92917">
              <w:rPr>
                <w:b/>
                <w:sz w:val="20"/>
                <w:szCs w:val="20"/>
              </w:rPr>
              <w:t xml:space="preserve"> </w:t>
            </w:r>
            <w:r w:rsidRPr="00E92917">
              <w:rPr>
                <w:b/>
                <w:sz w:val="20"/>
                <w:szCs w:val="20"/>
              </w:rPr>
              <w:t>Rankings</w:t>
            </w:r>
            <w:r w:rsidRPr="00E92917">
              <w:rPr>
                <w:rFonts w:eastAsia="Times New Roman" w:cstheme="minorHAnsi"/>
                <w:b/>
                <w:bCs/>
                <w:color w:val="000000"/>
                <w:sz w:val="20"/>
                <w:szCs w:val="20"/>
                <w:lang w:eastAsia="es-MX"/>
              </w:rPr>
              <w:t>.</w:t>
            </w:r>
          </w:p>
        </w:tc>
      </w:tr>
      <w:tr w:rsidR="00727862" w:rsidRPr="00E92917" w14:paraId="500BA96F" w14:textId="77777777" w:rsidTr="00623057">
        <w:trPr>
          <w:trHeight w:val="20"/>
          <w:jc w:val="center"/>
        </w:trPr>
        <w:tc>
          <w:tcPr>
            <w:tcW w:w="1558" w:type="dxa"/>
            <w:vMerge w:val="restart"/>
            <w:tcBorders>
              <w:top w:val="single" w:sz="4" w:space="0" w:color="auto"/>
              <w:left w:val="single" w:sz="4" w:space="0" w:color="auto"/>
              <w:bottom w:val="single" w:sz="4" w:space="0" w:color="000000"/>
              <w:right w:val="single" w:sz="4" w:space="0" w:color="auto"/>
            </w:tcBorders>
            <w:shd w:val="clear" w:color="000000" w:fill="BDD6EE"/>
            <w:vAlign w:val="center"/>
            <w:hideMark/>
          </w:tcPr>
          <w:p w14:paraId="6C207E29"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Disciplina</w:t>
            </w:r>
          </w:p>
        </w:tc>
        <w:tc>
          <w:tcPr>
            <w:tcW w:w="981" w:type="dxa"/>
            <w:gridSpan w:val="2"/>
            <w:tcBorders>
              <w:top w:val="single" w:sz="4" w:space="0" w:color="auto"/>
              <w:left w:val="nil"/>
              <w:bottom w:val="single" w:sz="4" w:space="0" w:color="auto"/>
              <w:right w:val="single" w:sz="4" w:space="0" w:color="auto"/>
            </w:tcBorders>
            <w:shd w:val="clear" w:color="000000" w:fill="BDD6EE"/>
            <w:noWrap/>
            <w:vAlign w:val="center"/>
            <w:hideMark/>
          </w:tcPr>
          <w:p w14:paraId="3594CF39"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USP</w:t>
            </w:r>
          </w:p>
        </w:tc>
        <w:tc>
          <w:tcPr>
            <w:tcW w:w="983" w:type="dxa"/>
            <w:gridSpan w:val="2"/>
            <w:tcBorders>
              <w:top w:val="single" w:sz="4" w:space="0" w:color="auto"/>
              <w:left w:val="nil"/>
              <w:bottom w:val="single" w:sz="4" w:space="0" w:color="auto"/>
              <w:right w:val="single" w:sz="4" w:space="0" w:color="auto"/>
            </w:tcBorders>
            <w:shd w:val="clear" w:color="000000" w:fill="BDD6EE"/>
            <w:noWrap/>
            <w:vAlign w:val="center"/>
            <w:hideMark/>
          </w:tcPr>
          <w:p w14:paraId="28DE9FF1"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UNICAMP</w:t>
            </w:r>
          </w:p>
        </w:tc>
        <w:tc>
          <w:tcPr>
            <w:tcW w:w="987" w:type="dxa"/>
            <w:gridSpan w:val="2"/>
            <w:tcBorders>
              <w:top w:val="single" w:sz="4" w:space="0" w:color="auto"/>
              <w:left w:val="nil"/>
              <w:bottom w:val="single" w:sz="4" w:space="0" w:color="auto"/>
              <w:right w:val="single" w:sz="4" w:space="0" w:color="auto"/>
            </w:tcBorders>
            <w:shd w:val="clear" w:color="000000" w:fill="BDD6EE"/>
            <w:noWrap/>
            <w:vAlign w:val="center"/>
            <w:hideMark/>
          </w:tcPr>
          <w:p w14:paraId="7FAA990B"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PUC</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hideMark/>
          </w:tcPr>
          <w:p w14:paraId="4EBE398D"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Uch</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hideMark/>
          </w:tcPr>
          <w:p w14:paraId="72B2A81E"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UNAM</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hideMark/>
          </w:tcPr>
          <w:p w14:paraId="4AE87531"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UFRJ</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tcPr>
          <w:p w14:paraId="52E4C106"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UBA</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tcPr>
          <w:p w14:paraId="2CCDF66C"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UFRGS</w:t>
            </w:r>
          </w:p>
        </w:tc>
        <w:tc>
          <w:tcPr>
            <w:tcW w:w="989" w:type="dxa"/>
            <w:gridSpan w:val="2"/>
            <w:tcBorders>
              <w:top w:val="single" w:sz="4" w:space="0" w:color="auto"/>
              <w:left w:val="nil"/>
              <w:bottom w:val="single" w:sz="4" w:space="0" w:color="auto"/>
              <w:right w:val="single" w:sz="4" w:space="0" w:color="auto"/>
            </w:tcBorders>
            <w:shd w:val="clear" w:color="000000" w:fill="BDD6EE"/>
            <w:noWrap/>
            <w:vAlign w:val="center"/>
          </w:tcPr>
          <w:p w14:paraId="74734EA5"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UFMG</w:t>
            </w:r>
          </w:p>
        </w:tc>
        <w:tc>
          <w:tcPr>
            <w:tcW w:w="1055" w:type="dxa"/>
            <w:gridSpan w:val="3"/>
            <w:tcBorders>
              <w:top w:val="single" w:sz="4" w:space="0" w:color="auto"/>
              <w:left w:val="nil"/>
              <w:bottom w:val="single" w:sz="4" w:space="0" w:color="auto"/>
              <w:right w:val="single" w:sz="4" w:space="0" w:color="auto"/>
            </w:tcBorders>
            <w:shd w:val="clear" w:color="000000" w:fill="BDD6EE"/>
            <w:noWrap/>
            <w:vAlign w:val="center"/>
            <w:hideMark/>
          </w:tcPr>
          <w:p w14:paraId="069CFFBD" w14:textId="77777777" w:rsidR="00727862" w:rsidRPr="00E92917" w:rsidRDefault="00727862" w:rsidP="004E1316">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UNESP</w:t>
            </w:r>
          </w:p>
        </w:tc>
      </w:tr>
      <w:tr w:rsidR="00727862" w:rsidRPr="00E92917" w14:paraId="2CF8BB23" w14:textId="77777777" w:rsidTr="00623057">
        <w:trPr>
          <w:trHeight w:val="20"/>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6A6FF4DE" w14:textId="77777777" w:rsidR="00727862" w:rsidRPr="00E92917" w:rsidRDefault="00727862" w:rsidP="004E1316">
            <w:pPr>
              <w:spacing w:after="0" w:line="240" w:lineRule="auto"/>
              <w:rPr>
                <w:rFonts w:eastAsia="Times New Roman" w:cstheme="minorHAnsi"/>
                <w:b/>
                <w:bCs/>
                <w:color w:val="000000"/>
                <w:sz w:val="18"/>
                <w:szCs w:val="18"/>
                <w:lang w:eastAsia="es-MX"/>
              </w:rPr>
            </w:pPr>
          </w:p>
        </w:tc>
        <w:tc>
          <w:tcPr>
            <w:tcW w:w="488" w:type="dxa"/>
            <w:tcBorders>
              <w:top w:val="nil"/>
              <w:left w:val="nil"/>
              <w:bottom w:val="single" w:sz="4" w:space="0" w:color="auto"/>
              <w:right w:val="single" w:sz="4" w:space="0" w:color="auto"/>
            </w:tcBorders>
            <w:shd w:val="clear" w:color="auto" w:fill="DEEAF6" w:themeFill="accent1" w:themeFillTint="33"/>
            <w:vAlign w:val="center"/>
            <w:hideMark/>
          </w:tcPr>
          <w:p w14:paraId="6411D7EA"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3" w:type="dxa"/>
            <w:tcBorders>
              <w:top w:val="nil"/>
              <w:left w:val="nil"/>
              <w:bottom w:val="single" w:sz="4" w:space="0" w:color="auto"/>
              <w:right w:val="single" w:sz="4" w:space="0" w:color="auto"/>
            </w:tcBorders>
            <w:shd w:val="clear" w:color="auto" w:fill="DEEAF6" w:themeFill="accent1" w:themeFillTint="33"/>
            <w:vAlign w:val="center"/>
            <w:hideMark/>
          </w:tcPr>
          <w:p w14:paraId="1B952219"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89" w:type="dxa"/>
            <w:tcBorders>
              <w:top w:val="nil"/>
              <w:left w:val="nil"/>
              <w:bottom w:val="single" w:sz="4" w:space="0" w:color="auto"/>
              <w:right w:val="single" w:sz="4" w:space="0" w:color="auto"/>
            </w:tcBorders>
            <w:shd w:val="clear" w:color="auto" w:fill="DEEAF6" w:themeFill="accent1" w:themeFillTint="33"/>
            <w:vAlign w:val="center"/>
            <w:hideMark/>
          </w:tcPr>
          <w:p w14:paraId="4349D6C0"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4" w:type="dxa"/>
            <w:tcBorders>
              <w:top w:val="nil"/>
              <w:left w:val="nil"/>
              <w:bottom w:val="single" w:sz="4" w:space="0" w:color="auto"/>
              <w:right w:val="single" w:sz="4" w:space="0" w:color="auto"/>
            </w:tcBorders>
            <w:shd w:val="clear" w:color="auto" w:fill="DEEAF6" w:themeFill="accent1" w:themeFillTint="33"/>
            <w:vAlign w:val="center"/>
            <w:hideMark/>
          </w:tcPr>
          <w:p w14:paraId="02C04A09"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1" w:type="dxa"/>
            <w:tcBorders>
              <w:top w:val="nil"/>
              <w:left w:val="nil"/>
              <w:bottom w:val="single" w:sz="4" w:space="0" w:color="auto"/>
              <w:right w:val="single" w:sz="4" w:space="0" w:color="auto"/>
            </w:tcBorders>
            <w:shd w:val="clear" w:color="auto" w:fill="DEEAF6" w:themeFill="accent1" w:themeFillTint="33"/>
            <w:vAlign w:val="center"/>
            <w:hideMark/>
          </w:tcPr>
          <w:p w14:paraId="25E4FD49"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5CD58DF8"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07B459A2"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2CDF5CF7"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0FFE43A7"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287621EE"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1" w:type="dxa"/>
            <w:tcBorders>
              <w:top w:val="nil"/>
              <w:left w:val="nil"/>
              <w:bottom w:val="single" w:sz="4" w:space="0" w:color="auto"/>
              <w:right w:val="single" w:sz="4" w:space="0" w:color="auto"/>
            </w:tcBorders>
            <w:shd w:val="clear" w:color="auto" w:fill="DEEAF6" w:themeFill="accent1" w:themeFillTint="33"/>
            <w:vAlign w:val="center"/>
            <w:hideMark/>
          </w:tcPr>
          <w:p w14:paraId="57006D25"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7" w:type="dxa"/>
            <w:tcBorders>
              <w:top w:val="nil"/>
              <w:left w:val="nil"/>
              <w:bottom w:val="single" w:sz="4" w:space="0" w:color="auto"/>
              <w:right w:val="single" w:sz="4" w:space="0" w:color="auto"/>
            </w:tcBorders>
            <w:shd w:val="clear" w:color="auto" w:fill="DEEAF6" w:themeFill="accent1" w:themeFillTint="33"/>
            <w:vAlign w:val="center"/>
            <w:hideMark/>
          </w:tcPr>
          <w:p w14:paraId="4667FB6F"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1E25A6BF"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257AA390"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6CE18B4D"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23A9E776"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48214F4A"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7" w:type="dxa"/>
            <w:tcBorders>
              <w:top w:val="nil"/>
              <w:left w:val="nil"/>
              <w:bottom w:val="single" w:sz="4" w:space="0" w:color="auto"/>
              <w:right w:val="single" w:sz="4" w:space="0" w:color="auto"/>
            </w:tcBorders>
            <w:shd w:val="clear" w:color="auto" w:fill="DEEAF6" w:themeFill="accent1" w:themeFillTint="33"/>
            <w:vAlign w:val="center"/>
            <w:hideMark/>
          </w:tcPr>
          <w:p w14:paraId="40EBB747"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3" w:type="dxa"/>
            <w:tcBorders>
              <w:top w:val="nil"/>
              <w:left w:val="nil"/>
              <w:bottom w:val="single" w:sz="4" w:space="0" w:color="auto"/>
              <w:right w:val="single" w:sz="4" w:space="0" w:color="auto"/>
            </w:tcBorders>
            <w:shd w:val="clear" w:color="auto" w:fill="DEEAF6" w:themeFill="accent1" w:themeFillTint="33"/>
            <w:vAlign w:val="center"/>
            <w:hideMark/>
          </w:tcPr>
          <w:p w14:paraId="2DE30020"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562" w:type="dxa"/>
            <w:gridSpan w:val="2"/>
            <w:tcBorders>
              <w:top w:val="nil"/>
              <w:left w:val="nil"/>
              <w:bottom w:val="single" w:sz="4" w:space="0" w:color="auto"/>
              <w:right w:val="single" w:sz="4" w:space="0" w:color="auto"/>
            </w:tcBorders>
            <w:shd w:val="clear" w:color="auto" w:fill="DEEAF6" w:themeFill="accent1" w:themeFillTint="33"/>
            <w:vAlign w:val="center"/>
            <w:hideMark/>
          </w:tcPr>
          <w:p w14:paraId="7888A396" w14:textId="77777777" w:rsidR="00727862" w:rsidRPr="00E92917" w:rsidRDefault="00727862" w:rsidP="004E1316">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r>
      <w:tr w:rsidR="00727862" w:rsidRPr="00E92917" w14:paraId="110EC6DC"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D2FFB1D" w14:textId="1D3E15FF"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Artes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Humanidades</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179B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207</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7A78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40.5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24FB6"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8F460"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3D913"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B6B5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1E6B6"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CA27F"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29577"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220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CB9F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38.7</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1A5D"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B2F42"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0F024"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93D89"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B44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28C8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56871"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46B6E"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A0D2A"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F7DE10" w14:textId="77777777" w:rsidR="00727862" w:rsidRPr="00E92917" w:rsidRDefault="00727862" w:rsidP="004E1316">
            <w:pPr>
              <w:spacing w:after="0"/>
              <w:jc w:val="center"/>
              <w:rPr>
                <w:rFonts w:cstheme="minorHAnsi"/>
                <w:color w:val="000000"/>
                <w:sz w:val="18"/>
                <w:szCs w:val="18"/>
              </w:rPr>
            </w:pPr>
          </w:p>
        </w:tc>
      </w:tr>
      <w:tr w:rsidR="00727862" w:rsidRPr="00E92917" w14:paraId="04661931"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EF9E7D" w14:textId="0346554B"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Biología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Celular</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A026E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118</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026CA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44.9</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0FF820"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AE9DD8"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EA467A"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9E9C72"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E4B15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243</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74D84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29.4</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9A3565"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FF4B77"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FF0405"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4A3452"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C5F50C"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569D3B"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DAD267"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C6778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E48C7F"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EEDA27"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33C0DD"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7ACF0D" w14:textId="77777777" w:rsidR="00727862" w:rsidRPr="00E92917" w:rsidRDefault="00727862" w:rsidP="004E1316">
            <w:pPr>
              <w:spacing w:after="0"/>
              <w:jc w:val="center"/>
              <w:rPr>
                <w:rFonts w:cstheme="minorHAnsi"/>
                <w:color w:val="000000"/>
                <w:sz w:val="18"/>
                <w:szCs w:val="18"/>
              </w:rPr>
            </w:pPr>
          </w:p>
        </w:tc>
      </w:tr>
      <w:tr w:rsidR="00727862" w:rsidRPr="00E92917" w14:paraId="224E0C65"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BE11CC1" w14:textId="2D91BE32"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Biología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Molecular</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Genética</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8FB8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6DEC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54.8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C9B7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271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4AF5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36.1</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6B221"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C97EB"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CFCF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309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2885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33.5</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488C7"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342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3613"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30.3</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76A7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370</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B4E7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28.2</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ED84B"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380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C88A6"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27.3</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2F2C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908D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34.8</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5420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351</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2CE2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29.7</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C60B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383</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36906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27</w:t>
            </w:r>
          </w:p>
        </w:tc>
      </w:tr>
      <w:tr w:rsidR="00727862" w:rsidRPr="00E92917" w14:paraId="77DF739F"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3E3DC8" w14:textId="39860FCB"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Biología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Bioquímica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D4F94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64</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6ACCB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59.1</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3B5DD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195</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8CF70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44.6</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EC7D5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90366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35.5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83430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319</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AEBC2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74295C"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175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63938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46</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1E709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212</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D30C1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833B53"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235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87B3BF"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41.8</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07830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301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395DF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36.9</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D65A5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191</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55A43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44.9</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8A74B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263</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ABEE3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39.1</w:t>
            </w:r>
          </w:p>
        </w:tc>
      </w:tr>
      <w:tr w:rsidR="00727862" w:rsidRPr="00E92917" w14:paraId="57817ACA"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2639678" w14:textId="256CDDE8"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Biotecnología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Microbiología</w:t>
            </w:r>
            <w:r w:rsidR="00DB31D9" w:rsidRPr="00E92917">
              <w:rPr>
                <w:rFonts w:ascii="Calibri" w:hAnsi="Calibri" w:cs="Calibri"/>
                <w:color w:val="000000"/>
                <w:sz w:val="18"/>
                <w:szCs w:val="18"/>
              </w:rPr>
              <w:t xml:space="preserve"> </w:t>
            </w:r>
            <w:r w:rsidR="001B3EFD" w:rsidRPr="00E92917">
              <w:rPr>
                <w:rFonts w:ascii="Calibri" w:hAnsi="Calibri" w:cs="Calibri"/>
                <w:color w:val="000000"/>
                <w:sz w:val="18"/>
                <w:szCs w:val="18"/>
              </w:rPr>
              <w:t>Aplicada</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04F3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CA23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55.3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8D82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9096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42.4</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AF8A7"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2141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9354E"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EDCDC"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BB08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149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EA6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35.6</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34B54"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DD48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EC7A8"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E740A"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66EC9"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4F5FB"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D534F"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1CF39"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7892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166</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15C05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34.1</w:t>
            </w:r>
          </w:p>
        </w:tc>
      </w:tr>
      <w:tr w:rsidR="00727862" w:rsidRPr="00E92917" w14:paraId="6C86EB8B"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506A68" w14:textId="4CEF1C92"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de</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los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Materiales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0ED52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193</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13E39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49.6</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0E774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262</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021EA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44.7</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5EDA4A"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E918C1"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67961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722</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F561A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B0C63E"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358</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B232A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38.4</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4E33D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503</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28A78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30.9</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AF1A97"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9BF011"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55948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546</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2F6BB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44043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471</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6205A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32.2</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7E909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479</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7D8C9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31.6</w:t>
            </w:r>
          </w:p>
        </w:tc>
      </w:tr>
      <w:tr w:rsidR="00E9525A" w:rsidRPr="00E92917" w14:paraId="3222E051"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7355A" w14:textId="2CFB282C"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de</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los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Polímeros</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668E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90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4444E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47.9</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13647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125</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015B3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40.2</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15BCF9"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FF94DE"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EDE84"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B4DEF"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9BDD1"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197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3B54B"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11.2</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5EEB3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183</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7194A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61EE45"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E87BC"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A19C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168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AACE8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169C7"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3F09A"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3220C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172</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0748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26.9</w:t>
            </w:r>
          </w:p>
        </w:tc>
      </w:tr>
      <w:tr w:rsidR="00727862" w:rsidRPr="00E92917" w14:paraId="19701A45"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0460A3" w14:textId="682D574C"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Espacial</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FC3C8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143</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AC10C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43.1</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0D033B"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41ACD9"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90E67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107</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E515D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49.7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842AC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101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6910C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50.6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B61E0D"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118</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ABCA04"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47.7</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71C781"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FF87B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064807"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245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06188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10.8</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E6A5D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205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74090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8C5EE4"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210D99"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1365F8"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3BCE8F" w14:textId="77777777" w:rsidR="00727862" w:rsidRPr="00E92917" w:rsidRDefault="00727862" w:rsidP="004E1316">
            <w:pPr>
              <w:spacing w:after="0"/>
              <w:jc w:val="center"/>
              <w:rPr>
                <w:rFonts w:cstheme="minorHAnsi"/>
                <w:color w:val="000000"/>
                <w:sz w:val="18"/>
                <w:szCs w:val="18"/>
              </w:rPr>
            </w:pPr>
          </w:p>
        </w:tc>
      </w:tr>
      <w:tr w:rsidR="00E9525A" w:rsidRPr="00E92917" w14:paraId="6BA376E5"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C8621" w14:textId="2159E468"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Vegetal</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Animal</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2A19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1EE72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88.3</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971C0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163</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A77A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61.8</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6D365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CA2D9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43.6</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434C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AA7DC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46.3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91FCC"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69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5DEC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74.1</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F5F8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222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F016C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56.7</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A6C99B"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201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0F5B5"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59.2</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2EF5A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2B36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59.4</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A397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215</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7A333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57.7</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0A867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63</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453E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75.5</w:t>
            </w:r>
          </w:p>
        </w:tc>
      </w:tr>
      <w:tr w:rsidR="00727862" w:rsidRPr="00E92917" w14:paraId="11B90B23"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51A73" w14:textId="67E7161D"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Tecnología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de</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los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Alimentos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A49B8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F027B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75.3</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3194B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10</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23118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81.9</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63B10B"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8BE6C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2092A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200</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A77D1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75D1EF"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199</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03B93C"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34.9</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E5EC7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166</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AE725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39.3</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665CC2"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182</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016BCC"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37.8</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914B7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151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093D0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77B1E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246</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F0BBC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23</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6027A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105</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DEA05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46.6</w:t>
            </w:r>
          </w:p>
        </w:tc>
      </w:tr>
      <w:tr w:rsidR="00E9525A" w:rsidRPr="00E92917" w14:paraId="39B7B1E2"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CEAAD" w14:textId="1AC49E66"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Agropecuarias</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3A1B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01CD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83.8</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B00EE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13</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3935E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81.1</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D57B0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D26C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25E12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217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3BAA5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43.4</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30AF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211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C8C901"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43.7</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D3D6F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158</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ADD5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48.9</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AD029"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180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0A883"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47</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D678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121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5A94B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53.6</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914EB"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43FB1"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BC177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64</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DCB92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63.1</w:t>
            </w:r>
          </w:p>
        </w:tc>
      </w:tr>
      <w:tr w:rsidR="00727862" w:rsidRPr="00E92917" w14:paraId="0BE31C64"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300517" w14:textId="68DA0998"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de</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la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Computación</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4022F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154</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8A2EE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55.1</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353CB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246</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66FD5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48.2</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11C9B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472</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587B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32.4</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E5587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7FC24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4CA06B"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556</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B2EA21"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28.4</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CCFC3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412</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F45FC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35.9</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0B7664"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588</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C9A22F"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26.5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5FC65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364</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487BE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C527C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301</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93CA3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44.3</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C29B4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449</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CB6B5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33.7</w:t>
            </w:r>
          </w:p>
        </w:tc>
      </w:tr>
      <w:tr w:rsidR="00E9525A" w:rsidRPr="00E92917" w14:paraId="69FF6411"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4EBFE" w14:textId="20D7CAA9"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Ciencias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Sociales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Salud</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Pública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E239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114</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C7900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60.3</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EC227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465</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43B7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33.7</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99986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234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8510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48.7</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C865E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272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FB621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46.5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EF8F4E"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425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999F3"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36.5</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3C76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6C41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D8D62"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5B914"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49EAE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388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C4F04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38.3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42267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363</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A5AD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40.9</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0B4877"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7C1B8" w14:textId="77777777" w:rsidR="00727862" w:rsidRPr="00E92917" w:rsidRDefault="00727862" w:rsidP="004E1316">
            <w:pPr>
              <w:spacing w:after="0"/>
              <w:jc w:val="center"/>
              <w:rPr>
                <w:rFonts w:cstheme="minorHAnsi"/>
                <w:color w:val="000000"/>
                <w:sz w:val="18"/>
                <w:szCs w:val="18"/>
              </w:rPr>
            </w:pPr>
          </w:p>
        </w:tc>
      </w:tr>
      <w:tr w:rsidR="00727862" w:rsidRPr="00E92917" w14:paraId="46C8F2E4"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AED12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Cirugía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9B352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145</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535E3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52CC5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207</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75BCF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39.1</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DFDCCC"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26625E"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9864F8"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66807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5B5787"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39D174"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2508D5"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D0CE55"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8895DB"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136</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E9B984"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48.5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7ED751"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171A8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60F67F"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DD36FB"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933B04"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4BB76E" w14:textId="77777777" w:rsidR="00727862" w:rsidRPr="00E92917" w:rsidRDefault="00727862" w:rsidP="004E1316">
            <w:pPr>
              <w:spacing w:after="0"/>
              <w:jc w:val="center"/>
              <w:rPr>
                <w:rFonts w:cstheme="minorHAnsi"/>
                <w:color w:val="000000"/>
                <w:sz w:val="18"/>
                <w:szCs w:val="18"/>
              </w:rPr>
            </w:pPr>
          </w:p>
        </w:tc>
      </w:tr>
      <w:tr w:rsidR="00E9525A" w:rsidRPr="00E92917" w14:paraId="144C5A0F"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50E21" w14:textId="68CAEF2B"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Endocrinología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Metabolismo</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5C0C0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74</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5AB0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61.1</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BF0084"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37AAE"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63DEE"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28955"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DB72B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CCEBD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41.2</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F64C6"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49F472"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337E46"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801A80"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55687"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184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52B1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43.4</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631E7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236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3D66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34.4</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40E5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F72E5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33.4</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B9C0C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248</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25983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31.1</w:t>
            </w:r>
          </w:p>
        </w:tc>
      </w:tr>
      <w:tr w:rsidR="00727862" w:rsidRPr="00E92917" w14:paraId="528A23D4"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27A526" w14:textId="7333CE7C"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Energía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Combustibles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F7896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188</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5E41A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37.6</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088CD6"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0FD54B"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769036"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874C06"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7C44F1"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6DA55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6C177A"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CD713F"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7E5421"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6E527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5DE529"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2D3881"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DD61D6"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FF38B1"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2EB200"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6F595B"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C3CA1B"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2D43AD" w14:textId="77777777" w:rsidR="00727862" w:rsidRPr="00E92917" w:rsidRDefault="00727862" w:rsidP="004E1316">
            <w:pPr>
              <w:spacing w:after="0"/>
              <w:jc w:val="center"/>
              <w:rPr>
                <w:rFonts w:cstheme="minorHAnsi"/>
                <w:color w:val="000000"/>
                <w:sz w:val="18"/>
                <w:szCs w:val="18"/>
              </w:rPr>
            </w:pPr>
          </w:p>
        </w:tc>
      </w:tr>
      <w:tr w:rsidR="00E9525A" w:rsidRPr="00E92917" w14:paraId="0C6B7AE3"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D7002" w14:textId="06C1726B"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Enfermedades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Infecciosas</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EB71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61</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9300A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59.4</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8D57A5"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81F45"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847B1A"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73508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58B88"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26D29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A0A87"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22B9CF"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3EE8B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112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73200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44.4</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195ED"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015A99"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FD8497"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442A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0D406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BA8E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36.4</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C3DD9"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1D9F0C" w14:textId="77777777" w:rsidR="00727862" w:rsidRPr="00E92917" w:rsidRDefault="00727862" w:rsidP="004E1316">
            <w:pPr>
              <w:spacing w:after="0"/>
              <w:jc w:val="center"/>
              <w:rPr>
                <w:rFonts w:cstheme="minorHAnsi"/>
                <w:color w:val="000000"/>
                <w:sz w:val="18"/>
                <w:szCs w:val="18"/>
              </w:rPr>
            </w:pPr>
          </w:p>
        </w:tc>
      </w:tr>
      <w:tr w:rsidR="00727862" w:rsidRPr="00E92917" w14:paraId="3F93D3B0"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55FCC2" w14:textId="7DBE5D4F"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Farmacología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Toxicología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CE4AF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1F7B5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73.1</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CB919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173</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9E528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47.2</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D02596"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3EB5BE"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CF3A73"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023481"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A513D4"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219</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F6732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42.3</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AB549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245</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D7EC2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39.4</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8B9E3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373</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40613E"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DF5E2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231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2B640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A8DE9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212</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7051B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FB09C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200</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B2272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44.1</w:t>
            </w:r>
          </w:p>
        </w:tc>
      </w:tr>
      <w:tr w:rsidR="00E9525A" w:rsidRPr="00E92917" w14:paraId="73D0EBAC"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CD15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Física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7DE9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107</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D3BEA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69.2</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58DB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180</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5A942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62.1</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F2718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F9842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57.8</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FDD01"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E4D7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4EFA31"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266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0FE79"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56.3</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8F252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187</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91F22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61.5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4CFCF"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226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372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58.7</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40BB7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3985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46.1</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D84DF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709</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331EF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28.3</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8ED8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244</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FE676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57.7</w:t>
            </w:r>
          </w:p>
        </w:tc>
      </w:tr>
      <w:tr w:rsidR="00727862" w:rsidRPr="00E92917" w14:paraId="3FAAF7C7"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EE13DB" w14:textId="138D56F8"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Física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de</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la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Materia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Condensada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7C817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233</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7F81F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28.8</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A951AC"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AEF9C4"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B0BC9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3F5495"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9C914D"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7F012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5C0843"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B5DD09"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ED954A"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84E465"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3AA620"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803E347"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3309D7"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0D37ED"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274921"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2D3C26"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694A61"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575D80" w14:textId="77777777" w:rsidR="00727862" w:rsidRPr="00E92917" w:rsidRDefault="00727862" w:rsidP="004E1316">
            <w:pPr>
              <w:spacing w:after="0"/>
              <w:jc w:val="center"/>
              <w:rPr>
                <w:rFonts w:cstheme="minorHAnsi"/>
                <w:color w:val="000000"/>
                <w:sz w:val="18"/>
                <w:szCs w:val="18"/>
              </w:rPr>
            </w:pPr>
          </w:p>
        </w:tc>
      </w:tr>
      <w:tr w:rsidR="00E9525A" w:rsidRPr="00E92917" w14:paraId="05B8AAA7"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065F0" w14:textId="71924618"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Gastroenterología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Hepatología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3571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143</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1025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39.2</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B2CC06"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9B98D"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6038FA"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6B818"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81526D"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43F40A"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F618AC"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1D4DD6"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3FCBED"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F445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6DF0E9"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BFE7BF"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A60B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CCBCD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749F8E"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9C735"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FBEDB5"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B0E1A" w14:textId="77777777" w:rsidR="00727862" w:rsidRPr="00E92917" w:rsidRDefault="00727862" w:rsidP="004E1316">
            <w:pPr>
              <w:spacing w:after="0"/>
              <w:jc w:val="center"/>
              <w:rPr>
                <w:rFonts w:cstheme="minorHAnsi"/>
                <w:color w:val="000000"/>
                <w:sz w:val="18"/>
                <w:szCs w:val="18"/>
              </w:rPr>
            </w:pPr>
          </w:p>
        </w:tc>
      </w:tr>
      <w:tr w:rsidR="00727862" w:rsidRPr="00E92917" w14:paraId="23D86959"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778CC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Geociencias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608C6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89</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F72AA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61.7</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2C1D5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318</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6E4FD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32.2</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F9147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367</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93DA2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26.1</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24BC5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5B56C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1E3C4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209</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FB845F"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44.7</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12382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342</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00417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DD9A79"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277</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7BFF0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37.3</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F39F0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356</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2900E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27.8</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144F38"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30051D"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41076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375</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C6849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24.7</w:t>
            </w:r>
          </w:p>
        </w:tc>
      </w:tr>
      <w:tr w:rsidR="00E9525A" w:rsidRPr="00E92917" w14:paraId="6F5E8FAA"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E376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Ingeniería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B11E0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175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D8B1D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62.1</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2AE4F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294</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E8E2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53.5</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F5D0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564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60DBF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41.6</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3675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402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FFB7C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48.2</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9A129"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512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87C42"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43.7</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F3CC1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469</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E864B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45.2</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6CB7B1"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CFDAD7"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B464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93889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52.3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EB627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461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2E559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45.6</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9739B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346</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DAE2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50.8</w:t>
            </w:r>
          </w:p>
        </w:tc>
      </w:tr>
      <w:tr w:rsidR="00727862" w:rsidRPr="00E92917" w14:paraId="371369C2"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BA5EE0" w14:textId="4976C71B"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Ingeniería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Civil</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D6836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189</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7CD47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26.7</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EF102D"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4C645D"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B331B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194</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86B23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6FAA2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DF0FD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6F0F4E"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AB14A0"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43308A"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AA05FC"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B46518"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972DAD"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C0052A"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92E26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03F0C4"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387243"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842CC3"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B60610" w14:textId="77777777" w:rsidR="00727862" w:rsidRPr="00E92917" w:rsidRDefault="00727862" w:rsidP="004E1316">
            <w:pPr>
              <w:spacing w:after="0"/>
              <w:jc w:val="center"/>
              <w:rPr>
                <w:rFonts w:cstheme="minorHAnsi"/>
                <w:color w:val="000000"/>
                <w:sz w:val="18"/>
                <w:szCs w:val="18"/>
              </w:rPr>
            </w:pPr>
          </w:p>
        </w:tc>
      </w:tr>
      <w:tr w:rsidR="00E9525A" w:rsidRPr="00E92917" w14:paraId="7785D234"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CF810" w14:textId="274039BD"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Ingeniería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Eléctrica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Electrónica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56DA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357</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D8D6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40.4</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625B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366</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E1EF5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39.6</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8B5B9"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06C7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5E37E0"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23EA6"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7A61F0"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0C02F0"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D9875A"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2A838E"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59BCE"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36F0AC"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BD13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56504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29.9</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525BB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95E7A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E4DFE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457</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DE8B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31.2</w:t>
            </w:r>
          </w:p>
        </w:tc>
      </w:tr>
      <w:tr w:rsidR="00727862" w:rsidRPr="00E92917" w14:paraId="1318B21E"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FC4A" w14:textId="539B3129"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Ingeniería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Mecánica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24963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146</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A2EAE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27.5</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1AB1F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182</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29B82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14.6</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8A9A31"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4A247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65BAD3"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BD296F"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EB800A"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9BA4A6"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0843CF"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1E1BF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239C50"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306AC6"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7D133C"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57AE73"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CC60D2"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AB3979"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C8A0FC"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D4CF12" w14:textId="77777777" w:rsidR="00727862" w:rsidRPr="00E92917" w:rsidRDefault="00727862" w:rsidP="004E1316">
            <w:pPr>
              <w:spacing w:after="0"/>
              <w:jc w:val="center"/>
              <w:rPr>
                <w:rFonts w:cstheme="minorHAnsi"/>
                <w:color w:val="000000"/>
                <w:sz w:val="18"/>
                <w:szCs w:val="18"/>
              </w:rPr>
            </w:pPr>
          </w:p>
        </w:tc>
      </w:tr>
      <w:tr w:rsidR="00E9525A" w:rsidRPr="00E92917" w14:paraId="1D8C160F"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5F4CD" w14:textId="0AC6B19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Ingeniería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Química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D366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172</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C4C9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53.6</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F3AB9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158</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0A1B5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54.9</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8AD61"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B03FF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31636"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7FEE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A528A"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234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D263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46.4</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FFDAA7"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742E3C"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1E670C"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41A7D"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591329"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40FF5C"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9142BD"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A3017"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D3BD9E"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1E3961" w14:textId="77777777" w:rsidR="00727862" w:rsidRPr="00E92917" w:rsidRDefault="00727862" w:rsidP="004E1316">
            <w:pPr>
              <w:spacing w:after="0"/>
              <w:jc w:val="center"/>
              <w:rPr>
                <w:rFonts w:cstheme="minorHAnsi"/>
                <w:color w:val="000000"/>
                <w:sz w:val="18"/>
                <w:szCs w:val="18"/>
              </w:rPr>
            </w:pPr>
          </w:p>
        </w:tc>
      </w:tr>
      <w:tr w:rsidR="00727862" w:rsidRPr="00E92917" w14:paraId="3CF22A59"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36EC6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Inmunología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190D8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67</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28DE8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51.5</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ED4C10"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8BE10B"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455E07"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35161F"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9E8C7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7F659C"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69C3F2"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8F168B"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60C79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153</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D681D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31.9</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3FEA9A"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225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17D317"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19.4</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09D53A"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45CA91"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78F4D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152</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56BA7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32.6</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3C74EB"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5E47B7" w14:textId="77777777" w:rsidR="00727862" w:rsidRPr="00E92917" w:rsidRDefault="00727862" w:rsidP="004E1316">
            <w:pPr>
              <w:spacing w:after="0"/>
              <w:jc w:val="center"/>
              <w:rPr>
                <w:rFonts w:cstheme="minorHAnsi"/>
                <w:color w:val="000000"/>
                <w:sz w:val="18"/>
                <w:szCs w:val="18"/>
              </w:rPr>
            </w:pPr>
          </w:p>
        </w:tc>
      </w:tr>
      <w:tr w:rsidR="00727862" w:rsidRPr="00E92917" w14:paraId="2280E4F2"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DBB1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Matemáticas</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5FFBF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44</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2D21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72.7</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5239C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114</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808D4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59.6</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960F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C8F09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39.4</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1BD9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213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4598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47.2</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B3E93"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225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DC5F86"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45.8</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9748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300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07C7D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38.6</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896AED"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179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D7E34E"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51.1</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8260B"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82D7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51449"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7F748"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658ED"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5E58C9" w14:textId="77777777" w:rsidR="00727862" w:rsidRPr="00E92917" w:rsidRDefault="00727862" w:rsidP="004E1316">
            <w:pPr>
              <w:spacing w:after="0"/>
              <w:jc w:val="center"/>
              <w:rPr>
                <w:rFonts w:cstheme="minorHAnsi"/>
                <w:color w:val="000000"/>
                <w:sz w:val="18"/>
                <w:szCs w:val="18"/>
              </w:rPr>
            </w:pPr>
          </w:p>
        </w:tc>
      </w:tr>
      <w:tr w:rsidR="00727862" w:rsidRPr="00E92917" w14:paraId="2F84AC09"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DBEE28" w14:textId="5AEAA1E4"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Medicina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Clínica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4C50F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77</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CBFFA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71.7</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1BB2A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301</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A0F28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56</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85F52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1B6CA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55.4</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2524E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412</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06908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50.6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E2A11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483</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4AF5B3"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47.7</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C0C80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425</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C6223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50</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1A5205"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297</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C967B3"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56.3</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9C2EB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292</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B929E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56.7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8858D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269</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C4B0C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57.9</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4BEB47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459</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1ECBF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48.7</w:t>
            </w:r>
          </w:p>
        </w:tc>
      </w:tr>
      <w:tr w:rsidR="00727862" w:rsidRPr="00E92917" w14:paraId="6DE1DB09"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AA2B" w14:textId="31FB7DCD"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Medio</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Ambiente</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Ecología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34DF6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6A691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81.5</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DD9C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130</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A8023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66.4</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69621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270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E557C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52.3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599C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9466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42.9</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9DBDF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123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8DBEEB"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67</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1FF7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209</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20D4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58</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484EE"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488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C8F62"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38.6</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D54BD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A40A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1F3B8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282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3C9E3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51.6</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8E5F7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175</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F1875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61.7</w:t>
            </w:r>
          </w:p>
        </w:tc>
      </w:tr>
      <w:tr w:rsidR="00727862" w:rsidRPr="00E92917" w14:paraId="65876BC3"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9CDE96" w14:textId="75F0CD18"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Meteorología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Ciencias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Atmosféricas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13CCC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71</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A3AF2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58.8</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845D3D"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F9CBB8"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093487"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30DAFC"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4DDB60"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E5C606"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AEA86FB"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492ADD"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FE5EC3"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86500E"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BA149D"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B57140"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C67028"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C96215"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C49845"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126455"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A005D9"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0CF7B3" w14:textId="77777777" w:rsidR="00727862" w:rsidRPr="00E92917" w:rsidRDefault="00727862" w:rsidP="004E1316">
            <w:pPr>
              <w:spacing w:after="0"/>
              <w:jc w:val="center"/>
              <w:rPr>
                <w:rFonts w:cstheme="minorHAnsi"/>
                <w:color w:val="000000"/>
                <w:sz w:val="18"/>
                <w:szCs w:val="18"/>
              </w:rPr>
            </w:pPr>
          </w:p>
        </w:tc>
      </w:tr>
      <w:tr w:rsidR="00727862" w:rsidRPr="00E92917" w14:paraId="00B31D5C"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DFA9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Microbiología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3827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16</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1FD7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67.9</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62C2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219</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A7BCA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24.4</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FD94F4"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4854B2"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5F479"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E0AE8F"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56D4E"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115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8F1C81"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40.6</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45728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4793E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03316F"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228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8C41AB"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23.3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02ED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244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D2A3F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20.5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7E4E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69</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4A2D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48.5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906A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149</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F0ECA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34.4</w:t>
            </w:r>
          </w:p>
        </w:tc>
      </w:tr>
      <w:tr w:rsidR="00727862" w:rsidRPr="00E92917" w14:paraId="0F13A54D"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718316" w14:textId="7EF00D99"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Neurociencia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y</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Comportamiento</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BE97D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89</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D308F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53</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0ABB20"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B98F98"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C69350"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0E166B"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7EBCB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371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1BB5D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22.8</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1CCE41"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290</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4216DE7"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29.6</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820C0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297</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149C4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29.3</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BCE016"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290</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ED629E"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29.6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ED0AD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334</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C5908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25.5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4579C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269</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5CD99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31.2</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149F6B"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34A7BC" w14:textId="77777777" w:rsidR="00727862" w:rsidRPr="00E92917" w:rsidRDefault="00727862" w:rsidP="004E1316">
            <w:pPr>
              <w:spacing w:after="0"/>
              <w:jc w:val="center"/>
              <w:rPr>
                <w:rFonts w:cstheme="minorHAnsi"/>
                <w:color w:val="000000"/>
                <w:sz w:val="18"/>
                <w:szCs w:val="18"/>
              </w:rPr>
            </w:pPr>
          </w:p>
        </w:tc>
      </w:tr>
      <w:tr w:rsidR="00E9525A" w:rsidRPr="00E92917" w14:paraId="1417C9DB"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931D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Oncología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91DA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193</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28953"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42.8</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4AF4EB"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A2A4F3"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9EE65B"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F7F000"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EF9A8"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7C6AB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6A94E"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69B901"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B2086"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4B9842"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D052C"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5C6A17"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5EA6A2"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B6A1E"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92F5DE"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EEE797"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37708E"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E5FC95" w14:textId="77777777" w:rsidR="00727862" w:rsidRPr="00E92917" w:rsidRDefault="00727862" w:rsidP="004E1316">
            <w:pPr>
              <w:spacing w:after="0"/>
              <w:jc w:val="center"/>
              <w:rPr>
                <w:rFonts w:cstheme="minorHAnsi"/>
                <w:color w:val="000000"/>
                <w:sz w:val="18"/>
                <w:szCs w:val="18"/>
              </w:rPr>
            </w:pPr>
          </w:p>
        </w:tc>
      </w:tr>
      <w:tr w:rsidR="00727862" w:rsidRPr="00E92917" w14:paraId="5C200628"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A7956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Óptica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1C394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186</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CE727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39.4</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0A545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227</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5252E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29.6</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43B58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979957"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E2794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531DAB"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A5D52F"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250</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F0181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21.7</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D7C2D4"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5A0E8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EBAD13"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5BAAE9"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B893F9"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117D71"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06248D"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B52086"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AD6C5B"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2290F6" w14:textId="77777777" w:rsidR="00727862" w:rsidRPr="00E92917" w:rsidRDefault="00727862" w:rsidP="004E1316">
            <w:pPr>
              <w:spacing w:after="0"/>
              <w:jc w:val="center"/>
              <w:rPr>
                <w:rFonts w:cstheme="minorHAnsi"/>
                <w:color w:val="000000"/>
                <w:sz w:val="18"/>
                <w:szCs w:val="18"/>
              </w:rPr>
            </w:pPr>
          </w:p>
        </w:tc>
      </w:tr>
      <w:tr w:rsidR="00E9525A" w:rsidRPr="00E92917" w14:paraId="5E3E3F60"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0FBC" w14:textId="22F9E758"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Psiquiatría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Psicología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FD8C0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91</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164CB"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56.1</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B4BCCD"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BE462"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54A4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279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EAAD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34.8</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9C73BC"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0E2A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D3846B"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BEAB7"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8536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379</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64B05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25.6</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CD1713"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B1336"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CDA41"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EDCF1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47.3</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2DCF1D"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6F62C1"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2C4A14"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28B14" w14:textId="77777777" w:rsidR="00727862" w:rsidRPr="00E92917" w:rsidRDefault="00727862" w:rsidP="004E1316">
            <w:pPr>
              <w:spacing w:after="0"/>
              <w:jc w:val="center"/>
              <w:rPr>
                <w:rFonts w:cstheme="minorHAnsi"/>
                <w:color w:val="000000"/>
                <w:sz w:val="18"/>
                <w:szCs w:val="18"/>
              </w:rPr>
            </w:pPr>
          </w:p>
        </w:tc>
      </w:tr>
      <w:tr w:rsidR="00727862" w:rsidRPr="00E92917" w14:paraId="3F59A1F9" w14:textId="77777777" w:rsidTr="00623057">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12402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Química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34292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124</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1BA93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65.9</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377A2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190</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54DA9E"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60.6</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53B3B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732</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21746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7B6AD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628</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BF52DC"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39.6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DAB310"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387</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145171"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49.2</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8533B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420</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1DE14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47.5</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573222"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551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2B330C"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color w:val="000000"/>
                <w:sz w:val="18"/>
                <w:szCs w:val="18"/>
              </w:rPr>
              <w:t>42.2</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520E08"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432</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F1050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47.1</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599E67"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582</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1EA13F"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41.4</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1CC0D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315</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1E8824"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52.5</w:t>
            </w:r>
          </w:p>
        </w:tc>
      </w:tr>
      <w:tr w:rsidR="00E9525A" w:rsidRPr="00E92917" w14:paraId="1402BF5D"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79F93" w14:textId="1EA1A76B"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Química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Física</w:t>
            </w:r>
          </w:p>
        </w:tc>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1CD9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254</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5968E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49.8</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197B26"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335</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961A80"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45.4</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837518"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FF654"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9E1D5"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9A92F"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C2CD8"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386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6119DC" w14:textId="77777777" w:rsidR="00727862" w:rsidRPr="00E92917" w:rsidRDefault="00727862" w:rsidP="004E1316">
            <w:pPr>
              <w:spacing w:after="0"/>
              <w:jc w:val="center"/>
              <w:rPr>
                <w:rFonts w:cstheme="minorHAnsi"/>
                <w:b/>
                <w:color w:val="000000"/>
                <w:sz w:val="18"/>
                <w:szCs w:val="18"/>
              </w:rPr>
            </w:pPr>
            <w:r w:rsidRPr="00E92917">
              <w:rPr>
                <w:rFonts w:ascii="Calibri" w:hAnsi="Calibri" w:cs="Calibri"/>
                <w:b/>
                <w:color w:val="000000"/>
                <w:sz w:val="18"/>
                <w:szCs w:val="18"/>
              </w:rPr>
              <w:t>42.3</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29DA07"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DEE7F"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D36190"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52D2F1"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732452"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470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451D2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37.4</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D3AD0"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4613F4"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86209"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496</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5F0C5"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36.1</w:t>
            </w:r>
          </w:p>
        </w:tc>
      </w:tr>
      <w:tr w:rsidR="00E9525A" w:rsidRPr="00E92917" w14:paraId="4088A8BF" w14:textId="77777777" w:rsidTr="00E9525A">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7407C2" w14:textId="16D2927F"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Radiología,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Medicina</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Nuclear</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e</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Imágenes</w:t>
            </w:r>
            <w:r w:rsidR="00DB31D9" w:rsidRPr="00E92917">
              <w:rPr>
                <w:rFonts w:ascii="Calibri" w:hAnsi="Calibri" w:cs="Calibri"/>
                <w:color w:val="000000"/>
                <w:sz w:val="18"/>
                <w:szCs w:val="18"/>
              </w:rPr>
              <w:t xml:space="preserve"> </w:t>
            </w:r>
            <w:r w:rsidRPr="00E92917">
              <w:rPr>
                <w:rFonts w:ascii="Calibri" w:hAnsi="Calibri" w:cs="Calibri"/>
                <w:color w:val="000000"/>
                <w:sz w:val="18"/>
                <w:szCs w:val="18"/>
              </w:rPr>
              <w:t>Médicas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5A876D"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140</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0A344A" w14:textId="77777777" w:rsidR="00727862" w:rsidRPr="00E92917" w:rsidRDefault="00727862" w:rsidP="004E1316">
            <w:pPr>
              <w:spacing w:after="0"/>
              <w:jc w:val="center"/>
              <w:rPr>
                <w:rFonts w:cstheme="minorHAnsi"/>
                <w:color w:val="000000"/>
                <w:sz w:val="18"/>
                <w:szCs w:val="18"/>
              </w:rPr>
            </w:pPr>
            <w:r w:rsidRPr="00E92917">
              <w:rPr>
                <w:rFonts w:ascii="Calibri" w:hAnsi="Calibri" w:cs="Calibri"/>
                <w:color w:val="000000"/>
                <w:sz w:val="18"/>
                <w:szCs w:val="18"/>
              </w:rPr>
              <w:t>45.1</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84F6F6" w14:textId="77777777" w:rsidR="00727862" w:rsidRPr="00E92917" w:rsidRDefault="00727862" w:rsidP="004E131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0333C7" w14:textId="77777777" w:rsidR="00727862" w:rsidRPr="00E92917" w:rsidRDefault="00727862" w:rsidP="004E131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E62F3D"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AEF7C0"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634A41"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2480B9"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6AFC45"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5CAC59" w14:textId="77777777" w:rsidR="00727862" w:rsidRPr="00E92917" w:rsidRDefault="00727862" w:rsidP="004E1316">
            <w:pPr>
              <w:spacing w:after="0"/>
              <w:jc w:val="center"/>
              <w:rPr>
                <w:rFonts w:cstheme="minorHAnsi"/>
                <w:b/>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4C9E89"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6ABD32"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E8EF52" w14:textId="77777777" w:rsidR="00727862" w:rsidRPr="00E92917" w:rsidRDefault="00727862" w:rsidP="004E1316">
            <w:pPr>
              <w:spacing w:after="0"/>
              <w:jc w:val="center"/>
              <w:rPr>
                <w:rFonts w:cstheme="minorHAnsi"/>
                <w:b/>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31F38E" w14:textId="77777777" w:rsidR="00727862" w:rsidRPr="00E92917" w:rsidRDefault="00727862" w:rsidP="004E1316">
            <w:pPr>
              <w:spacing w:after="0"/>
              <w:jc w:val="center"/>
              <w:rPr>
                <w:rFonts w:cstheme="minorHAnsi"/>
                <w:b/>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597576" w14:textId="77777777" w:rsidR="00727862" w:rsidRPr="00E92917" w:rsidRDefault="00727862" w:rsidP="004E131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FC18D8" w14:textId="77777777" w:rsidR="00727862" w:rsidRPr="00E92917" w:rsidRDefault="00727862" w:rsidP="004E131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51DC4D" w14:textId="77777777" w:rsidR="00727862" w:rsidRPr="00E92917" w:rsidRDefault="00727862" w:rsidP="004E131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7D5AE7" w14:textId="77777777" w:rsidR="00727862" w:rsidRPr="00E92917" w:rsidRDefault="00727862" w:rsidP="004E131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151D17" w14:textId="77777777" w:rsidR="00727862" w:rsidRPr="00E92917" w:rsidRDefault="00727862" w:rsidP="004E1316">
            <w:pPr>
              <w:spacing w:after="0"/>
              <w:jc w:val="center"/>
              <w:rPr>
                <w:rFonts w:cstheme="minorHAnsi"/>
                <w:color w:val="000000"/>
                <w:sz w:val="18"/>
                <w:szCs w:val="18"/>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09FF01" w14:textId="77777777" w:rsidR="00727862" w:rsidRPr="00E92917" w:rsidRDefault="00727862" w:rsidP="004E1316">
            <w:pPr>
              <w:spacing w:after="0"/>
              <w:jc w:val="center"/>
              <w:rPr>
                <w:rFonts w:cstheme="minorHAnsi"/>
                <w:color w:val="000000"/>
                <w:sz w:val="18"/>
                <w:szCs w:val="18"/>
              </w:rPr>
            </w:pPr>
          </w:p>
        </w:tc>
      </w:tr>
    </w:tbl>
    <w:p w14:paraId="5951130C" w14:textId="77777777" w:rsidR="000E454F" w:rsidRPr="00E92917" w:rsidRDefault="000E454F" w:rsidP="000E454F">
      <w:pPr>
        <w:pStyle w:val="Prrafodelista"/>
        <w:spacing w:after="0" w:line="240" w:lineRule="auto"/>
        <w:ind w:left="0"/>
        <w:jc w:val="both"/>
        <w:rPr>
          <w:rFonts w:cstheme="minorHAnsi"/>
        </w:rPr>
      </w:pPr>
    </w:p>
    <w:p w14:paraId="16549EBC" w14:textId="52C08E2F" w:rsidR="000E454F" w:rsidRPr="00E92917" w:rsidRDefault="000E454F" w:rsidP="000E454F">
      <w:pPr>
        <w:pStyle w:val="Prrafodelista"/>
        <w:numPr>
          <w:ilvl w:val="0"/>
          <w:numId w:val="1"/>
        </w:numPr>
        <w:spacing w:after="0" w:line="240" w:lineRule="auto"/>
        <w:ind w:left="0"/>
        <w:jc w:val="both"/>
        <w:rPr>
          <w:rFonts w:cstheme="minorHAnsi"/>
        </w:rPr>
      </w:pPr>
      <w:r w:rsidRPr="00E92917">
        <w:rPr>
          <w:rFonts w:cstheme="minorHAnsi"/>
        </w:rPr>
        <w:t xml:space="preserve">En el ranking mundial </w:t>
      </w:r>
      <w:r w:rsidRPr="00E92917">
        <w:rPr>
          <w:rFonts w:cstheme="minorHAnsi"/>
          <w:bCs/>
        </w:rPr>
        <w:t xml:space="preserve">fueron clasificadas 18 universidades mexicanas. Sin embargo, hay </w:t>
      </w:r>
      <w:r w:rsidRPr="00E92917">
        <w:rPr>
          <w:rFonts w:cstheme="minorHAnsi"/>
        </w:rPr>
        <w:t xml:space="preserve">2 características a tener en cuenta con respecto a </w:t>
      </w:r>
      <w:r w:rsidR="00923875">
        <w:rPr>
          <w:rFonts w:cstheme="minorHAnsi"/>
        </w:rPr>
        <w:t>ellas</w:t>
      </w:r>
      <w:r w:rsidRPr="00E92917">
        <w:rPr>
          <w:rFonts w:cstheme="minorHAnsi"/>
        </w:rPr>
        <w:t>.</w:t>
      </w:r>
    </w:p>
    <w:p w14:paraId="475A50F0" w14:textId="77777777" w:rsidR="000E454F" w:rsidRPr="00E92917" w:rsidRDefault="000E454F" w:rsidP="000E454F">
      <w:pPr>
        <w:pStyle w:val="Prrafodelista"/>
        <w:numPr>
          <w:ilvl w:val="0"/>
          <w:numId w:val="18"/>
        </w:numPr>
        <w:spacing w:after="0" w:line="240" w:lineRule="auto"/>
        <w:jc w:val="both"/>
        <w:rPr>
          <w:rFonts w:cstheme="minorHAnsi"/>
        </w:rPr>
      </w:pPr>
      <w:r w:rsidRPr="00E92917">
        <w:rPr>
          <w:rFonts w:cstheme="minorHAnsi"/>
        </w:rPr>
        <w:t>Hay 7 universidades que fueron clasificadas en el ranking mundial, pero no se destacaron en ninguna de las 47 disciplinas: 1) Universidad Michoacana de San Nicolás de Hidalgo (lugar 84 con 23.1 puntos); 2) Universidad Autónoma de Baja California (lugar 87 con 22.2 puntos); 3) Universidad Autónoma de Yucatán (lugar 95 con 20.8 puntos); 4) Universidad Veracruzana (lugar 98 con 19 puntos); 5) Universidad Autónoma del Estado de Morelos (lugar 102 con 15.1 puntos); 6) Colegio de Postgraduados (lugar 103 con 12.7 puntos); y 7) Universidad Autónoma del Estado de Hidalgo (lugar 104 con 12.4 puntos).</w:t>
      </w:r>
    </w:p>
    <w:p w14:paraId="6EDFDB54" w14:textId="42B89C34" w:rsidR="000E454F" w:rsidRPr="00E92917" w:rsidRDefault="000E454F" w:rsidP="000E454F">
      <w:pPr>
        <w:pStyle w:val="Prrafodelista"/>
        <w:numPr>
          <w:ilvl w:val="0"/>
          <w:numId w:val="18"/>
        </w:numPr>
        <w:spacing w:after="0" w:line="240" w:lineRule="auto"/>
        <w:jc w:val="both"/>
        <w:rPr>
          <w:rFonts w:cstheme="minorHAnsi"/>
        </w:rPr>
      </w:pPr>
      <w:r w:rsidRPr="00E92917">
        <w:rPr>
          <w:rFonts w:cstheme="minorHAnsi"/>
        </w:rPr>
        <w:t xml:space="preserve">Existen 3 universidades que no fueron clasificadas en el ranking mundial, pero </w:t>
      </w:r>
      <w:r w:rsidR="004B17CA">
        <w:rPr>
          <w:rFonts w:cstheme="minorHAnsi"/>
        </w:rPr>
        <w:t>que</w:t>
      </w:r>
      <w:r w:rsidR="004B17CA" w:rsidRPr="00E92917">
        <w:rPr>
          <w:rFonts w:cstheme="minorHAnsi"/>
        </w:rPr>
        <w:t xml:space="preserve"> </w:t>
      </w:r>
      <w:r w:rsidRPr="00E92917">
        <w:rPr>
          <w:rFonts w:cstheme="minorHAnsi"/>
        </w:rPr>
        <w:t xml:space="preserve">destacaron en un área en el </w:t>
      </w:r>
      <w:r w:rsidRPr="00E92917">
        <w:rPr>
          <w:b/>
        </w:rPr>
        <w:t>Best Global Universities Subject Rankings</w:t>
      </w:r>
      <w:r w:rsidRPr="00E92917">
        <w:rPr>
          <w:rFonts w:cstheme="minorHAnsi"/>
        </w:rPr>
        <w:t>. Así fue el caso del Colegio de la Frontera Sur, que se ubicó en el lugar 464 en Medio Ambiente / Ecología</w:t>
      </w:r>
      <w:r w:rsidR="0050040D">
        <w:rPr>
          <w:rFonts w:cstheme="minorHAnsi"/>
        </w:rPr>
        <w:t>;</w:t>
      </w:r>
      <w:r w:rsidRPr="00E92917">
        <w:rPr>
          <w:rFonts w:cstheme="minorHAnsi"/>
        </w:rPr>
        <w:t xml:space="preserve"> la Universidad Iberoamericana, que fue clasificada en el lugar 509 en Física</w:t>
      </w:r>
      <w:r w:rsidR="0050040D">
        <w:rPr>
          <w:rFonts w:cstheme="minorHAnsi"/>
        </w:rPr>
        <w:t>;</w:t>
      </w:r>
      <w:r w:rsidRPr="00E92917">
        <w:rPr>
          <w:rFonts w:cstheme="minorHAnsi"/>
        </w:rPr>
        <w:t xml:space="preserve"> y la Universidad Autónoma de Sinaloa, que fue clasificada en el lugar 671 en Física.</w:t>
      </w:r>
    </w:p>
    <w:p w14:paraId="1CEE250C" w14:textId="77777777" w:rsidR="000E454F" w:rsidRPr="00E92917" w:rsidRDefault="000E454F" w:rsidP="000E454F">
      <w:pPr>
        <w:pStyle w:val="Prrafodelista"/>
        <w:spacing w:after="0" w:line="240" w:lineRule="auto"/>
        <w:ind w:left="0"/>
        <w:jc w:val="both"/>
        <w:rPr>
          <w:rFonts w:cstheme="minorHAnsi"/>
          <w:bCs/>
        </w:rPr>
      </w:pPr>
    </w:p>
    <w:p w14:paraId="770FF6D4" w14:textId="2EBF7CB6" w:rsidR="000E454F" w:rsidRPr="00E92917" w:rsidRDefault="000E454F" w:rsidP="000E454F">
      <w:pPr>
        <w:pStyle w:val="Prrafodelista"/>
        <w:numPr>
          <w:ilvl w:val="0"/>
          <w:numId w:val="1"/>
        </w:numPr>
        <w:spacing w:after="0" w:line="240" w:lineRule="auto"/>
        <w:ind w:left="0"/>
        <w:jc w:val="both"/>
        <w:rPr>
          <w:rFonts w:cstheme="minorHAnsi"/>
        </w:rPr>
      </w:pPr>
      <w:r w:rsidRPr="00E92917">
        <w:rPr>
          <w:rFonts w:cstheme="minorHAnsi"/>
        </w:rPr>
        <w:t>Las universidades mexicanas fueron clasificadas en 26 de las 47 disciplinas consideradas por el ranking. En contraste, las universidades no cumplieron con los requisitos metodológicos para ser clasificadas en las siguientes disciplinas: 1) Biología Celular; 2) Cirugía;</w:t>
      </w:r>
      <w:r w:rsidR="004B17CA">
        <w:rPr>
          <w:rFonts w:cstheme="minorHAnsi"/>
        </w:rPr>
        <w:t xml:space="preserve"> </w:t>
      </w:r>
      <w:r w:rsidRPr="00E92917">
        <w:rPr>
          <w:rFonts w:cstheme="minorHAnsi"/>
        </w:rPr>
        <w:t xml:space="preserve">3) Economía y Negocios; 4) Educación e Investigación Educativa; 5) Endocrinología y Metabolismo; 6) Energía y Combustibles; 7) Enfermedades Infecciosas; 8) Física de la Materia Condensada; 9) Gastroenterología y Hepatología; 10) Ingeniería Civil; 11) Ingeniería Mecánica; 12) Inmunología; 13) Inteligencia Artificial; 14) Meteorología y Ciencias Atmosféricas; 15) Nanociencia y Nanotecnología; 16) Oncología; 17) Psiquiatría / Psicología; 18) Radiología, Medicina Nuclear e Imágenes Médicas; 19) Recursos Hídricos; 20) Salud Pública, Ambiental y Ocupacional; y 21) Sistemas Cardíaco y Cardiovascular. </w:t>
      </w:r>
    </w:p>
    <w:p w14:paraId="3A7D0912" w14:textId="77777777" w:rsidR="000E454F" w:rsidRPr="00E92917" w:rsidRDefault="000E454F" w:rsidP="000E454F">
      <w:pPr>
        <w:spacing w:after="0" w:line="240" w:lineRule="auto"/>
        <w:jc w:val="both"/>
        <w:rPr>
          <w:rFonts w:cstheme="minorHAnsi"/>
        </w:rPr>
      </w:pPr>
    </w:p>
    <w:p w14:paraId="69D1BA4C" w14:textId="77777777" w:rsidR="000E454F" w:rsidRPr="00E92917" w:rsidRDefault="000E454F" w:rsidP="000E454F">
      <w:pPr>
        <w:pStyle w:val="Prrafodelista"/>
        <w:numPr>
          <w:ilvl w:val="0"/>
          <w:numId w:val="1"/>
        </w:numPr>
        <w:spacing w:after="0" w:line="240" w:lineRule="auto"/>
        <w:ind w:left="0"/>
        <w:jc w:val="both"/>
        <w:rPr>
          <w:rFonts w:cstheme="minorHAnsi"/>
        </w:rPr>
      </w:pPr>
      <w:r w:rsidRPr="00E92917">
        <w:rPr>
          <w:rFonts w:cstheme="minorHAnsi"/>
        </w:rPr>
        <w:t>Destaca la participación de las universidades mexicanas en Ciencia y Tecnología de los Alimentos, donde 5 fueron clasificadas entre las posiciones 174 y 244.</w:t>
      </w:r>
    </w:p>
    <w:p w14:paraId="49420C30" w14:textId="7F0A4239" w:rsidR="000E454F" w:rsidRPr="00E92917" w:rsidRDefault="000E454F" w:rsidP="00727862">
      <w:pPr>
        <w:spacing w:after="0" w:line="240" w:lineRule="auto"/>
        <w:jc w:val="both"/>
        <w:rPr>
          <w:rFonts w:cstheme="minorHAnsi"/>
        </w:rPr>
      </w:pPr>
    </w:p>
    <w:tbl>
      <w:tblPr>
        <w:tblW w:w="11493" w:type="dxa"/>
        <w:jc w:val="center"/>
        <w:tblLayout w:type="fixed"/>
        <w:tblCellMar>
          <w:left w:w="70" w:type="dxa"/>
          <w:right w:w="70" w:type="dxa"/>
        </w:tblCellMar>
        <w:tblLook w:val="04A0" w:firstRow="1" w:lastRow="0" w:firstColumn="1" w:lastColumn="0" w:noHBand="0" w:noVBand="1"/>
      </w:tblPr>
      <w:tblGrid>
        <w:gridCol w:w="1558"/>
        <w:gridCol w:w="488"/>
        <w:gridCol w:w="493"/>
        <w:gridCol w:w="489"/>
        <w:gridCol w:w="494"/>
        <w:gridCol w:w="491"/>
        <w:gridCol w:w="496"/>
        <w:gridCol w:w="492"/>
        <w:gridCol w:w="496"/>
        <w:gridCol w:w="492"/>
        <w:gridCol w:w="496"/>
        <w:gridCol w:w="491"/>
        <w:gridCol w:w="497"/>
        <w:gridCol w:w="492"/>
        <w:gridCol w:w="496"/>
        <w:gridCol w:w="492"/>
        <w:gridCol w:w="496"/>
        <w:gridCol w:w="492"/>
        <w:gridCol w:w="497"/>
        <w:gridCol w:w="493"/>
        <w:gridCol w:w="551"/>
        <w:gridCol w:w="11"/>
      </w:tblGrid>
      <w:tr w:rsidR="00623057" w:rsidRPr="00E92917" w14:paraId="14E686F2" w14:textId="77777777" w:rsidTr="001C6A66">
        <w:trPr>
          <w:gridAfter w:val="1"/>
          <w:wAfter w:w="11" w:type="dxa"/>
          <w:trHeight w:val="20"/>
          <w:jc w:val="center"/>
        </w:trPr>
        <w:tc>
          <w:tcPr>
            <w:tcW w:w="11482" w:type="dxa"/>
            <w:gridSpan w:val="21"/>
            <w:tcBorders>
              <w:top w:val="nil"/>
              <w:left w:val="nil"/>
              <w:bottom w:val="nil"/>
              <w:right w:val="nil"/>
            </w:tcBorders>
            <w:shd w:val="clear" w:color="auto" w:fill="auto"/>
            <w:noWrap/>
            <w:vAlign w:val="center"/>
            <w:hideMark/>
          </w:tcPr>
          <w:p w14:paraId="0A0FA2D5" w14:textId="7856C76D" w:rsidR="00623057" w:rsidRPr="00E92917" w:rsidRDefault="00623057" w:rsidP="00456C9B">
            <w:pPr>
              <w:spacing w:after="0" w:line="240" w:lineRule="auto"/>
              <w:jc w:val="center"/>
              <w:rPr>
                <w:rFonts w:eastAsia="Times New Roman" w:cstheme="minorHAnsi"/>
                <w:b/>
                <w:bCs/>
                <w:color w:val="000000"/>
                <w:sz w:val="20"/>
                <w:szCs w:val="20"/>
                <w:lang w:eastAsia="es-MX"/>
              </w:rPr>
            </w:pPr>
            <w:r w:rsidRPr="00E92917">
              <w:rPr>
                <w:rFonts w:eastAsia="Times New Roman" w:cstheme="minorHAnsi"/>
                <w:b/>
                <w:bCs/>
                <w:color w:val="000000"/>
                <w:sz w:val="20"/>
                <w:szCs w:val="20"/>
                <w:lang w:eastAsia="es-MX"/>
              </w:rPr>
              <w:t xml:space="preserve">Tabla </w:t>
            </w:r>
            <w:r w:rsidR="00793368">
              <w:rPr>
                <w:rFonts w:eastAsia="Times New Roman" w:cstheme="minorHAnsi"/>
                <w:b/>
                <w:bCs/>
                <w:color w:val="000000"/>
                <w:sz w:val="20"/>
                <w:szCs w:val="20"/>
                <w:lang w:eastAsia="es-MX"/>
              </w:rPr>
              <w:t>1</w:t>
            </w:r>
            <w:r w:rsidR="005C4B76">
              <w:rPr>
                <w:rFonts w:eastAsia="Times New Roman" w:cstheme="minorHAnsi"/>
                <w:b/>
                <w:bCs/>
                <w:color w:val="000000"/>
                <w:sz w:val="20"/>
                <w:szCs w:val="20"/>
                <w:lang w:eastAsia="es-MX"/>
              </w:rPr>
              <w:t>3</w:t>
            </w:r>
            <w:r w:rsidRPr="00E92917">
              <w:rPr>
                <w:rFonts w:eastAsia="Times New Roman" w:cstheme="minorHAnsi"/>
                <w:b/>
                <w:bCs/>
                <w:color w:val="000000"/>
                <w:sz w:val="20"/>
                <w:szCs w:val="20"/>
                <w:lang w:eastAsia="es-MX"/>
              </w:rPr>
              <w:t xml:space="preserve">. Posición de las universidades mexicanas ubicadas en los primeros 10 lugares en el ranking mundial en el </w:t>
            </w:r>
            <w:r w:rsidRPr="00E92917">
              <w:rPr>
                <w:b/>
                <w:sz w:val="20"/>
                <w:szCs w:val="20"/>
              </w:rPr>
              <w:t>Best Global Universities Subject Rankings</w:t>
            </w:r>
            <w:r w:rsidRPr="00E92917">
              <w:rPr>
                <w:rFonts w:eastAsia="Times New Roman" w:cstheme="minorHAnsi"/>
                <w:b/>
                <w:bCs/>
                <w:color w:val="000000"/>
                <w:sz w:val="20"/>
                <w:szCs w:val="20"/>
                <w:lang w:eastAsia="es-MX"/>
              </w:rPr>
              <w:t>.</w:t>
            </w:r>
          </w:p>
        </w:tc>
      </w:tr>
      <w:tr w:rsidR="00623057" w:rsidRPr="00E92917" w14:paraId="6DD5F7CF" w14:textId="77777777" w:rsidTr="001C6A66">
        <w:trPr>
          <w:trHeight w:val="20"/>
          <w:jc w:val="center"/>
        </w:trPr>
        <w:tc>
          <w:tcPr>
            <w:tcW w:w="1558" w:type="dxa"/>
            <w:vMerge w:val="restart"/>
            <w:tcBorders>
              <w:top w:val="single" w:sz="4" w:space="0" w:color="auto"/>
              <w:left w:val="single" w:sz="4" w:space="0" w:color="auto"/>
              <w:bottom w:val="single" w:sz="4" w:space="0" w:color="000000"/>
              <w:right w:val="single" w:sz="4" w:space="0" w:color="auto"/>
            </w:tcBorders>
            <w:shd w:val="clear" w:color="000000" w:fill="BDD6EE"/>
            <w:vAlign w:val="center"/>
            <w:hideMark/>
          </w:tcPr>
          <w:p w14:paraId="6AD3A2EA" w14:textId="77777777"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Disciplina</w:t>
            </w:r>
          </w:p>
        </w:tc>
        <w:tc>
          <w:tcPr>
            <w:tcW w:w="981" w:type="dxa"/>
            <w:gridSpan w:val="2"/>
            <w:tcBorders>
              <w:top w:val="single" w:sz="4" w:space="0" w:color="auto"/>
              <w:left w:val="nil"/>
              <w:bottom w:val="single" w:sz="4" w:space="0" w:color="auto"/>
              <w:right w:val="single" w:sz="4" w:space="0" w:color="auto"/>
            </w:tcBorders>
            <w:shd w:val="clear" w:color="000000" w:fill="BDD6EE"/>
            <w:noWrap/>
            <w:vAlign w:val="center"/>
          </w:tcPr>
          <w:p w14:paraId="541DE344" w14:textId="5F8DDC7B"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UNAM</w:t>
            </w:r>
          </w:p>
        </w:tc>
        <w:tc>
          <w:tcPr>
            <w:tcW w:w="983" w:type="dxa"/>
            <w:gridSpan w:val="2"/>
            <w:tcBorders>
              <w:top w:val="single" w:sz="4" w:space="0" w:color="auto"/>
              <w:left w:val="nil"/>
              <w:bottom w:val="single" w:sz="4" w:space="0" w:color="auto"/>
              <w:right w:val="single" w:sz="4" w:space="0" w:color="auto"/>
            </w:tcBorders>
            <w:shd w:val="clear" w:color="000000" w:fill="BDD6EE"/>
            <w:noWrap/>
            <w:vAlign w:val="center"/>
          </w:tcPr>
          <w:p w14:paraId="19A49613" w14:textId="0D12EB0C"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ITESM</w:t>
            </w:r>
          </w:p>
        </w:tc>
        <w:tc>
          <w:tcPr>
            <w:tcW w:w="987" w:type="dxa"/>
            <w:gridSpan w:val="2"/>
            <w:tcBorders>
              <w:top w:val="single" w:sz="4" w:space="0" w:color="auto"/>
              <w:left w:val="nil"/>
              <w:bottom w:val="single" w:sz="4" w:space="0" w:color="auto"/>
              <w:right w:val="single" w:sz="4" w:space="0" w:color="auto"/>
            </w:tcBorders>
            <w:shd w:val="clear" w:color="000000" w:fill="BDD6EE"/>
            <w:noWrap/>
            <w:vAlign w:val="center"/>
          </w:tcPr>
          <w:p w14:paraId="5A1E1FBB" w14:textId="32232886"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BUAP</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tcPr>
          <w:p w14:paraId="50B4380D" w14:textId="1C57F82A"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IPN</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tcPr>
          <w:p w14:paraId="2CD732E0" w14:textId="426481EC"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UASLP</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tcPr>
          <w:p w14:paraId="56C78148" w14:textId="512B5ADD"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UAM</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tcPr>
          <w:p w14:paraId="3EB7930E" w14:textId="1C915D5A"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UdeG</w:t>
            </w:r>
          </w:p>
        </w:tc>
        <w:tc>
          <w:tcPr>
            <w:tcW w:w="988" w:type="dxa"/>
            <w:gridSpan w:val="2"/>
            <w:tcBorders>
              <w:top w:val="single" w:sz="4" w:space="0" w:color="auto"/>
              <w:left w:val="nil"/>
              <w:bottom w:val="single" w:sz="4" w:space="0" w:color="auto"/>
              <w:right w:val="single" w:sz="4" w:space="0" w:color="auto"/>
            </w:tcBorders>
            <w:shd w:val="clear" w:color="000000" w:fill="BDD6EE"/>
            <w:noWrap/>
            <w:vAlign w:val="center"/>
          </w:tcPr>
          <w:p w14:paraId="23914925" w14:textId="08318135"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UANL</w:t>
            </w:r>
          </w:p>
        </w:tc>
        <w:tc>
          <w:tcPr>
            <w:tcW w:w="989" w:type="dxa"/>
            <w:gridSpan w:val="2"/>
            <w:tcBorders>
              <w:top w:val="single" w:sz="4" w:space="0" w:color="auto"/>
              <w:left w:val="nil"/>
              <w:bottom w:val="single" w:sz="4" w:space="0" w:color="auto"/>
              <w:right w:val="single" w:sz="4" w:space="0" w:color="auto"/>
            </w:tcBorders>
            <w:shd w:val="clear" w:color="000000" w:fill="BDD6EE"/>
            <w:noWrap/>
            <w:vAlign w:val="center"/>
          </w:tcPr>
          <w:p w14:paraId="17AFC7BE" w14:textId="6DA1966D" w:rsidR="00623057" w:rsidRPr="00E92917" w:rsidRDefault="00623057"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UGTO</w:t>
            </w:r>
          </w:p>
        </w:tc>
        <w:tc>
          <w:tcPr>
            <w:tcW w:w="1055" w:type="dxa"/>
            <w:gridSpan w:val="3"/>
            <w:tcBorders>
              <w:top w:val="single" w:sz="4" w:space="0" w:color="auto"/>
              <w:left w:val="nil"/>
              <w:bottom w:val="single" w:sz="4" w:space="0" w:color="auto"/>
              <w:right w:val="single" w:sz="4" w:space="0" w:color="auto"/>
            </w:tcBorders>
            <w:shd w:val="clear" w:color="000000" w:fill="BDD6EE"/>
            <w:noWrap/>
            <w:vAlign w:val="center"/>
          </w:tcPr>
          <w:p w14:paraId="4D8E7972" w14:textId="37886C90" w:rsidR="00623057" w:rsidRPr="00E92917" w:rsidRDefault="00456C9B" w:rsidP="00F23513">
            <w:pPr>
              <w:spacing w:after="0" w:line="240" w:lineRule="auto"/>
              <w:jc w:val="center"/>
              <w:rPr>
                <w:rFonts w:eastAsia="Times New Roman" w:cstheme="minorHAnsi"/>
                <w:b/>
                <w:bCs/>
                <w:color w:val="000000"/>
                <w:sz w:val="18"/>
                <w:szCs w:val="18"/>
                <w:lang w:eastAsia="es-MX"/>
              </w:rPr>
            </w:pPr>
            <w:r w:rsidRPr="00E92917">
              <w:rPr>
                <w:rFonts w:eastAsia="Times New Roman" w:cstheme="minorHAnsi"/>
                <w:b/>
                <w:bCs/>
                <w:color w:val="000000"/>
                <w:sz w:val="18"/>
                <w:szCs w:val="18"/>
                <w:lang w:eastAsia="es-MX"/>
              </w:rPr>
              <w:t>UMSNH*</w:t>
            </w:r>
          </w:p>
        </w:tc>
      </w:tr>
      <w:tr w:rsidR="00623057" w:rsidRPr="00E92917" w14:paraId="083C6CCD" w14:textId="77777777" w:rsidTr="001C6A66">
        <w:trPr>
          <w:trHeight w:val="20"/>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4490A188" w14:textId="77777777" w:rsidR="00623057" w:rsidRPr="00E92917" w:rsidRDefault="00623057" w:rsidP="00F23513">
            <w:pPr>
              <w:spacing w:after="0" w:line="240" w:lineRule="auto"/>
              <w:rPr>
                <w:rFonts w:eastAsia="Times New Roman" w:cstheme="minorHAnsi"/>
                <w:b/>
                <w:bCs/>
                <w:color w:val="000000"/>
                <w:sz w:val="18"/>
                <w:szCs w:val="18"/>
                <w:lang w:eastAsia="es-MX"/>
              </w:rPr>
            </w:pPr>
          </w:p>
        </w:tc>
        <w:tc>
          <w:tcPr>
            <w:tcW w:w="488" w:type="dxa"/>
            <w:tcBorders>
              <w:top w:val="nil"/>
              <w:left w:val="nil"/>
              <w:bottom w:val="single" w:sz="4" w:space="0" w:color="auto"/>
              <w:right w:val="single" w:sz="4" w:space="0" w:color="auto"/>
            </w:tcBorders>
            <w:shd w:val="clear" w:color="auto" w:fill="DEEAF6" w:themeFill="accent1" w:themeFillTint="33"/>
            <w:vAlign w:val="center"/>
            <w:hideMark/>
          </w:tcPr>
          <w:p w14:paraId="7B91B672"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3" w:type="dxa"/>
            <w:tcBorders>
              <w:top w:val="nil"/>
              <w:left w:val="nil"/>
              <w:bottom w:val="single" w:sz="4" w:space="0" w:color="auto"/>
              <w:right w:val="single" w:sz="4" w:space="0" w:color="auto"/>
            </w:tcBorders>
            <w:shd w:val="clear" w:color="auto" w:fill="DEEAF6" w:themeFill="accent1" w:themeFillTint="33"/>
            <w:vAlign w:val="center"/>
            <w:hideMark/>
          </w:tcPr>
          <w:p w14:paraId="20111DAA"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89" w:type="dxa"/>
            <w:tcBorders>
              <w:top w:val="nil"/>
              <w:left w:val="nil"/>
              <w:bottom w:val="single" w:sz="4" w:space="0" w:color="auto"/>
              <w:right w:val="single" w:sz="4" w:space="0" w:color="auto"/>
            </w:tcBorders>
            <w:shd w:val="clear" w:color="auto" w:fill="DEEAF6" w:themeFill="accent1" w:themeFillTint="33"/>
            <w:vAlign w:val="center"/>
            <w:hideMark/>
          </w:tcPr>
          <w:p w14:paraId="4BABCC1D"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4" w:type="dxa"/>
            <w:tcBorders>
              <w:top w:val="nil"/>
              <w:left w:val="nil"/>
              <w:bottom w:val="single" w:sz="4" w:space="0" w:color="auto"/>
              <w:right w:val="single" w:sz="4" w:space="0" w:color="auto"/>
            </w:tcBorders>
            <w:shd w:val="clear" w:color="auto" w:fill="DEEAF6" w:themeFill="accent1" w:themeFillTint="33"/>
            <w:vAlign w:val="center"/>
            <w:hideMark/>
          </w:tcPr>
          <w:p w14:paraId="18C247B5"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1" w:type="dxa"/>
            <w:tcBorders>
              <w:top w:val="nil"/>
              <w:left w:val="nil"/>
              <w:bottom w:val="single" w:sz="4" w:space="0" w:color="auto"/>
              <w:right w:val="single" w:sz="4" w:space="0" w:color="auto"/>
            </w:tcBorders>
            <w:shd w:val="clear" w:color="auto" w:fill="DEEAF6" w:themeFill="accent1" w:themeFillTint="33"/>
            <w:vAlign w:val="center"/>
            <w:hideMark/>
          </w:tcPr>
          <w:p w14:paraId="7045B60E"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3D6625FB"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12CBE16F"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32940B3C"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747FC134"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6423E1DF"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1" w:type="dxa"/>
            <w:tcBorders>
              <w:top w:val="nil"/>
              <w:left w:val="nil"/>
              <w:bottom w:val="single" w:sz="4" w:space="0" w:color="auto"/>
              <w:right w:val="single" w:sz="4" w:space="0" w:color="auto"/>
            </w:tcBorders>
            <w:shd w:val="clear" w:color="auto" w:fill="DEEAF6" w:themeFill="accent1" w:themeFillTint="33"/>
            <w:vAlign w:val="center"/>
            <w:hideMark/>
          </w:tcPr>
          <w:p w14:paraId="4F9D1D20"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7" w:type="dxa"/>
            <w:tcBorders>
              <w:top w:val="nil"/>
              <w:left w:val="nil"/>
              <w:bottom w:val="single" w:sz="4" w:space="0" w:color="auto"/>
              <w:right w:val="single" w:sz="4" w:space="0" w:color="auto"/>
            </w:tcBorders>
            <w:shd w:val="clear" w:color="auto" w:fill="DEEAF6" w:themeFill="accent1" w:themeFillTint="33"/>
            <w:vAlign w:val="center"/>
            <w:hideMark/>
          </w:tcPr>
          <w:p w14:paraId="59732ACB"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323D833E"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7CE09EA9"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5033C1FD"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6" w:type="dxa"/>
            <w:tcBorders>
              <w:top w:val="nil"/>
              <w:left w:val="nil"/>
              <w:bottom w:val="single" w:sz="4" w:space="0" w:color="auto"/>
              <w:right w:val="single" w:sz="4" w:space="0" w:color="auto"/>
            </w:tcBorders>
            <w:shd w:val="clear" w:color="auto" w:fill="DEEAF6" w:themeFill="accent1" w:themeFillTint="33"/>
            <w:vAlign w:val="center"/>
            <w:hideMark/>
          </w:tcPr>
          <w:p w14:paraId="6CA5E5D8"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2" w:type="dxa"/>
            <w:tcBorders>
              <w:top w:val="nil"/>
              <w:left w:val="nil"/>
              <w:bottom w:val="single" w:sz="4" w:space="0" w:color="auto"/>
              <w:right w:val="single" w:sz="4" w:space="0" w:color="auto"/>
            </w:tcBorders>
            <w:shd w:val="clear" w:color="auto" w:fill="DEEAF6" w:themeFill="accent1" w:themeFillTint="33"/>
            <w:vAlign w:val="center"/>
            <w:hideMark/>
          </w:tcPr>
          <w:p w14:paraId="336F6EA1"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497" w:type="dxa"/>
            <w:tcBorders>
              <w:top w:val="nil"/>
              <w:left w:val="nil"/>
              <w:bottom w:val="single" w:sz="4" w:space="0" w:color="auto"/>
              <w:right w:val="single" w:sz="4" w:space="0" w:color="auto"/>
            </w:tcBorders>
            <w:shd w:val="clear" w:color="auto" w:fill="DEEAF6" w:themeFill="accent1" w:themeFillTint="33"/>
            <w:vAlign w:val="center"/>
            <w:hideMark/>
          </w:tcPr>
          <w:p w14:paraId="54F3E456"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c>
          <w:tcPr>
            <w:tcW w:w="493" w:type="dxa"/>
            <w:tcBorders>
              <w:top w:val="nil"/>
              <w:left w:val="nil"/>
              <w:bottom w:val="single" w:sz="4" w:space="0" w:color="auto"/>
              <w:right w:val="single" w:sz="4" w:space="0" w:color="auto"/>
            </w:tcBorders>
            <w:shd w:val="clear" w:color="auto" w:fill="DEEAF6" w:themeFill="accent1" w:themeFillTint="33"/>
            <w:vAlign w:val="center"/>
            <w:hideMark/>
          </w:tcPr>
          <w:p w14:paraId="2B8BACE2"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w:t>
            </w:r>
          </w:p>
        </w:tc>
        <w:tc>
          <w:tcPr>
            <w:tcW w:w="562" w:type="dxa"/>
            <w:gridSpan w:val="2"/>
            <w:tcBorders>
              <w:top w:val="nil"/>
              <w:left w:val="nil"/>
              <w:bottom w:val="single" w:sz="4" w:space="0" w:color="auto"/>
              <w:right w:val="single" w:sz="4" w:space="0" w:color="auto"/>
            </w:tcBorders>
            <w:shd w:val="clear" w:color="auto" w:fill="DEEAF6" w:themeFill="accent1" w:themeFillTint="33"/>
            <w:vAlign w:val="center"/>
            <w:hideMark/>
          </w:tcPr>
          <w:p w14:paraId="28741453" w14:textId="77777777" w:rsidR="00623057" w:rsidRPr="00E92917" w:rsidRDefault="00623057" w:rsidP="00F23513">
            <w:pPr>
              <w:spacing w:after="0" w:line="240" w:lineRule="auto"/>
              <w:jc w:val="center"/>
              <w:rPr>
                <w:rFonts w:eastAsia="Times New Roman" w:cstheme="minorHAnsi"/>
                <w:color w:val="000000"/>
                <w:sz w:val="18"/>
                <w:szCs w:val="18"/>
                <w:lang w:eastAsia="es-MX"/>
              </w:rPr>
            </w:pPr>
            <w:r w:rsidRPr="00E92917">
              <w:rPr>
                <w:rFonts w:eastAsia="Times New Roman" w:cstheme="minorHAnsi"/>
                <w:color w:val="000000"/>
                <w:sz w:val="18"/>
                <w:szCs w:val="18"/>
                <w:lang w:eastAsia="es-MX"/>
              </w:rPr>
              <w:t>Pnt.</w:t>
            </w:r>
          </w:p>
        </w:tc>
      </w:tr>
      <w:tr w:rsidR="001C6A66" w:rsidRPr="00E92917" w14:paraId="378154F6"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126B43D" w14:textId="6F78143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Artes y Humanidades</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D51BE" w14:textId="6CACA7DF"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220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A7BD" w14:textId="36B0F5D9"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38.7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0BC99" w14:textId="3DD4459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0299A" w14:textId="137EC82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8C1A0" w14:textId="01D1B4F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8F84E" w14:textId="6518736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AB8BB" w14:textId="760FD9B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DA318" w14:textId="591FFAC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69C4C" w14:textId="3AE562AA"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DB84" w14:textId="0D06E595"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00A82" w14:textId="5CA2461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FCF82" w14:textId="5867CCB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85D22" w14:textId="2124E1E5"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9AFF4" w14:textId="1EFAD32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FEBE0" w14:textId="178250A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8A7C0" w14:textId="7D5D3BA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D25" w14:textId="7CC69B2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8A759" w14:textId="6A3C3D5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90968" w14:textId="240A997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9A88DE" w14:textId="45AE0FB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2BEB7CB9"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A53090" w14:textId="419CF29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Biología Molecular y Genética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45044B" w14:textId="3D14276F"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342</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DC26E03" w14:textId="4939A238"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30.3</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034ED8" w14:textId="4311107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F48193" w14:textId="00B1821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1B945C" w14:textId="34D7A20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174A7D" w14:textId="4F7027A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9178AD" w14:textId="1CAD5A9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CF5878" w14:textId="41782D4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81C259" w14:textId="3A6D5335"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098023" w14:textId="0F1DF95D"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859435" w14:textId="0BF427D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9398C2" w14:textId="30A9791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582CB6" w14:textId="709819B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B7FA9E" w14:textId="1620371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16313A" w14:textId="6CEE0F2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6B4FE5" w14:textId="03C7FB9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E4C528" w14:textId="2A0AF71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6C5584" w14:textId="01B517A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197575" w14:textId="1B59184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BBCE70" w14:textId="4405B8A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0BD9BE99"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41C9D7A" w14:textId="2A8AEE5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Biología y Bioquímica</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203BF" w14:textId="2EE62E23"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175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69998" w14:textId="4F84C6D6"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F2294" w14:textId="33CCDC9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50BE" w14:textId="5536F5A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C8614" w14:textId="3879EF7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08D3F" w14:textId="38E56B9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79DE0" w14:textId="545E8B1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07B1B" w14:textId="4A0B443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A7C2" w14:textId="2D445DFA"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37501" w14:textId="32D6068E"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C4B53" w14:textId="57C63B0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2B68C" w14:textId="6AD3FD7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1FB63" w14:textId="61AEE032"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5FFB3" w14:textId="0CDBB9A8"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F3DE1" w14:textId="646E0D3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E85D" w14:textId="6CFCDC4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E292" w14:textId="3B9A801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CA03" w14:textId="313070C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9C029" w14:textId="2A63899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4DD463" w14:textId="47A3278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7EB99B81"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71A4F6" w14:textId="3029D0C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xml:space="preserve">Biotecnología y Microbiología </w:t>
            </w:r>
            <w:r w:rsidR="001B3EFD" w:rsidRPr="00E92917">
              <w:rPr>
                <w:rFonts w:ascii="Calibri" w:hAnsi="Calibri" w:cs="Calibri"/>
                <w:color w:val="000000"/>
                <w:sz w:val="18"/>
                <w:szCs w:val="18"/>
              </w:rPr>
              <w:t>Aplicada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1D23FBF" w14:textId="2410C358"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149</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9E435B6" w14:textId="3222DD70"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35.6</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ED7137" w14:textId="7E95DCB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1D2C9C" w14:textId="5640455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455083" w14:textId="7AB03E8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2E848A" w14:textId="565B451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9F5889" w14:textId="0676560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142E4D" w14:textId="04CE254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411219" w14:textId="7377EDA0"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5FFF8E" w14:textId="5AE40A1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DBC672" w14:textId="7964BF1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58F7C7" w14:textId="2903DD4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266A94" w14:textId="144CB374"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D38F13" w14:textId="5D8D27A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24A78A" w14:textId="0B36381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3C3898" w14:textId="3A1178D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53E26E" w14:textId="4B56487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226D2D" w14:textId="4827E8E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C341AC" w14:textId="3E1FE68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BB33A8" w14:textId="68DB8A6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565CBE5D"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8F9E26" w14:textId="4958941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 de los Materiales</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2DC10" w14:textId="66350812"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358</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13DDD" w14:textId="1B8387B6"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38.4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EF811" w14:textId="1FFA1D8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F612B" w14:textId="594C41D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F99E9" w14:textId="5D861DC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734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04E8C" w14:textId="7D32661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18.1</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20E9A" w14:textId="11835CA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698</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6F732" w14:textId="7786DD9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21.3</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61D6C" w14:textId="0BEEEE8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36D0F" w14:textId="6841656A"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BB477" w14:textId="2FDC927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6EECF" w14:textId="3BEAA0F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429CD" w14:textId="332EDCA2"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9CED" w14:textId="27D2FAB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508D1" w14:textId="63E8D30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FEFCC" w14:textId="75F3EB1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F55F3" w14:textId="298E926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13A3F" w14:textId="5D92F9A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45D1A" w14:textId="6A7FF75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47C98" w14:textId="4A3FF07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3FDC1728"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FFEC66" w14:textId="11F8B96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 de los Polímeros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B1CCD22" w14:textId="0DECA844"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197</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AF68784" w14:textId="4AFFED01"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11.2</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B997A9" w14:textId="573410F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FC1DE4" w14:textId="037B7FC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137218" w14:textId="33E23AB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0CDA63" w14:textId="08F3E35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22CF60" w14:textId="0F64439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7A4D52" w14:textId="1480BA7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F52C83" w14:textId="297D2D5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4B982BE" w14:textId="4240FD2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D9951B" w14:textId="523BC05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39FDBC" w14:textId="594FA6C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C7CF5E" w14:textId="5FBDBE7D"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6B1A39" w14:textId="0D41A2F8"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D9C4B6" w14:textId="2A15CA9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5C694F" w14:textId="210A4CD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40EAD1" w14:textId="233388B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7D3C13" w14:textId="0B1174F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76912D" w14:textId="37C09A9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AC30E2" w14:textId="72F8816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6C32C4F3"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9713730" w14:textId="42893CB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 Espacial</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F2E97" w14:textId="25EBDCED"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118</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B1DF6" w14:textId="648747C3"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47.7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94EAC" w14:textId="34D8F19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BC9F8" w14:textId="01B9CB7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FEC62" w14:textId="4FC0176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C5BC4" w14:textId="174ED5F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96B2F" w14:textId="46722AE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1C305" w14:textId="24E4F48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33B3C" w14:textId="7E84B3C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42AE9" w14:textId="43F0EA7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F1CBD" w14:textId="0C600B7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E4E50" w14:textId="5BA3753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F09C2" w14:textId="28D5B62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6483D" w14:textId="29B9957D"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E5A99" w14:textId="4FA8B36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84F5" w14:textId="15F74BD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7A210" w14:textId="4B252D4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131B5" w14:textId="6C46E32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CA3D4" w14:textId="7684E0E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A5C2E6" w14:textId="62B5BFE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14B46F71"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BA7E7C" w14:textId="718F2E9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 Vegetal y Animal</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7933D93" w14:textId="1CFA7F57"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69</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6AE2B35" w14:textId="50F40073"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74.1</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BC855E" w14:textId="3BC21F6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553D51" w14:textId="213CAF2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1E21EB" w14:textId="30175B9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0817E1" w14:textId="0B22224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688CE9B" w14:textId="3788BC0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459</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96AEF2B" w14:textId="13A23D0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39</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661CD1" w14:textId="520BD8E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6C2963" w14:textId="2B8D324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7C7BED" w14:textId="62CF444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AB1F72" w14:textId="447C551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E224EA" w14:textId="70D9AE7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AF104E" w14:textId="6A0629BF"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115E60" w14:textId="097C789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5E3AC8" w14:textId="072B7B3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01BD15" w14:textId="2A22F3E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BFB1D5" w14:textId="19F4AA1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162519" w14:textId="5A2EB3E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9A1F6D" w14:textId="4CB9C7C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6F6570EC"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9240988" w14:textId="0E31924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 y Tecnología de los Alimentos</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E8B30" w14:textId="1EC59319"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199</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E6FAD" w14:textId="1CA8EFBD"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34.9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2561" w14:textId="1801EE5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211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9B26E" w14:textId="1D2160C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32.3</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2F01" w14:textId="248AEF6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B1BBF" w14:textId="010F7AA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34D2" w14:textId="49E1BEB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174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B2C3C" w14:textId="745DA4E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38.4</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CF2BC" w14:textId="478D23D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8D05E" w14:textId="0CA4BFCF"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E7739" w14:textId="275F0D5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243</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08DB6" w14:textId="0490863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24.2</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96E51" w14:textId="3779FF9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9BBD1" w14:textId="5E4F1740"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72913" w14:textId="1B3BD27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B890" w14:textId="6105B50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82D0D" w14:textId="32FEEEA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5232A" w14:textId="7915D14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2DB20" w14:textId="550AB0D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5D1E6F" w14:textId="162F015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39A018A1"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A9FD74" w14:textId="2453739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Ciencias Agropecuarias</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16D1E64" w14:textId="30876EC2"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211</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2338E3D" w14:textId="56B0D3B4"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43.7</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E47E92" w14:textId="58B6885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D87AAA" w14:textId="6D9862C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E67425" w14:textId="0A12D7A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02859C" w14:textId="0FE79CF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CC8729" w14:textId="437CDF1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6A39C3" w14:textId="2887FDE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36D012" w14:textId="0425554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D92166" w14:textId="27443E2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E31E40" w14:textId="0011706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0C28B6" w14:textId="3812F50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828F15" w14:textId="4A4E781D"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B7DE9D" w14:textId="3F62D9F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E3F989" w14:textId="4E507BA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E8E811" w14:textId="00A45B8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1BB236" w14:textId="3C5759A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9099E3" w14:textId="7E1723D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6C4BE4" w14:textId="58C637E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A84D09" w14:textId="475AB80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6743CBED"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DDDA178" w14:textId="7E53106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Ciencias de la Computación</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84F49" w14:textId="53AA19A9"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556</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6836D" w14:textId="3FA7502C"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28.4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CD99F" w14:textId="10BB716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438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56740" w14:textId="01FAC9A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34.6</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6EED3" w14:textId="0D16AC7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4CFB2" w14:textId="39E4005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0BE99" w14:textId="7AED0A2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449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CD2BE" w14:textId="72AAF91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33.7</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D90B9" w14:textId="2423DF6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F0E9" w14:textId="0F3EFEE4"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7DD1B" w14:textId="7EC51D5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3312" w14:textId="6B03420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60059" w14:textId="77092C5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712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822C2" w14:textId="35F79E3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17.9</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A50CF" w14:textId="777D60E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AD0FE" w14:textId="1FFB24E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0782A" w14:textId="00C2B6F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EBF92" w14:textId="48F1D26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8157C" w14:textId="0022C8B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DD20E5" w14:textId="517AD1F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76273F2E"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F34207" w14:textId="6FD7025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Ciencias Sociales y Salud Pública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538D4D8" w14:textId="2681E8F9"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425</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04A3531" w14:textId="60D36DCC"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36.5</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E760A9" w14:textId="2A28270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73EE4A" w14:textId="616E951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895DE1" w14:textId="6A5B0AE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E36825" w14:textId="41BEB89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1EFA08" w14:textId="4CBCE6F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6ACD49" w14:textId="05F5E86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525531" w14:textId="45E17A4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9B1350" w14:textId="761BEA5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40CE15" w14:textId="27FA574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2EFCBB" w14:textId="49F273C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A26A93" w14:textId="7550ED0A"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DF5EAC" w14:textId="3CA27E9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3FBB17" w14:textId="40E008C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F9033A" w14:textId="6DBCA50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FD7F71" w14:textId="79142AB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0EF4CF" w14:textId="15B70C8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D26C1D" w14:textId="2A68D92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8A4FE2" w14:textId="1360ABC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6C795836"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AAFBCBF" w14:textId="7EA9D01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Farmacología y Toxicología</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8E11A" w14:textId="53A21A44"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219</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063A2" w14:textId="0CD676DA"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B18BE" w14:textId="1A9A3C0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0F129" w14:textId="29FC855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09E51" w14:textId="579372E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65CF9" w14:textId="4EABF92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9843D" w14:textId="368178C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2F272" w14:textId="2004161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BFAE5" w14:textId="57CFF3A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50A37" w14:textId="5FC32735"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D6D0" w14:textId="5CC3F86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EECE9" w14:textId="651DE46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39085" w14:textId="46CF5054"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C0B1D" w14:textId="1A49805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35EB6" w14:textId="10CDF4B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5134D" w14:textId="4832835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27119" w14:textId="54E4D56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9BD4C" w14:textId="69DAB5F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F80E" w14:textId="06849D4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C1D36" w14:textId="2891812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5F28E667"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3A0748" w14:textId="7113C9D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Física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B360BC7" w14:textId="1F3445A8"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266</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36EBB17" w14:textId="3361092F"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56.3</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0C4D7B" w14:textId="2CAA310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051F48" w14:textId="1827DB6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08DDE75" w14:textId="4C18833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377</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D9BE50C" w14:textId="636EA06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49.3</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0AF068D" w14:textId="260D98C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439</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59B3F8B" w14:textId="72AB6EB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45.7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FE175B0" w14:textId="35C48EC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457</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76CB1A3" w14:textId="50A5FF4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44.8</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E785BF" w14:textId="0B3FD76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02A776" w14:textId="2B369D1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DF20C0" w14:textId="6935A165"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F83925" w14:textId="497D8D50"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B520A7" w14:textId="70A305E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B262D6" w14:textId="392793C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86801D" w14:textId="3E5D90D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EDA03D" w14:textId="268B380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293DD8" w14:textId="45F0C11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3660B6" w14:textId="402CDF8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1B2B24C4"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F1BF7C7" w14:textId="148748A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Geociencias</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D5886" w14:textId="24FA307E"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209</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9CE3E" w14:textId="2D2309BF"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44.7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9F7E3" w14:textId="3439B22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7B7B9" w14:textId="2474BD9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02294" w14:textId="2D99220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B5099" w14:textId="66BAD21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FC657" w14:textId="281A7FA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8B965" w14:textId="1B9F94C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D1D9A" w14:textId="541AE30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56DF1" w14:textId="2684ED8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DF3" w14:textId="5499D17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36697" w14:textId="2C050E7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9D99" w14:textId="590864A3"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1E267" w14:textId="32099BA8"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771F2" w14:textId="35A538B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B1360" w14:textId="1E7DEFF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32822" w14:textId="606CB47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78D86" w14:textId="4555421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D1A2F" w14:textId="72D4E03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24202" w14:textId="6BAA8DD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287AA36B"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2E251B" w14:textId="09109F0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Ingeniería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2525599" w14:textId="5DB1268E"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512</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BAAB1C9" w14:textId="70210813"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43.7</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E7358BE" w14:textId="3E3FAFB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398</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A203A13" w14:textId="2C45188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48.4</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60EEED" w14:textId="71CC034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BAD609" w14:textId="3AA7D3F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0B1EC3E" w14:textId="537BF56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785</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4C0B93F" w14:textId="5582A3F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33.7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8FA4F7" w14:textId="0FD85CD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B873F8" w14:textId="7A6EB3D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45BB93" w14:textId="03F5419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39BF01" w14:textId="72E2815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46189F1" w14:textId="7688E2F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983</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CF5B0B3" w14:textId="7C78CB7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25.4</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888AE2D" w14:textId="4122800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983</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E8EC499" w14:textId="63975B3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25.4</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18E9A9" w14:textId="409468A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C8EE8E" w14:textId="187F0C8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74A896" w14:textId="5D0FA22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7444A8" w14:textId="3BCCA49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0F3CD87A"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3DC172B" w14:textId="34D2CFF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Ingeniería Eléctrica y Electrónica</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17130" w14:textId="09A7DD4E" w:rsidR="001C6A66" w:rsidRPr="00E92917" w:rsidRDefault="001C6A66" w:rsidP="001C6A66">
            <w:pPr>
              <w:spacing w:after="0"/>
              <w:jc w:val="center"/>
              <w:rPr>
                <w:rFonts w:cstheme="minorHAnsi"/>
                <w:b/>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0A7D" w14:textId="4D63D324" w:rsidR="001C6A66" w:rsidRPr="00E92917" w:rsidRDefault="001C6A66" w:rsidP="001C6A66">
            <w:pPr>
              <w:spacing w:after="0"/>
              <w:jc w:val="center"/>
              <w:rPr>
                <w:rFonts w:cstheme="minorHAnsi"/>
                <w:b/>
                <w:color w:val="000000"/>
                <w:sz w:val="18"/>
                <w:szCs w:val="18"/>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F4543" w14:textId="1681A09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448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0EBE4" w14:textId="05FA4A2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32</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6476C" w14:textId="6DFB5B5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EB98C" w14:textId="5EECC42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11C5C" w14:textId="3C2E874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473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9A97F" w14:textId="6007961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29.8</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5030" w14:textId="1E15C32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4695" w14:textId="43EC7DFE"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5B9CA" w14:textId="62AA566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5575E" w14:textId="3BC1CB8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59AF3" w14:textId="14A96AD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62209" w14:textId="42744C1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4913B" w14:textId="0297D89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455BB" w14:textId="165DB2B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9C3D9" w14:textId="239EBCE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184D" w14:textId="1BC0C16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00BDA" w14:textId="4CC8791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C387C8" w14:textId="41D9433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3CF6E39B"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498B7A" w14:textId="46F3634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Ingeniería Química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C7881EB" w14:textId="02336DCA"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234</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61CC97F" w14:textId="0A078234"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46.4</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6ADEA9" w14:textId="5D1AB1A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ECC4DA" w14:textId="641D227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488F4D" w14:textId="4CBF96C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AE47FA" w14:textId="6D092E6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0C14D7" w14:textId="14472AC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885FD6" w14:textId="093FB3B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D16583" w14:textId="6BDEFEA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304B73" w14:textId="64DD0258"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CB542B" w14:textId="0DAFDF8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68C3D9" w14:textId="2F1F3E0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2E2796" w14:textId="5C9B28F2"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B17178" w14:textId="477EB1A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5AE979" w14:textId="6272BA3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BBC1D7" w14:textId="665EF30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082AC1" w14:textId="639E109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5CD2D4" w14:textId="41F00BE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10E902" w14:textId="3106B2C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C7AAF9" w14:textId="690660A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2E35B835"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6868048" w14:textId="34B6BC0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Matemáticas</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4353A" w14:textId="615794A8"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225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AE190" w14:textId="77EEDB80"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45.8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C35F2" w14:textId="2167C1F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3638" w14:textId="24894CB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2C9C0" w14:textId="424FF6F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A88F" w14:textId="10C26BA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95FAC" w14:textId="0DA98EB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82EA4" w14:textId="3CD3AA5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20573" w14:textId="1F3997A1"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7C546" w14:textId="7F7AC9C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7E6A0" w14:textId="249C1D1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3396" w14:textId="14155CA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2C274" w14:textId="1290C705"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AC87D" w14:textId="572FB573"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A2FEA" w14:textId="5C50E42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CE8F0" w14:textId="264E85A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14396" w14:textId="2D6A932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AA9D6" w14:textId="6C9B916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23024" w14:textId="27255D7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FD8DCD" w14:textId="5F7FFB5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45D916D8"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E88EB6" w14:textId="4BDA39A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Medicina Clínica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DB7C491" w14:textId="0DE1CD74"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483</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DFCD075" w14:textId="2A938733"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47.7</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6D5F3EA" w14:textId="78B681D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726</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8FB48EE" w14:textId="0CA139C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37</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297BBF" w14:textId="203170C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7D2B72" w14:textId="23BFC5E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F8A52E" w14:textId="0F17F95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E5BDCA" w14:textId="25C4A6C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AEAD53" w14:textId="043F71B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3C12CF" w14:textId="10FA6D9F"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5AA6EE3" w14:textId="724C351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459</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66CAC38" w14:textId="709CB1E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48.7</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17AB32" w14:textId="4660E35F"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0F889C" w14:textId="0DFF9D3D"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BF8B4A4" w14:textId="223FEBF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791</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F36EE0B" w14:textId="094BAB5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34.6</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56D637" w14:textId="36F9B95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64DAFE" w14:textId="2548456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320209" w14:textId="609B517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850336" w14:textId="419216C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7474C05D"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44E296C" w14:textId="1C80BF7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Medio Ambiente / Ecología</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7DC9E" w14:textId="123EE72B"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123</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5EB6" w14:textId="12371E69"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67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2045" w14:textId="6796680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7BABA" w14:textId="1022A69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4C3D" w14:textId="1C5EEAD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06B65" w14:textId="0063319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4D41D" w14:textId="7872234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A2EE1" w14:textId="4DC0483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55F7B" w14:textId="649E492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CC12E" w14:textId="276956B4"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BF733" w14:textId="0F3002B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7322D" w14:textId="3FE42F3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CA93C" w14:textId="2FF36469"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5482E" w14:textId="275FE26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EB6F8" w14:textId="247DE74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E3305" w14:textId="0D1E88C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81904" w14:textId="6772090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6BE5" w14:textId="1CD1C12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C07EE" w14:textId="35EC3DC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192A34" w14:textId="4309D241"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0AFBEA6E"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04A7D2" w14:textId="6AD3E9D8"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Microbiología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3A6FCD4" w14:textId="5EBEE254"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115</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83E2D2D" w14:textId="5BFD88DB"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40.6</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580139" w14:textId="2878195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33B470" w14:textId="2270178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9DE02A" w14:textId="4142C35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AD7CEE" w14:textId="394C0C9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9E8FD9" w14:textId="358CA51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016C6B" w14:textId="6FA7780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A936FE" w14:textId="06B5196A"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AF53F7" w14:textId="6C9C9BB2"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34EC37" w14:textId="4F0DF19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56F0BE" w14:textId="64FA773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5E7F1D" w14:textId="77BB48E5"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3F706C" w14:textId="66E87EF0"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C8C6DC" w14:textId="005A9FD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81C7DB" w14:textId="2FB3E9F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DCDF8C" w14:textId="24231B7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78C02C" w14:textId="71E1AD0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71284F" w14:textId="79B8991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242DBF" w14:textId="39D72C8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7EA3D362"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D5D42F7" w14:textId="0ED4110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Neurociencia y Comportamiento</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F0918" w14:textId="789E3F83"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290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CD839" w14:textId="69F77C19"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29.6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0250" w14:textId="77777777" w:rsidR="001C6A66" w:rsidRPr="00E92917" w:rsidRDefault="001C6A66" w:rsidP="001C6A66">
            <w:pPr>
              <w:spacing w:after="0"/>
              <w:jc w:val="center"/>
              <w:rPr>
                <w:rFonts w:cstheme="minorHAnsi"/>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776C" w14:textId="77777777" w:rsidR="001C6A66" w:rsidRPr="00E92917" w:rsidRDefault="001C6A66" w:rsidP="001C6A66">
            <w:pPr>
              <w:spacing w:after="0"/>
              <w:jc w:val="center"/>
              <w:rPr>
                <w:rFonts w:cstheme="minorHAnsi"/>
                <w:color w:val="000000"/>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6B91" w14:textId="77777777" w:rsidR="001C6A66" w:rsidRPr="00E92917" w:rsidRDefault="001C6A66" w:rsidP="001C6A6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23A93" w14:textId="77777777" w:rsidR="001C6A66" w:rsidRPr="00E92917" w:rsidRDefault="001C6A66" w:rsidP="001C6A6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C2EB" w14:textId="77777777" w:rsidR="001C6A66" w:rsidRPr="00E92917" w:rsidRDefault="001C6A66" w:rsidP="001C6A66">
            <w:pPr>
              <w:spacing w:after="0"/>
              <w:jc w:val="center"/>
              <w:rPr>
                <w:rFonts w:cstheme="minorHAnsi"/>
                <w:color w:val="000000"/>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B6D9B" w14:textId="77777777" w:rsidR="001C6A66" w:rsidRPr="00E92917" w:rsidRDefault="001C6A66" w:rsidP="001C6A6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89F65" w14:textId="5660C07E"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7E436" w14:textId="58C593D0"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AA6E3" w14:textId="77777777" w:rsidR="001C6A66" w:rsidRPr="00E92917" w:rsidRDefault="001C6A66" w:rsidP="001C6A6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11FF1" w14:textId="77777777" w:rsidR="001C6A66" w:rsidRPr="00E92917" w:rsidRDefault="001C6A66" w:rsidP="001C6A66">
            <w:pPr>
              <w:spacing w:after="0"/>
              <w:jc w:val="center"/>
              <w:rPr>
                <w:rFonts w:cstheme="minorHAnsi"/>
                <w:color w:val="000000"/>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33ECF" w14:textId="2EC47DF0"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785E" w14:textId="43201ED4"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FA0F0" w14:textId="424B7F2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DFB84" w14:textId="655A210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D91D" w14:textId="77777777" w:rsidR="001C6A66" w:rsidRPr="00E92917" w:rsidRDefault="001C6A66" w:rsidP="001C6A66">
            <w:pPr>
              <w:spacing w:after="0"/>
              <w:jc w:val="center"/>
              <w:rPr>
                <w:rFonts w:cstheme="minorHAnsi"/>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3DF10" w14:textId="77777777" w:rsidR="001C6A66" w:rsidRPr="00E92917" w:rsidRDefault="001C6A66" w:rsidP="001C6A66">
            <w:pPr>
              <w:spacing w:after="0"/>
              <w:jc w:val="center"/>
              <w:rPr>
                <w:rFonts w:cstheme="minorHAnsi"/>
                <w:color w:val="000000"/>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14521" w14:textId="4DB31C2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75AE13" w14:textId="6B4B1C77"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4508BD13"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F1578D" w14:textId="3B8FF27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Óptica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EB8AD4A" w14:textId="1C54EAF0"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250</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DDCCD77" w14:textId="00C5C5C5"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21.7</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C3496A" w14:textId="3E40BC1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E432A9" w14:textId="547D31B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785E5B" w14:textId="61E96A4F"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C87E2E" w14:textId="52A04C5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9DA298" w14:textId="6A9C7D5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73930A" w14:textId="1080679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DC96D0" w14:textId="2913CE0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927B89" w14:textId="77D47E4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9A05AC" w14:textId="2DFDFE9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D8553A" w14:textId="041C4D0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4A5F53" w14:textId="4CC30604"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37BC8B" w14:textId="70CA9B72"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490A55" w14:textId="27BA560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1E3B57" w14:textId="32824C4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D757FD" w14:textId="4BB58A40"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576785" w14:textId="0E858B2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2B0E4B" w14:textId="3437F8B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D016D5" w14:textId="624E2C8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1DE25B6A" w14:textId="77777777" w:rsidTr="001C6A66">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B4A579E" w14:textId="6C0EDD8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Química</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040CE" w14:textId="1156785D"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387</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31B25" w14:textId="3D54514A"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49.2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51B1B" w14:textId="66BF64F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970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DAB48" w14:textId="5792275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27.9</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D1A5" w14:textId="1CFBD78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886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77910" w14:textId="0487FBE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30.1</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C37A7" w14:textId="6FD6DC8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769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FB72B" w14:textId="20D6EF3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34.4</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2BA9F" w14:textId="70A34E5E"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42F9" w14:textId="440259FE"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C22CC" w14:textId="29434A3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808</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FCBDF" w14:textId="15827A1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32.8</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CE2BC" w14:textId="4991BB76"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30D09" w14:textId="76D17D2C"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7BFC0" w14:textId="5DBC02F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40C69" w14:textId="10CB5D1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CBB96" w14:textId="64BEB8CE"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902</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401B" w14:textId="03C4B04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29.8</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4B1D" w14:textId="2BAC17F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36263" w14:textId="041F6B9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1C6A66" w:rsidRPr="00E92917" w14:paraId="01A6BAB8" w14:textId="77777777" w:rsidTr="00456C9B">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D9B745" w14:textId="446E6C8C"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Química Física</w:t>
            </w:r>
          </w:p>
        </w:tc>
        <w:tc>
          <w:tcPr>
            <w:tcW w:w="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5889AA" w14:textId="5B470CA7"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386</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5A6100F" w14:textId="4FBD3BAF" w:rsidR="001C6A66" w:rsidRPr="00E92917" w:rsidRDefault="001C6A66" w:rsidP="001C6A66">
            <w:pPr>
              <w:spacing w:after="0"/>
              <w:jc w:val="center"/>
              <w:rPr>
                <w:rFonts w:cstheme="minorHAnsi"/>
                <w:b/>
                <w:color w:val="000000"/>
                <w:sz w:val="18"/>
                <w:szCs w:val="18"/>
              </w:rPr>
            </w:pPr>
            <w:r w:rsidRPr="00E92917">
              <w:rPr>
                <w:rFonts w:ascii="Calibri" w:hAnsi="Calibri" w:cs="Calibri"/>
                <w:b/>
                <w:color w:val="000000"/>
                <w:sz w:val="18"/>
                <w:szCs w:val="18"/>
              </w:rPr>
              <w:t>42.3</w:t>
            </w:r>
          </w:p>
        </w:tc>
        <w:tc>
          <w:tcPr>
            <w:tcW w:w="4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C2C600" w14:textId="29A77A5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32AA78" w14:textId="190C7C2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C28778" w14:textId="0F0387E9"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D40A8A" w14:textId="1581C1C6"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A54B64" w14:textId="2DF3916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4A0D74" w14:textId="741D4F3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F2D19D" w14:textId="2375D3E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604FE5" w14:textId="7A4FA27A"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E5F88D" w14:textId="5C1926C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7D3CDF" w14:textId="4BF218FB"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951665" w14:textId="21B529DB"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89034C" w14:textId="3E1373C7" w:rsidR="001C6A66" w:rsidRPr="00E92917" w:rsidRDefault="001C6A66" w:rsidP="001C6A66">
            <w:pPr>
              <w:spacing w:after="0"/>
              <w:jc w:val="center"/>
              <w:rPr>
                <w:rFonts w:cstheme="minorHAnsi"/>
                <w:b/>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5055F3" w14:textId="0B4D5C22"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FE0EDD" w14:textId="31D438BA"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8D07FB" w14:textId="35911023"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77FDE7" w14:textId="1924DD05"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4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5458F6" w14:textId="363FB52D"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c>
          <w:tcPr>
            <w:tcW w:w="56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E5D199" w14:textId="45164734" w:rsidR="001C6A66" w:rsidRPr="00E92917" w:rsidRDefault="001C6A66" w:rsidP="001C6A66">
            <w:pPr>
              <w:spacing w:after="0"/>
              <w:jc w:val="center"/>
              <w:rPr>
                <w:rFonts w:cstheme="minorHAnsi"/>
                <w:color w:val="000000"/>
                <w:sz w:val="18"/>
                <w:szCs w:val="18"/>
              </w:rPr>
            </w:pPr>
            <w:r w:rsidRPr="00E92917">
              <w:rPr>
                <w:rFonts w:ascii="Calibri" w:hAnsi="Calibri" w:cs="Calibri"/>
                <w:color w:val="000000"/>
                <w:sz w:val="18"/>
                <w:szCs w:val="18"/>
              </w:rPr>
              <w:t> </w:t>
            </w:r>
          </w:p>
        </w:tc>
      </w:tr>
      <w:tr w:rsidR="00456C9B" w:rsidRPr="00E92917" w14:paraId="3A57BCC9" w14:textId="77777777" w:rsidTr="00456C9B">
        <w:trPr>
          <w:trHeight w:val="20"/>
          <w:jc w:val="center"/>
        </w:trPr>
        <w:tc>
          <w:tcPr>
            <w:tcW w:w="11493" w:type="dxa"/>
            <w:gridSpan w:val="22"/>
            <w:tcBorders>
              <w:top w:val="single" w:sz="4" w:space="0" w:color="auto"/>
            </w:tcBorders>
            <w:shd w:val="clear" w:color="auto" w:fill="auto"/>
            <w:vAlign w:val="center"/>
          </w:tcPr>
          <w:p w14:paraId="2B6E1CE8" w14:textId="3F4D5813" w:rsidR="00456C9B" w:rsidRPr="00E92917" w:rsidRDefault="00456C9B" w:rsidP="00AC7772">
            <w:pPr>
              <w:spacing w:after="0"/>
              <w:rPr>
                <w:rFonts w:ascii="Calibri" w:hAnsi="Calibri" w:cs="Calibri"/>
                <w:color w:val="000000"/>
                <w:sz w:val="18"/>
                <w:szCs w:val="18"/>
              </w:rPr>
            </w:pPr>
            <w:r w:rsidRPr="00E92917">
              <w:rPr>
                <w:rFonts w:ascii="Calibri" w:hAnsi="Calibri" w:cs="Calibri"/>
                <w:color w:val="000000"/>
                <w:sz w:val="18"/>
                <w:szCs w:val="18"/>
              </w:rPr>
              <w:t xml:space="preserve">* La Universidad Michoacana de San Nicolás de Hidalgo no fue clasificada en el ranking por disciplinas, pero a causa de su desempeño en el ranking mundial ocupó el lugar </w:t>
            </w:r>
            <w:r w:rsidR="00AC7772" w:rsidRPr="00E92917">
              <w:rPr>
                <w:rFonts w:ascii="Calibri" w:hAnsi="Calibri" w:cs="Calibri"/>
                <w:color w:val="000000"/>
                <w:sz w:val="18"/>
                <w:szCs w:val="18"/>
              </w:rPr>
              <w:t xml:space="preserve">10 </w:t>
            </w:r>
            <w:r w:rsidRPr="00E92917">
              <w:rPr>
                <w:rFonts w:ascii="Calibri" w:hAnsi="Calibri" w:cs="Calibri"/>
                <w:color w:val="000000"/>
                <w:sz w:val="18"/>
                <w:szCs w:val="18"/>
              </w:rPr>
              <w:t xml:space="preserve">en </w:t>
            </w:r>
            <w:proofErr w:type="gramStart"/>
            <w:r w:rsidRPr="00E92917">
              <w:rPr>
                <w:rFonts w:ascii="Calibri" w:hAnsi="Calibri" w:cs="Calibri"/>
                <w:color w:val="000000"/>
                <w:sz w:val="18"/>
                <w:szCs w:val="18"/>
              </w:rPr>
              <w:t>México .</w:t>
            </w:r>
            <w:proofErr w:type="gramEnd"/>
          </w:p>
        </w:tc>
      </w:tr>
    </w:tbl>
    <w:p w14:paraId="19EC5054" w14:textId="77777777" w:rsidR="00DA6D36" w:rsidRPr="00E92917" w:rsidRDefault="00DA6D36" w:rsidP="00DA6D36">
      <w:pPr>
        <w:pStyle w:val="Prrafodelista"/>
        <w:spacing w:after="0" w:line="240" w:lineRule="auto"/>
        <w:ind w:left="0"/>
        <w:jc w:val="both"/>
        <w:rPr>
          <w:rFonts w:cstheme="minorHAnsi"/>
        </w:rPr>
      </w:pPr>
    </w:p>
    <w:p w14:paraId="6CF77A5C" w14:textId="15389AEF" w:rsidR="00BD7BC2" w:rsidRPr="00E92917" w:rsidRDefault="00DA6D36" w:rsidP="00E86C82">
      <w:pPr>
        <w:pStyle w:val="Prrafodelista"/>
        <w:numPr>
          <w:ilvl w:val="0"/>
          <w:numId w:val="1"/>
        </w:numPr>
        <w:spacing w:after="0" w:line="240" w:lineRule="auto"/>
        <w:ind w:left="0"/>
        <w:jc w:val="both"/>
        <w:rPr>
          <w:rFonts w:cstheme="minorHAnsi"/>
        </w:rPr>
      </w:pPr>
      <w:r w:rsidRPr="00E92917">
        <w:rPr>
          <w:rFonts w:cstheme="minorHAnsi"/>
        </w:rPr>
        <w:t>L</w:t>
      </w:r>
      <w:r w:rsidR="00F23513" w:rsidRPr="00E92917">
        <w:rPr>
          <w:rFonts w:cstheme="minorHAnsi"/>
        </w:rPr>
        <w:t xml:space="preserve">a </w:t>
      </w:r>
      <w:r w:rsidR="00F23513" w:rsidRPr="00E92917">
        <w:rPr>
          <w:rFonts w:cstheme="minorHAnsi"/>
          <w:b/>
        </w:rPr>
        <w:t>UNAM</w:t>
      </w:r>
      <w:r w:rsidR="00F23513" w:rsidRPr="00E92917">
        <w:rPr>
          <w:rFonts w:cstheme="minorHAnsi"/>
        </w:rPr>
        <w:t xml:space="preserve"> fue clasificada en 25 de las 47 áreas consideradas por ranking</w:t>
      </w:r>
      <w:r w:rsidR="001B3EFD" w:rsidRPr="00E92917">
        <w:rPr>
          <w:rFonts w:cstheme="minorHAnsi"/>
        </w:rPr>
        <w:t>.</w:t>
      </w:r>
      <w:r w:rsidR="00BD7BC2" w:rsidRPr="00E92917">
        <w:rPr>
          <w:rFonts w:cstheme="minorHAnsi"/>
        </w:rPr>
        <w:t xml:space="preserve"> Cabe señalar que 15 disciplinas (60%) fueron clasificadas entre los primeros 250 lugares mundiales, mientras que el resto (40%) fueron clasificadas entre las posiciones 266 y 556.</w:t>
      </w:r>
    </w:p>
    <w:p w14:paraId="2244CC0B" w14:textId="25B9E9A0" w:rsidR="00F23513" w:rsidRPr="00E92917" w:rsidRDefault="00F23513" w:rsidP="00F23513">
      <w:pPr>
        <w:pStyle w:val="Prrafodelista"/>
        <w:spacing w:after="0" w:line="240" w:lineRule="auto"/>
        <w:jc w:val="both"/>
        <w:rPr>
          <w:rFonts w:eastAsia="Times New Roman" w:cstheme="minorHAnsi"/>
          <w:color w:val="000000"/>
          <w:lang w:eastAsia="es-MX"/>
        </w:rPr>
      </w:pPr>
    </w:p>
    <w:p w14:paraId="24CDD81E" w14:textId="379C87FC" w:rsidR="001B3EFD" w:rsidRPr="00E92917" w:rsidRDefault="001B3EFD" w:rsidP="004C04B5">
      <w:pPr>
        <w:pStyle w:val="Prrafodelista"/>
        <w:numPr>
          <w:ilvl w:val="0"/>
          <w:numId w:val="1"/>
        </w:numPr>
        <w:spacing w:after="0" w:line="240" w:lineRule="auto"/>
        <w:ind w:left="0"/>
        <w:jc w:val="both"/>
        <w:rPr>
          <w:rFonts w:cstheme="minorHAnsi"/>
          <w:b/>
          <w:bCs/>
        </w:rPr>
      </w:pPr>
      <w:r w:rsidRPr="00E92917">
        <w:rPr>
          <w:rFonts w:cstheme="minorHAnsi"/>
        </w:rPr>
        <w:t>Comparado</w:t>
      </w:r>
      <w:r w:rsidRPr="00E92917">
        <w:rPr>
          <w:rFonts w:cstheme="minorHAnsi"/>
          <w:bCs/>
        </w:rPr>
        <w:t xml:space="preserve"> con la edición anterior del ranking, </w:t>
      </w:r>
      <w:r w:rsidRPr="00E92917">
        <w:rPr>
          <w:rFonts w:cstheme="minorHAnsi"/>
          <w:b/>
        </w:rPr>
        <w:t xml:space="preserve">la UNAM </w:t>
      </w:r>
      <w:r w:rsidRPr="001730FB">
        <w:rPr>
          <w:rFonts w:cstheme="minorHAnsi"/>
          <w:bCs/>
        </w:rPr>
        <w:t>mejoró su posición en 10 disciplinas, mantuvo el mismo lugar en 1 de ellas (Química Física) y disminuyó su ubicación en 12 disciplinas</w:t>
      </w:r>
      <w:r w:rsidRPr="00923875">
        <w:rPr>
          <w:rFonts w:cstheme="minorHAnsi"/>
          <w:bCs/>
        </w:rPr>
        <w:t xml:space="preserve">. </w:t>
      </w:r>
      <w:r w:rsidRPr="001730FB">
        <w:rPr>
          <w:rFonts w:cstheme="minorHAnsi"/>
          <w:bCs/>
        </w:rPr>
        <w:t>Destaca el hecho de que la</w:t>
      </w:r>
      <w:r w:rsidRPr="00E92917">
        <w:rPr>
          <w:rFonts w:cstheme="minorHAnsi"/>
          <w:b/>
          <w:bCs/>
        </w:rPr>
        <w:t xml:space="preserve"> UNAM </w:t>
      </w:r>
      <w:r w:rsidRPr="001730FB">
        <w:rPr>
          <w:rFonts w:cstheme="minorHAnsi"/>
        </w:rPr>
        <w:t xml:space="preserve">clasificó por primera vez en la carrera de Ciencia de los Polímeros y </w:t>
      </w:r>
      <w:r w:rsidR="00856331">
        <w:rPr>
          <w:rFonts w:cstheme="minorHAnsi"/>
        </w:rPr>
        <w:t xml:space="preserve">en </w:t>
      </w:r>
      <w:r w:rsidRPr="001730FB">
        <w:rPr>
          <w:rFonts w:cstheme="minorHAnsi"/>
        </w:rPr>
        <w:t>Ciencias de la Computación.</w:t>
      </w:r>
      <w:r w:rsidRPr="00E92917">
        <w:rPr>
          <w:rFonts w:cstheme="minorHAnsi"/>
          <w:b/>
          <w:bCs/>
        </w:rPr>
        <w:t xml:space="preserve"> </w:t>
      </w:r>
      <w:r w:rsidRPr="00E92917">
        <w:rPr>
          <w:rFonts w:ascii="Calibri" w:eastAsia="Times New Roman" w:hAnsi="Calibri" w:cs="Calibri"/>
          <w:color w:val="000000"/>
          <w:lang w:eastAsia="es-MX"/>
        </w:rPr>
        <w:t xml:space="preserve">A su vez, este año la </w:t>
      </w:r>
      <w:r w:rsidRPr="00E92917">
        <w:rPr>
          <w:rFonts w:ascii="Calibri" w:eastAsia="Times New Roman" w:hAnsi="Calibri" w:cs="Calibri"/>
          <w:b/>
          <w:bCs/>
          <w:color w:val="000000"/>
          <w:lang w:eastAsia="es-MX"/>
        </w:rPr>
        <w:t xml:space="preserve">UNAM </w:t>
      </w:r>
      <w:r w:rsidRPr="00E92917">
        <w:rPr>
          <w:rFonts w:ascii="Calibri" w:eastAsia="Times New Roman" w:hAnsi="Calibri" w:cs="Calibri"/>
          <w:color w:val="000000"/>
          <w:lang w:eastAsia="es-MX"/>
        </w:rPr>
        <w:t xml:space="preserve">no fue clasificada en dos carreras en donde sí tuvo presencia el año pasado: </w:t>
      </w:r>
      <w:r w:rsidRPr="00E92917">
        <w:rPr>
          <w:rFonts w:cstheme="minorHAnsi"/>
          <w:bCs/>
          <w:szCs w:val="24"/>
        </w:rPr>
        <w:t>Ingeniería Eléctrica y Electrónica, e Inmunología.</w:t>
      </w:r>
    </w:p>
    <w:p w14:paraId="68446B66" w14:textId="77777777" w:rsidR="001B3EFD" w:rsidRPr="00E92917" w:rsidRDefault="001B3EFD" w:rsidP="00F23513">
      <w:pPr>
        <w:pStyle w:val="Prrafodelista"/>
        <w:spacing w:after="0" w:line="240" w:lineRule="auto"/>
        <w:jc w:val="both"/>
        <w:rPr>
          <w:rFonts w:eastAsia="Times New Roman" w:cstheme="minorHAnsi"/>
          <w:color w:val="000000"/>
          <w:lang w:eastAsia="es-MX"/>
        </w:rPr>
      </w:pPr>
    </w:p>
    <w:p w14:paraId="2D83496B" w14:textId="0B199B21" w:rsidR="00A22C77" w:rsidRPr="00E92917" w:rsidRDefault="00A22C77" w:rsidP="00A22C77">
      <w:pPr>
        <w:pStyle w:val="Prrafodelista"/>
        <w:numPr>
          <w:ilvl w:val="0"/>
          <w:numId w:val="1"/>
        </w:numPr>
        <w:spacing w:after="0" w:line="240" w:lineRule="auto"/>
        <w:ind w:left="0"/>
        <w:jc w:val="both"/>
        <w:rPr>
          <w:rFonts w:cstheme="minorHAnsi"/>
          <w:b/>
          <w:bCs/>
        </w:rPr>
      </w:pPr>
      <w:r w:rsidRPr="00E92917">
        <w:rPr>
          <w:rFonts w:cstheme="minorHAnsi"/>
          <w:bCs/>
        </w:rPr>
        <w:t xml:space="preserve">Destaca el hecho de que la </w:t>
      </w:r>
      <w:r w:rsidRPr="00E92917">
        <w:rPr>
          <w:rFonts w:cstheme="minorHAnsi"/>
          <w:b/>
          <w:bCs/>
        </w:rPr>
        <w:t>UNAM</w:t>
      </w:r>
      <w:r w:rsidRPr="00E92917">
        <w:rPr>
          <w:rFonts w:cstheme="minorHAnsi"/>
          <w:bCs/>
        </w:rPr>
        <w:t xml:space="preserve"> clasificó por primera vez en la carrera de Ciencia de los Polímeros </w:t>
      </w:r>
      <w:r w:rsidR="0050040D">
        <w:rPr>
          <w:rFonts w:cstheme="minorHAnsi"/>
          <w:bCs/>
        </w:rPr>
        <w:t xml:space="preserve">(lugar 197) </w:t>
      </w:r>
      <w:r w:rsidRPr="00E92917">
        <w:rPr>
          <w:rFonts w:cstheme="minorHAnsi"/>
          <w:bCs/>
        </w:rPr>
        <w:t>y Ciencias de la Computación</w:t>
      </w:r>
      <w:r w:rsidR="0050040D">
        <w:rPr>
          <w:rFonts w:cstheme="minorHAnsi"/>
          <w:bCs/>
        </w:rPr>
        <w:t xml:space="preserve"> (lugar 556)</w:t>
      </w:r>
      <w:r w:rsidRPr="00E92917">
        <w:rPr>
          <w:rFonts w:cstheme="minorHAnsi"/>
          <w:b/>
          <w:bCs/>
        </w:rPr>
        <w:t xml:space="preserve">. </w:t>
      </w:r>
      <w:r w:rsidRPr="00E92917">
        <w:rPr>
          <w:rFonts w:ascii="Calibri" w:eastAsia="Times New Roman" w:hAnsi="Calibri" w:cs="Calibri"/>
          <w:color w:val="000000"/>
          <w:lang w:eastAsia="es-MX"/>
        </w:rPr>
        <w:t xml:space="preserve">A su vez, este año la </w:t>
      </w:r>
      <w:r w:rsidR="001B3EFD" w:rsidRPr="00E92917">
        <w:rPr>
          <w:rFonts w:ascii="Calibri" w:eastAsia="Times New Roman" w:hAnsi="Calibri" w:cs="Calibri"/>
          <w:bCs/>
          <w:color w:val="000000"/>
          <w:lang w:eastAsia="es-MX"/>
        </w:rPr>
        <w:t>universidad</w:t>
      </w:r>
      <w:r w:rsidR="001B3EFD" w:rsidRPr="00E92917">
        <w:rPr>
          <w:rFonts w:ascii="Calibri" w:eastAsia="Times New Roman" w:hAnsi="Calibri" w:cs="Calibri"/>
          <w:b/>
          <w:bCs/>
          <w:color w:val="000000"/>
          <w:lang w:eastAsia="es-MX"/>
        </w:rPr>
        <w:t xml:space="preserve"> </w:t>
      </w:r>
      <w:r w:rsidRPr="00E92917">
        <w:rPr>
          <w:rFonts w:ascii="Calibri" w:eastAsia="Times New Roman" w:hAnsi="Calibri" w:cs="Calibri"/>
          <w:color w:val="000000"/>
          <w:lang w:eastAsia="es-MX"/>
        </w:rPr>
        <w:t xml:space="preserve">no fue clasificada en dos carreras en donde sí tuvo presencia el año pasado: </w:t>
      </w:r>
      <w:r w:rsidRPr="00E92917">
        <w:rPr>
          <w:rFonts w:cstheme="minorHAnsi"/>
          <w:bCs/>
          <w:szCs w:val="24"/>
        </w:rPr>
        <w:t>Ingeniería Eléctrica y Electrónica, e Inmunología.</w:t>
      </w:r>
    </w:p>
    <w:p w14:paraId="36D24F3B" w14:textId="77777777" w:rsidR="00A22C77" w:rsidRPr="00E92917" w:rsidRDefault="00A22C77" w:rsidP="00F23513">
      <w:pPr>
        <w:pStyle w:val="Prrafodelista"/>
        <w:spacing w:after="0" w:line="240" w:lineRule="auto"/>
        <w:jc w:val="both"/>
        <w:rPr>
          <w:rFonts w:eastAsia="Times New Roman" w:cstheme="minorHAnsi"/>
          <w:color w:val="000000"/>
          <w:lang w:eastAsia="es-MX"/>
        </w:rPr>
      </w:pPr>
    </w:p>
    <w:tbl>
      <w:tblPr>
        <w:tblW w:w="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134"/>
        <w:gridCol w:w="1135"/>
      </w:tblGrid>
      <w:tr w:rsidR="00F23513" w:rsidRPr="00E92917" w14:paraId="79A3D82D" w14:textId="77777777" w:rsidTr="00D9440D">
        <w:trPr>
          <w:trHeight w:val="155"/>
          <w:jc w:val="center"/>
        </w:trPr>
        <w:tc>
          <w:tcPr>
            <w:tcW w:w="5530" w:type="dxa"/>
            <w:gridSpan w:val="3"/>
            <w:tcBorders>
              <w:top w:val="nil"/>
              <w:left w:val="nil"/>
              <w:bottom w:val="single" w:sz="4" w:space="0" w:color="auto"/>
              <w:right w:val="nil"/>
            </w:tcBorders>
            <w:shd w:val="clear" w:color="auto" w:fill="auto"/>
            <w:noWrap/>
            <w:vAlign w:val="center"/>
          </w:tcPr>
          <w:p w14:paraId="445485F5" w14:textId="53B5B5C9" w:rsidR="00F23513" w:rsidRPr="00E92917" w:rsidRDefault="00F23513" w:rsidP="00793368">
            <w:pPr>
              <w:spacing w:after="0" w:line="240" w:lineRule="auto"/>
              <w:jc w:val="center"/>
              <w:rPr>
                <w:rFonts w:eastAsia="Times New Roman" w:cstheme="minorHAnsi"/>
                <w:b/>
                <w:color w:val="000000"/>
                <w:lang w:eastAsia="es-MX"/>
              </w:rPr>
            </w:pPr>
            <w:r w:rsidRPr="00E92917">
              <w:rPr>
                <w:rFonts w:eastAsia="Times New Roman" w:cstheme="minorHAnsi"/>
                <w:b/>
                <w:color w:val="000000"/>
                <w:lang w:eastAsia="es-MX"/>
              </w:rPr>
              <w:t xml:space="preserve">Tabla </w:t>
            </w:r>
            <w:r w:rsidR="00793368">
              <w:rPr>
                <w:rFonts w:eastAsia="Times New Roman" w:cstheme="minorHAnsi"/>
                <w:b/>
                <w:color w:val="000000"/>
                <w:lang w:eastAsia="es-MX"/>
              </w:rPr>
              <w:t>1</w:t>
            </w:r>
            <w:r w:rsidR="005C4B76">
              <w:rPr>
                <w:rFonts w:eastAsia="Times New Roman" w:cstheme="minorHAnsi"/>
                <w:b/>
                <w:color w:val="000000"/>
                <w:lang w:eastAsia="es-MX"/>
              </w:rPr>
              <w:t>4</w:t>
            </w:r>
            <w:r w:rsidRPr="00E92917">
              <w:rPr>
                <w:rFonts w:eastAsia="Times New Roman" w:cstheme="minorHAnsi"/>
                <w:b/>
                <w:color w:val="000000"/>
                <w:lang w:eastAsia="es-MX"/>
              </w:rPr>
              <w:t xml:space="preserve">. Posición obtenida por la UNAM </w:t>
            </w:r>
            <w:r w:rsidR="001B3EFD" w:rsidRPr="00E92917">
              <w:rPr>
                <w:rFonts w:eastAsia="Times New Roman" w:cstheme="minorHAnsi"/>
                <w:b/>
                <w:color w:val="000000"/>
                <w:lang w:eastAsia="es-MX"/>
              </w:rPr>
              <w:t>por disciplina entre las ediciones 2021-2022 y 2022-2023</w:t>
            </w:r>
            <w:r w:rsidRPr="00E92917">
              <w:rPr>
                <w:rFonts w:eastAsia="Times New Roman" w:cstheme="minorHAnsi"/>
                <w:b/>
                <w:color w:val="000000"/>
                <w:lang w:eastAsia="es-MX"/>
              </w:rPr>
              <w:t>.</w:t>
            </w:r>
          </w:p>
        </w:tc>
      </w:tr>
      <w:tr w:rsidR="001B3EFD" w:rsidRPr="00E92917" w14:paraId="4FF6923B" w14:textId="77777777" w:rsidTr="00D9440D">
        <w:trPr>
          <w:trHeight w:val="25"/>
          <w:jc w:val="center"/>
        </w:trPr>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580FFBDF" w14:textId="459BA128" w:rsidR="001B3EFD" w:rsidRPr="00E92917" w:rsidRDefault="001B3EFD" w:rsidP="001B3EFD">
            <w:pPr>
              <w:spacing w:after="0" w:line="240" w:lineRule="auto"/>
              <w:jc w:val="center"/>
              <w:rPr>
                <w:rFonts w:eastAsia="Times New Roman" w:cstheme="minorHAnsi"/>
                <w:b/>
                <w:color w:val="000000"/>
                <w:sz w:val="20"/>
                <w:szCs w:val="20"/>
                <w:lang w:eastAsia="es-MX"/>
              </w:rPr>
            </w:pPr>
            <w:r w:rsidRPr="00E92917">
              <w:rPr>
                <w:rFonts w:ascii="Calibri" w:hAnsi="Calibri" w:cs="Calibri"/>
                <w:b/>
                <w:bCs/>
                <w:color w:val="000000"/>
                <w:sz w:val="20"/>
                <w:szCs w:val="20"/>
              </w:rPr>
              <w:t>Disciplina</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3E6CCE" w14:textId="31B3BE00" w:rsidR="001B3EFD" w:rsidRPr="00E92917" w:rsidRDefault="001B3EFD" w:rsidP="001B3EFD">
            <w:pPr>
              <w:spacing w:after="0" w:line="240" w:lineRule="auto"/>
              <w:jc w:val="center"/>
              <w:rPr>
                <w:rFonts w:eastAsia="Times New Roman" w:cstheme="minorHAnsi"/>
                <w:b/>
                <w:color w:val="000000"/>
                <w:sz w:val="20"/>
                <w:szCs w:val="20"/>
                <w:lang w:eastAsia="es-MX"/>
              </w:rPr>
            </w:pPr>
            <w:r w:rsidRPr="00E92917">
              <w:rPr>
                <w:rFonts w:ascii="Calibri" w:hAnsi="Calibri" w:cs="Calibri"/>
                <w:b/>
                <w:bCs/>
                <w:color w:val="000000"/>
                <w:sz w:val="20"/>
                <w:szCs w:val="20"/>
              </w:rPr>
              <w:t>Edición 2021-2022</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24AC66" w14:textId="07ECAD64" w:rsidR="001B3EFD" w:rsidRPr="00E92917" w:rsidRDefault="001B3EFD" w:rsidP="001B3EFD">
            <w:pPr>
              <w:spacing w:after="0" w:line="240" w:lineRule="auto"/>
              <w:jc w:val="center"/>
              <w:rPr>
                <w:rFonts w:eastAsia="Times New Roman" w:cstheme="minorHAnsi"/>
                <w:b/>
                <w:color w:val="000000"/>
                <w:sz w:val="20"/>
                <w:szCs w:val="20"/>
                <w:lang w:eastAsia="es-MX"/>
              </w:rPr>
            </w:pPr>
            <w:r w:rsidRPr="00E92917">
              <w:rPr>
                <w:rFonts w:ascii="Calibri" w:hAnsi="Calibri" w:cs="Calibri"/>
                <w:b/>
                <w:bCs/>
                <w:color w:val="000000"/>
                <w:sz w:val="20"/>
                <w:szCs w:val="20"/>
              </w:rPr>
              <w:t>Edición 2022-2023</w:t>
            </w:r>
          </w:p>
        </w:tc>
      </w:tr>
      <w:tr w:rsidR="00D9440D" w:rsidRPr="00E92917" w14:paraId="1029CEE5"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DDE62" w14:textId="44D8358A"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 Vegetal y Animal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093FB4" w14:textId="137908B0"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21AE54" w14:textId="5D4E49F5"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69</w:t>
            </w:r>
          </w:p>
        </w:tc>
      </w:tr>
      <w:tr w:rsidR="00D9440D" w:rsidRPr="00E92917" w14:paraId="360C202C"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8F58054" w14:textId="358AD051"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Microbiología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48EE41" w14:textId="254F048E"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118</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F2DCC4" w14:textId="1F781B04"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115</w:t>
            </w:r>
          </w:p>
        </w:tc>
      </w:tr>
      <w:tr w:rsidR="00D9440D" w:rsidRPr="00E92917" w14:paraId="170ADE9F"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BFE73" w14:textId="29667D75"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 Espacial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2D2F7B" w14:textId="636E9366"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3B1114" w14:textId="5DB12837"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118</w:t>
            </w:r>
          </w:p>
        </w:tc>
      </w:tr>
      <w:tr w:rsidR="00D9440D" w:rsidRPr="00E92917" w14:paraId="232F4AB2"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AA7A922" w14:textId="5BE7B6A9"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Medio Ambiente / Ecología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106009" w14:textId="2419ABC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0B2FA3" w14:textId="7060B5EC"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123</w:t>
            </w:r>
          </w:p>
        </w:tc>
      </w:tr>
      <w:tr w:rsidR="00D9440D" w:rsidRPr="00E92917" w14:paraId="138DCC48"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D42A8" w14:textId="58B3EFE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Biotecnología y Microbiología Aplicada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B30E49" w14:textId="07DF2D69"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515744" w14:textId="493006CF"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149</w:t>
            </w:r>
          </w:p>
        </w:tc>
      </w:tr>
      <w:tr w:rsidR="00D9440D" w:rsidRPr="00E92917" w14:paraId="312BFF7C"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2AB82C7" w14:textId="2AB10325"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Biología y Bioquímica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C4DBCA" w14:textId="17DDD942"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199</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E2B44F" w14:textId="52821894"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175</w:t>
            </w:r>
          </w:p>
        </w:tc>
      </w:tr>
      <w:tr w:rsidR="00D9440D" w:rsidRPr="00E92917" w14:paraId="764653F2"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2EE51" w14:textId="63D27C5A"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 de los Polímeros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5D9309" w14:textId="77777777" w:rsidR="00D9440D" w:rsidRPr="00E92917" w:rsidRDefault="00D9440D" w:rsidP="00D9440D">
            <w:pPr>
              <w:spacing w:after="0" w:line="240" w:lineRule="auto"/>
              <w:jc w:val="center"/>
              <w:rPr>
                <w:rFonts w:eastAsia="Times New Roman" w:cstheme="minorHAnsi"/>
                <w:b/>
                <w:color w:val="000000"/>
                <w:sz w:val="18"/>
                <w:szCs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F50824" w14:textId="63F5B66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197</w:t>
            </w:r>
          </w:p>
        </w:tc>
      </w:tr>
      <w:tr w:rsidR="00D9440D" w:rsidRPr="00E92917" w14:paraId="014832C1"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DD2EC60" w14:textId="1CF987B4"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 y Tecnología de los Alimentos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C32CD4" w14:textId="34E470B9"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194</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0F6952" w14:textId="6462DEE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199</w:t>
            </w:r>
          </w:p>
        </w:tc>
      </w:tr>
      <w:tr w:rsidR="00D9440D" w:rsidRPr="00E92917" w14:paraId="4202BF35"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5EC26" w14:textId="2BD7B34C"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Geociencias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514A6C" w14:textId="3AC54871"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CFBFED" w14:textId="400D8C06"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209</w:t>
            </w:r>
          </w:p>
        </w:tc>
      </w:tr>
      <w:tr w:rsidR="00D9440D" w:rsidRPr="00E92917" w14:paraId="6ABA0368"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1977717" w14:textId="0D063936"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Ciencias Agropecuarias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C0A8C4" w14:textId="3D78EBB8"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926859" w14:textId="62C188AF"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211</w:t>
            </w:r>
          </w:p>
        </w:tc>
      </w:tr>
      <w:tr w:rsidR="00D9440D" w:rsidRPr="00E92917" w14:paraId="0E9B917B"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9A63E" w14:textId="42CD94D9"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Farmacología y Toxicología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ABA338" w14:textId="62F7D56C"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A15735" w14:textId="35A59EDB"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219</w:t>
            </w:r>
          </w:p>
        </w:tc>
      </w:tr>
      <w:tr w:rsidR="00D9440D" w:rsidRPr="00E92917" w14:paraId="26A616D9"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128CDAA" w14:textId="63D42691"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Artes y Humanidades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66AC28" w14:textId="58C3796F"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E73341" w14:textId="2DCC060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220</w:t>
            </w:r>
          </w:p>
        </w:tc>
      </w:tr>
      <w:tr w:rsidR="00D9440D" w:rsidRPr="00E92917" w14:paraId="4BED0383"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756F0" w14:textId="5CD86B6E"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Matemáticas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5F1E0D" w14:textId="5E167210"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10A73F" w14:textId="070F5B6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225</w:t>
            </w:r>
          </w:p>
        </w:tc>
      </w:tr>
      <w:tr w:rsidR="00D9440D" w:rsidRPr="00E92917" w14:paraId="3B818D72"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EAC9A72" w14:textId="759E443B"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Ingeniería Química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ADE9CC" w14:textId="1E22A861"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201</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EEFD8C" w14:textId="7331A49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234</w:t>
            </w:r>
          </w:p>
        </w:tc>
      </w:tr>
      <w:tr w:rsidR="00D9440D" w:rsidRPr="00E92917" w14:paraId="13D84926"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C20FB" w14:textId="53AC9381"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Óptica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2A43D4" w14:textId="32A25F8A"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790597" w14:textId="5283A3C5"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250</w:t>
            </w:r>
          </w:p>
        </w:tc>
      </w:tr>
      <w:tr w:rsidR="00D9440D" w:rsidRPr="00E92917" w14:paraId="7844FE57"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B7B01BB" w14:textId="1EA3904F"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Física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FE5559" w14:textId="1A3803DB"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277</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1D1F43" w14:textId="1F2EACE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266</w:t>
            </w:r>
          </w:p>
        </w:tc>
      </w:tr>
      <w:tr w:rsidR="00D9440D" w:rsidRPr="00E92917" w14:paraId="76F8220B"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E47DF" w14:textId="03E3F561"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Neurociencia y Comportamiento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77E60B" w14:textId="71F8B069"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C0F808" w14:textId="5CAB3EA7"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290</w:t>
            </w:r>
          </w:p>
        </w:tc>
      </w:tr>
      <w:tr w:rsidR="00D9440D" w:rsidRPr="00E92917" w14:paraId="6501B221"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83F09B7" w14:textId="5B49331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Biología Molecular y Genética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6485ED" w14:textId="6C94B3C3"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349</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72A3C6" w14:textId="308F83BB"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342</w:t>
            </w:r>
          </w:p>
        </w:tc>
      </w:tr>
      <w:tr w:rsidR="00D9440D" w:rsidRPr="00E92917" w14:paraId="0F9B3849"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B759B" w14:textId="22393985"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 de los Materiales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7B7813" w14:textId="1FC1375A"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355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BA56A8" w14:textId="0CBD6877"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358</w:t>
            </w:r>
          </w:p>
        </w:tc>
      </w:tr>
      <w:tr w:rsidR="00D9440D" w:rsidRPr="00E92917" w14:paraId="709FEBC3"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0CB0669" w14:textId="08606016"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Química Física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C1C556" w14:textId="527546BE"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386</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BC29E3" w14:textId="595D544D"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386</w:t>
            </w:r>
          </w:p>
        </w:tc>
      </w:tr>
      <w:tr w:rsidR="00D9440D" w:rsidRPr="00E92917" w14:paraId="27F028BB"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4933F" w14:textId="7452EB61"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Química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31B806" w14:textId="7827D910"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402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6D7361" w14:textId="6C77FB37"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387</w:t>
            </w:r>
          </w:p>
        </w:tc>
      </w:tr>
      <w:tr w:rsidR="00D9440D" w:rsidRPr="00E92917" w14:paraId="3FD7E25F"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FD1B234" w14:textId="2C1CDBB4"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Ciencias Sociales y Salud Pública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AE3912" w14:textId="2BBF2630"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476</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D072FC" w14:textId="51ED66BD"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425</w:t>
            </w:r>
          </w:p>
        </w:tc>
      </w:tr>
      <w:tr w:rsidR="00D9440D" w:rsidRPr="00E92917" w14:paraId="462B933D"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43286" w14:textId="6A255EC8"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Medicina Clínica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E31A9F" w14:textId="5F28BE27"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80F45E" w14:textId="1B8B40F2"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483</w:t>
            </w:r>
          </w:p>
        </w:tc>
      </w:tr>
      <w:tr w:rsidR="00D9440D" w:rsidRPr="00E92917" w14:paraId="664A818E"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0BC63E1" w14:textId="36B2090E"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Ingeniería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50649D" w14:textId="3913B948"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502</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30A583" w14:textId="4847470D"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512</w:t>
            </w:r>
          </w:p>
        </w:tc>
      </w:tr>
      <w:tr w:rsidR="00D9440D" w:rsidRPr="001B3EFD" w14:paraId="79F0A4C2" w14:textId="77777777" w:rsidTr="00D9440D">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9253D" w14:textId="6712353A" w:rsidR="00D9440D" w:rsidRPr="00E92917"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Ciencias de la Computación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F66A48" w14:textId="77777777" w:rsidR="00D9440D" w:rsidRPr="00E92917" w:rsidRDefault="00D9440D" w:rsidP="00D9440D">
            <w:pPr>
              <w:spacing w:after="0" w:line="240" w:lineRule="auto"/>
              <w:jc w:val="center"/>
              <w:rPr>
                <w:rFonts w:eastAsia="Times New Roman" w:cstheme="minorHAnsi"/>
                <w:b/>
                <w:color w:val="000000"/>
                <w:sz w:val="18"/>
                <w:szCs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580CD3" w14:textId="717D8DF8" w:rsidR="00D9440D" w:rsidRPr="00D9440D" w:rsidRDefault="00D9440D" w:rsidP="00D9440D">
            <w:pPr>
              <w:spacing w:after="0" w:line="240" w:lineRule="auto"/>
              <w:jc w:val="center"/>
              <w:rPr>
                <w:rFonts w:eastAsia="Times New Roman" w:cstheme="minorHAnsi"/>
                <w:b/>
                <w:color w:val="000000"/>
                <w:sz w:val="18"/>
                <w:szCs w:val="18"/>
                <w:lang w:eastAsia="es-MX"/>
              </w:rPr>
            </w:pPr>
            <w:r w:rsidRPr="00E92917">
              <w:rPr>
                <w:rFonts w:ascii="Calibri" w:hAnsi="Calibri" w:cs="Calibri"/>
                <w:color w:val="000000"/>
                <w:sz w:val="18"/>
                <w:szCs w:val="18"/>
              </w:rPr>
              <w:t>556</w:t>
            </w:r>
          </w:p>
        </w:tc>
      </w:tr>
    </w:tbl>
    <w:p w14:paraId="20E0D5FA" w14:textId="77777777" w:rsidR="00F23513" w:rsidRPr="0010281E" w:rsidRDefault="00F23513" w:rsidP="0010281E">
      <w:pPr>
        <w:spacing w:after="0" w:line="240" w:lineRule="auto"/>
        <w:jc w:val="both"/>
        <w:rPr>
          <w:rFonts w:cstheme="minorHAnsi"/>
          <w:sz w:val="2"/>
          <w:szCs w:val="2"/>
        </w:rPr>
      </w:pPr>
    </w:p>
    <w:sectPr w:rsidR="00F23513" w:rsidRPr="0010281E">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na" w:date="2022-11-16T16:57:00Z" w:initials="T">
    <w:p w14:paraId="514584C8" w14:textId="2CA6B902" w:rsidR="004839FD" w:rsidRDefault="004839FD">
      <w:pPr>
        <w:pStyle w:val="Textocomentario"/>
      </w:pPr>
      <w:r>
        <w:rPr>
          <w:rStyle w:val="Refdecomentario"/>
        </w:rPr>
        <w:annotationRef/>
      </w:r>
      <w:r>
        <w:t>Esta cita debe ser la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58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584C8" w16cid:durableId="2726F2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E063" w14:textId="77777777" w:rsidR="00325142" w:rsidRDefault="00325142" w:rsidP="00C41170">
      <w:pPr>
        <w:spacing w:after="0" w:line="240" w:lineRule="auto"/>
      </w:pPr>
      <w:r>
        <w:separator/>
      </w:r>
    </w:p>
  </w:endnote>
  <w:endnote w:type="continuationSeparator" w:id="0">
    <w:p w14:paraId="626F9982" w14:textId="77777777" w:rsidR="00325142" w:rsidRDefault="00325142"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14850"/>
      <w:docPartObj>
        <w:docPartGallery w:val="Page Numbers (Bottom of Page)"/>
        <w:docPartUnique/>
      </w:docPartObj>
    </w:sdtPr>
    <w:sdtContent>
      <w:p w14:paraId="10664E55" w14:textId="0B834792" w:rsidR="007F7524" w:rsidRDefault="007F7524">
        <w:pPr>
          <w:pStyle w:val="Piedepgina"/>
          <w:jc w:val="right"/>
        </w:pPr>
        <w:r>
          <w:fldChar w:fldCharType="begin"/>
        </w:r>
        <w:r>
          <w:instrText>PAGE   \* MERGEFORMAT</w:instrText>
        </w:r>
        <w:r>
          <w:fldChar w:fldCharType="separate"/>
        </w:r>
        <w:r w:rsidR="00856331" w:rsidRPr="00856331">
          <w:rPr>
            <w:noProof/>
            <w:lang w:val="es-ES"/>
          </w:rPr>
          <w:t>13</w:t>
        </w:r>
        <w:r>
          <w:fldChar w:fldCharType="end"/>
        </w:r>
      </w:p>
    </w:sdtContent>
  </w:sdt>
  <w:p w14:paraId="617AEB67" w14:textId="77777777" w:rsidR="007F7524" w:rsidRDefault="007F7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7692" w14:textId="77777777" w:rsidR="00325142" w:rsidRDefault="00325142" w:rsidP="00C41170">
      <w:pPr>
        <w:spacing w:after="0" w:line="240" w:lineRule="auto"/>
      </w:pPr>
      <w:r>
        <w:separator/>
      </w:r>
    </w:p>
  </w:footnote>
  <w:footnote w:type="continuationSeparator" w:id="0">
    <w:p w14:paraId="5B1D6B5E" w14:textId="77777777" w:rsidR="00325142" w:rsidRDefault="00325142" w:rsidP="00C41170">
      <w:pPr>
        <w:spacing w:after="0" w:line="240" w:lineRule="auto"/>
      </w:pPr>
      <w:r>
        <w:continuationSeparator/>
      </w:r>
    </w:p>
  </w:footnote>
  <w:footnote w:id="1">
    <w:p w14:paraId="4F2924F0" w14:textId="7A932F17" w:rsidR="007F7524" w:rsidRDefault="007F7524">
      <w:pPr>
        <w:pStyle w:val="Textonotapie"/>
      </w:pPr>
      <w:r>
        <w:rPr>
          <w:rStyle w:val="Refdenotaalpie"/>
        </w:rPr>
        <w:footnoteRef/>
      </w:r>
      <w:r>
        <w:t xml:space="preserve"> </w:t>
      </w:r>
      <w:r w:rsidRPr="00480D36">
        <w:rPr>
          <w:sz w:val="18"/>
          <w:szCs w:val="18"/>
        </w:rPr>
        <w:t>Véase:</w:t>
      </w:r>
      <w:r>
        <w:rPr>
          <w:sz w:val="18"/>
          <w:szCs w:val="18"/>
        </w:rPr>
        <w:t xml:space="preserve"> </w:t>
      </w:r>
      <w:hyperlink r:id="rId1" w:history="1">
        <w:r w:rsidRPr="00480D36">
          <w:rPr>
            <w:rStyle w:val="Hipervnculo"/>
            <w:sz w:val="18"/>
            <w:szCs w:val="18"/>
          </w:rPr>
          <w:t>https://clarivate.com/webofsciencegroup/wp-content/uploads/sites/2/dlm_uploads/2022/10/Clarivate-Academic-Reputation-Survey-Profile-Report-2022_CB.pdf</w:t>
        </w:r>
      </w:hyperlink>
      <w:r w:rsidRPr="00480D36">
        <w:rPr>
          <w:sz w:val="18"/>
          <w:szCs w:val="18"/>
        </w:rPr>
        <w:t>.</w:t>
      </w:r>
    </w:p>
  </w:footnote>
  <w:footnote w:id="2">
    <w:p w14:paraId="07E8997B" w14:textId="12F65AE2" w:rsidR="007F7524" w:rsidRDefault="007F7524" w:rsidP="0067118D">
      <w:pPr>
        <w:pStyle w:val="Textonotapie"/>
      </w:pPr>
      <w:r w:rsidRPr="005D644E">
        <w:rPr>
          <w:rStyle w:val="Refdenotaalpie"/>
          <w:sz w:val="18"/>
        </w:rPr>
        <w:footnoteRef/>
      </w:r>
      <w:r w:rsidRPr="00480D36">
        <w:rPr>
          <w:sz w:val="18"/>
          <w:vertAlign w:val="superscript"/>
        </w:rPr>
        <w:t>,</w:t>
      </w:r>
      <w:r>
        <w:rPr>
          <w:sz w:val="18"/>
          <w:vertAlign w:val="superscript"/>
        </w:rPr>
        <w:t xml:space="preserve"> </w:t>
      </w:r>
      <w:r w:rsidRPr="00480D36">
        <w:rPr>
          <w:sz w:val="18"/>
          <w:vertAlign w:val="superscript"/>
        </w:rPr>
        <w:t>3</w:t>
      </w:r>
      <w:r>
        <w:rPr>
          <w:sz w:val="18"/>
        </w:rPr>
        <w:t xml:space="preserve"> </w:t>
      </w:r>
      <w:r w:rsidRPr="005D644E">
        <w:rPr>
          <w:sz w:val="18"/>
        </w:rPr>
        <w:t>Véase</w:t>
      </w:r>
      <w:r>
        <w:rPr>
          <w:sz w:val="18"/>
        </w:rPr>
        <w:t xml:space="preserve"> </w:t>
      </w:r>
      <w:hyperlink r:id="rId2" w:history="1">
        <w:r w:rsidRPr="00157873">
          <w:rPr>
            <w:rStyle w:val="Hipervnculo"/>
            <w:sz w:val="18"/>
          </w:rPr>
          <w:t>https://www.usnews.com/education/best-global-universities/articles/subject-rankings-methodology</w:t>
        </w:r>
      </w:hyperlink>
      <w:r>
        <w:t>.</w:t>
      </w:r>
    </w:p>
  </w:footnote>
  <w:footnote w:id="3">
    <w:p w14:paraId="101BF337" w14:textId="57E03607" w:rsidR="007F7524" w:rsidRDefault="007F7524">
      <w:pPr>
        <w:pStyle w:val="Textonotapie"/>
      </w:pPr>
      <w:r>
        <w:rPr>
          <w:rStyle w:val="Refdenotaalpie"/>
        </w:rPr>
        <w:footnoteRef/>
      </w:r>
      <w:r>
        <w:t xml:space="preserve"> </w:t>
      </w:r>
      <w:r w:rsidRPr="00624F7F">
        <w:rPr>
          <w:sz w:val="18"/>
        </w:rPr>
        <w:t>Para</w:t>
      </w:r>
      <w:r>
        <w:rPr>
          <w:sz w:val="18"/>
        </w:rPr>
        <w:t xml:space="preserve"> </w:t>
      </w:r>
      <w:r w:rsidRPr="00624F7F">
        <w:rPr>
          <w:sz w:val="18"/>
        </w:rPr>
        <w:t>consultar</w:t>
      </w:r>
      <w:r>
        <w:rPr>
          <w:sz w:val="18"/>
        </w:rPr>
        <w:t xml:space="preserve"> </w:t>
      </w:r>
      <w:r w:rsidRPr="00624F7F">
        <w:rPr>
          <w:sz w:val="18"/>
        </w:rPr>
        <w:t>el</w:t>
      </w:r>
      <w:r>
        <w:rPr>
          <w:sz w:val="18"/>
        </w:rPr>
        <w:t xml:space="preserve"> </w:t>
      </w:r>
      <w:r w:rsidRPr="00624F7F">
        <w:rPr>
          <w:sz w:val="18"/>
        </w:rPr>
        <w:t>resto</w:t>
      </w:r>
      <w:r>
        <w:rPr>
          <w:sz w:val="18"/>
        </w:rPr>
        <w:t xml:space="preserve"> </w:t>
      </w:r>
      <w:r w:rsidRPr="00624F7F">
        <w:rPr>
          <w:sz w:val="18"/>
        </w:rPr>
        <w:t>de</w:t>
      </w:r>
      <w:r>
        <w:rPr>
          <w:sz w:val="18"/>
        </w:rPr>
        <w:t xml:space="preserve"> </w:t>
      </w:r>
      <w:r w:rsidRPr="00624F7F">
        <w:rPr>
          <w:sz w:val="18"/>
        </w:rPr>
        <w:t>las</w:t>
      </w:r>
      <w:r>
        <w:rPr>
          <w:sz w:val="18"/>
        </w:rPr>
        <w:t xml:space="preserve"> </w:t>
      </w:r>
      <w:r w:rsidRPr="00624F7F">
        <w:rPr>
          <w:sz w:val="18"/>
        </w:rPr>
        <w:t>posiciones</w:t>
      </w:r>
      <w:r>
        <w:rPr>
          <w:sz w:val="18"/>
        </w:rPr>
        <w:t xml:space="preserve"> </w:t>
      </w:r>
      <w:r w:rsidRPr="00624F7F">
        <w:rPr>
          <w:sz w:val="18"/>
        </w:rPr>
        <w:t>de</w:t>
      </w:r>
      <w:r>
        <w:rPr>
          <w:sz w:val="18"/>
        </w:rPr>
        <w:t xml:space="preserve"> </w:t>
      </w:r>
      <w:r w:rsidRPr="00624F7F">
        <w:rPr>
          <w:sz w:val="18"/>
        </w:rPr>
        <w:t>las</w:t>
      </w:r>
      <w:r>
        <w:rPr>
          <w:sz w:val="18"/>
        </w:rPr>
        <w:t xml:space="preserve"> </w:t>
      </w:r>
      <w:r w:rsidRPr="00624F7F">
        <w:rPr>
          <w:sz w:val="18"/>
        </w:rPr>
        <w:t>universidades</w:t>
      </w:r>
      <w:r>
        <w:rPr>
          <w:sz w:val="18"/>
        </w:rPr>
        <w:t xml:space="preserve"> </w:t>
      </w:r>
      <w:r w:rsidRPr="00624F7F">
        <w:rPr>
          <w:sz w:val="18"/>
        </w:rPr>
        <w:t>latinoamericanas</w:t>
      </w:r>
      <w:r>
        <w:rPr>
          <w:sz w:val="18"/>
        </w:rPr>
        <w:t xml:space="preserve"> </w:t>
      </w:r>
      <w:r w:rsidRPr="00624F7F">
        <w:rPr>
          <w:sz w:val="18"/>
        </w:rPr>
        <w:t>en</w:t>
      </w:r>
      <w:r>
        <w:rPr>
          <w:sz w:val="18"/>
        </w:rPr>
        <w:t xml:space="preserve"> </w:t>
      </w:r>
      <w:r w:rsidRPr="00624F7F">
        <w:rPr>
          <w:sz w:val="18"/>
        </w:rPr>
        <w:t>las</w:t>
      </w:r>
      <w:r>
        <w:rPr>
          <w:sz w:val="18"/>
        </w:rPr>
        <w:t xml:space="preserve"> </w:t>
      </w:r>
      <w:r w:rsidRPr="00624F7F">
        <w:rPr>
          <w:sz w:val="18"/>
        </w:rPr>
        <w:t>distintas</w:t>
      </w:r>
      <w:r>
        <w:rPr>
          <w:sz w:val="18"/>
        </w:rPr>
        <w:t xml:space="preserve"> </w:t>
      </w:r>
      <w:r w:rsidRPr="00624F7F">
        <w:rPr>
          <w:sz w:val="18"/>
        </w:rPr>
        <w:t>disciplinas,</w:t>
      </w:r>
      <w:r>
        <w:rPr>
          <w:sz w:val="18"/>
        </w:rPr>
        <w:t xml:space="preserve"> </w:t>
      </w:r>
      <w:r w:rsidRPr="00624F7F">
        <w:rPr>
          <w:sz w:val="18"/>
        </w:rPr>
        <w:t>véase:</w:t>
      </w:r>
      <w:r>
        <w:rPr>
          <w:sz w:val="18"/>
        </w:rPr>
        <w:t xml:space="preserve"> </w:t>
      </w:r>
      <w:hyperlink r:id="rId3" w:history="1">
        <w:r w:rsidRPr="00624F7F">
          <w:rPr>
            <w:rStyle w:val="Hipervnculo"/>
            <w:sz w:val="18"/>
          </w:rPr>
          <w:t>https://www.usnews.com/education/best-global-universities</w:t>
        </w:r>
      </w:hyperlink>
      <w:r w:rsidRPr="00624F7F">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DB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FF0297"/>
    <w:multiLevelType w:val="hybridMultilevel"/>
    <w:tmpl w:val="82C085FE"/>
    <w:lvl w:ilvl="0" w:tplc="080A001B">
      <w:start w:val="1"/>
      <w:numFmt w:val="low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A02D6"/>
    <w:multiLevelType w:val="hybridMultilevel"/>
    <w:tmpl w:val="17A4681A"/>
    <w:lvl w:ilvl="0" w:tplc="232E1E26">
      <w:start w:val="800"/>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229A369B"/>
    <w:multiLevelType w:val="hybridMultilevel"/>
    <w:tmpl w:val="619AACFC"/>
    <w:lvl w:ilvl="0" w:tplc="90DE0B5E">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EB7485"/>
    <w:multiLevelType w:val="hybridMultilevel"/>
    <w:tmpl w:val="438844EA"/>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C625A"/>
    <w:multiLevelType w:val="hybridMultilevel"/>
    <w:tmpl w:val="AE9633FA"/>
    <w:lvl w:ilvl="0" w:tplc="080A000F">
      <w:start w:val="1"/>
      <w:numFmt w:val="decimal"/>
      <w:lvlText w:val="%1."/>
      <w:lvlJc w:val="left"/>
      <w:pPr>
        <w:ind w:left="1068" w:hanging="360"/>
      </w:pPr>
      <w:rPr>
        <w:b w:val="0"/>
        <w:i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AD84982"/>
    <w:multiLevelType w:val="hybridMultilevel"/>
    <w:tmpl w:val="D84C54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336474"/>
    <w:multiLevelType w:val="hybridMultilevel"/>
    <w:tmpl w:val="21B0B4C0"/>
    <w:lvl w:ilvl="0" w:tplc="29B21236">
      <w:start w:val="80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C6F14"/>
    <w:multiLevelType w:val="hybridMultilevel"/>
    <w:tmpl w:val="F1FCD774"/>
    <w:lvl w:ilvl="0" w:tplc="3C200264">
      <w:start w:val="30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1B6205"/>
    <w:multiLevelType w:val="hybridMultilevel"/>
    <w:tmpl w:val="A9C0DA18"/>
    <w:lvl w:ilvl="0" w:tplc="6526DCC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2563A5"/>
    <w:multiLevelType w:val="hybridMultilevel"/>
    <w:tmpl w:val="D5BAEC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E761C0"/>
    <w:multiLevelType w:val="hybridMultilevel"/>
    <w:tmpl w:val="438844EA"/>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1D495C"/>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3747EC"/>
    <w:multiLevelType w:val="hybridMultilevel"/>
    <w:tmpl w:val="82C085FE"/>
    <w:lvl w:ilvl="0" w:tplc="080A001B">
      <w:start w:val="1"/>
      <w:numFmt w:val="low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3A30B5"/>
    <w:multiLevelType w:val="hybridMultilevel"/>
    <w:tmpl w:val="4DA666B2"/>
    <w:lvl w:ilvl="0" w:tplc="9384BE5C">
      <w:start w:val="7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F65AC"/>
    <w:multiLevelType w:val="hybridMultilevel"/>
    <w:tmpl w:val="0936C2A8"/>
    <w:lvl w:ilvl="0" w:tplc="C0BC9552">
      <w:start w:val="80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76749B2"/>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3040D"/>
    <w:multiLevelType w:val="hybridMultilevel"/>
    <w:tmpl w:val="1CD6AFA6"/>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B06B06"/>
    <w:multiLevelType w:val="hybridMultilevel"/>
    <w:tmpl w:val="BFE8A868"/>
    <w:lvl w:ilvl="0" w:tplc="45D0B15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A30B8"/>
    <w:multiLevelType w:val="hybridMultilevel"/>
    <w:tmpl w:val="F09E9B4A"/>
    <w:lvl w:ilvl="0" w:tplc="4B06A82A">
      <w:start w:val="800"/>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0545084"/>
    <w:multiLevelType w:val="hybridMultilevel"/>
    <w:tmpl w:val="36B67120"/>
    <w:lvl w:ilvl="0" w:tplc="CFA45F60">
      <w:start w:val="1"/>
      <w:numFmt w:val="decimal"/>
      <w:lvlText w:val="%1."/>
      <w:lvlJc w:val="left"/>
      <w:pPr>
        <w:ind w:left="720" w:hanging="360"/>
      </w:pPr>
      <w:rPr>
        <w:b w:val="0"/>
        <w:sz w:val="24"/>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E56B8B"/>
    <w:multiLevelType w:val="hybridMultilevel"/>
    <w:tmpl w:val="F53E0606"/>
    <w:lvl w:ilvl="0" w:tplc="90DE0B5E">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515AD3"/>
    <w:multiLevelType w:val="hybridMultilevel"/>
    <w:tmpl w:val="6D3AD300"/>
    <w:lvl w:ilvl="0" w:tplc="516AE508">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124999"/>
    <w:multiLevelType w:val="hybridMultilevel"/>
    <w:tmpl w:val="84681C24"/>
    <w:lvl w:ilvl="0" w:tplc="CFA45F60">
      <w:start w:val="1"/>
      <w:numFmt w:val="decimal"/>
      <w:lvlText w:val="%1."/>
      <w:lvlJc w:val="left"/>
      <w:pPr>
        <w:ind w:left="720" w:hanging="360"/>
      </w:pPr>
      <w:rPr>
        <w:b w:val="0"/>
        <w:sz w:val="24"/>
      </w:rPr>
    </w:lvl>
    <w:lvl w:ilvl="1" w:tplc="14E26866">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9E049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333416"/>
    <w:multiLevelType w:val="hybridMultilevel"/>
    <w:tmpl w:val="22405EDA"/>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7033236">
    <w:abstractNumId w:val="23"/>
  </w:num>
  <w:num w:numId="2" w16cid:durableId="658119578">
    <w:abstractNumId w:val="3"/>
  </w:num>
  <w:num w:numId="3" w16cid:durableId="713773971">
    <w:abstractNumId w:val="18"/>
  </w:num>
  <w:num w:numId="4" w16cid:durableId="1552958744">
    <w:abstractNumId w:val="25"/>
  </w:num>
  <w:num w:numId="5" w16cid:durableId="406193387">
    <w:abstractNumId w:val="1"/>
  </w:num>
  <w:num w:numId="6" w16cid:durableId="163346">
    <w:abstractNumId w:val="13"/>
  </w:num>
  <w:num w:numId="7" w16cid:durableId="1662927359">
    <w:abstractNumId w:val="23"/>
  </w:num>
  <w:num w:numId="8" w16cid:durableId="1753698174">
    <w:abstractNumId w:val="24"/>
  </w:num>
  <w:num w:numId="9" w16cid:durableId="1193953595">
    <w:abstractNumId w:val="0"/>
  </w:num>
  <w:num w:numId="10" w16cid:durableId="691689023">
    <w:abstractNumId w:val="8"/>
  </w:num>
  <w:num w:numId="11" w16cid:durableId="1741556196">
    <w:abstractNumId w:val="7"/>
  </w:num>
  <w:num w:numId="12" w16cid:durableId="1250432385">
    <w:abstractNumId w:val="15"/>
  </w:num>
  <w:num w:numId="13" w16cid:durableId="438722485">
    <w:abstractNumId w:val="19"/>
  </w:num>
  <w:num w:numId="14" w16cid:durableId="1811484954">
    <w:abstractNumId w:val="2"/>
  </w:num>
  <w:num w:numId="15" w16cid:durableId="1543638936">
    <w:abstractNumId w:val="6"/>
  </w:num>
  <w:num w:numId="16" w16cid:durableId="1999310405">
    <w:abstractNumId w:val="20"/>
  </w:num>
  <w:num w:numId="17" w16cid:durableId="1174228641">
    <w:abstractNumId w:val="11"/>
  </w:num>
  <w:num w:numId="18" w16cid:durableId="2147233605">
    <w:abstractNumId w:val="16"/>
  </w:num>
  <w:num w:numId="19" w16cid:durableId="210728034">
    <w:abstractNumId w:val="12"/>
  </w:num>
  <w:num w:numId="20" w16cid:durableId="732704249">
    <w:abstractNumId w:val="10"/>
  </w:num>
  <w:num w:numId="21" w16cid:durableId="1217811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343951">
    <w:abstractNumId w:val="5"/>
  </w:num>
  <w:num w:numId="23" w16cid:durableId="442968449">
    <w:abstractNumId w:val="21"/>
  </w:num>
  <w:num w:numId="24" w16cid:durableId="1060135046">
    <w:abstractNumId w:val="14"/>
  </w:num>
  <w:num w:numId="25" w16cid:durableId="568540001">
    <w:abstractNumId w:val="9"/>
  </w:num>
  <w:num w:numId="26" w16cid:durableId="2007126743">
    <w:abstractNumId w:val="22"/>
  </w:num>
  <w:num w:numId="27" w16cid:durableId="408314106">
    <w:abstractNumId w:val="4"/>
  </w:num>
  <w:num w:numId="28" w16cid:durableId="1663007562">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a">
    <w15:presenceInfo w15:providerId="None" w15:userId="T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0031D"/>
    <w:rsid w:val="00000F71"/>
    <w:rsid w:val="00002113"/>
    <w:rsid w:val="00002ACD"/>
    <w:rsid w:val="000033F3"/>
    <w:rsid w:val="00003FB6"/>
    <w:rsid w:val="0000404B"/>
    <w:rsid w:val="00004230"/>
    <w:rsid w:val="000042B1"/>
    <w:rsid w:val="00004E64"/>
    <w:rsid w:val="00006226"/>
    <w:rsid w:val="000067A0"/>
    <w:rsid w:val="00007E9F"/>
    <w:rsid w:val="00012F03"/>
    <w:rsid w:val="0001470E"/>
    <w:rsid w:val="0001525B"/>
    <w:rsid w:val="00015D20"/>
    <w:rsid w:val="00016CB8"/>
    <w:rsid w:val="0001703A"/>
    <w:rsid w:val="00017FB2"/>
    <w:rsid w:val="00017FE2"/>
    <w:rsid w:val="0002034B"/>
    <w:rsid w:val="0002187F"/>
    <w:rsid w:val="00023B74"/>
    <w:rsid w:val="00024539"/>
    <w:rsid w:val="00026805"/>
    <w:rsid w:val="0003132F"/>
    <w:rsid w:val="0003157E"/>
    <w:rsid w:val="0003232C"/>
    <w:rsid w:val="00034700"/>
    <w:rsid w:val="00035DE6"/>
    <w:rsid w:val="00036CD6"/>
    <w:rsid w:val="00036DF6"/>
    <w:rsid w:val="0004030C"/>
    <w:rsid w:val="00043197"/>
    <w:rsid w:val="00044797"/>
    <w:rsid w:val="000448A0"/>
    <w:rsid w:val="00045865"/>
    <w:rsid w:val="00045D25"/>
    <w:rsid w:val="00046652"/>
    <w:rsid w:val="00046788"/>
    <w:rsid w:val="00046B90"/>
    <w:rsid w:val="000473B6"/>
    <w:rsid w:val="000474A6"/>
    <w:rsid w:val="00053DE7"/>
    <w:rsid w:val="00054965"/>
    <w:rsid w:val="00057906"/>
    <w:rsid w:val="00060030"/>
    <w:rsid w:val="00060114"/>
    <w:rsid w:val="00060410"/>
    <w:rsid w:val="0006458E"/>
    <w:rsid w:val="00066CDB"/>
    <w:rsid w:val="000715B1"/>
    <w:rsid w:val="00071BB5"/>
    <w:rsid w:val="00072632"/>
    <w:rsid w:val="00072ABC"/>
    <w:rsid w:val="00073C9A"/>
    <w:rsid w:val="0007480F"/>
    <w:rsid w:val="00074E86"/>
    <w:rsid w:val="00075A4F"/>
    <w:rsid w:val="00081C8C"/>
    <w:rsid w:val="00082B77"/>
    <w:rsid w:val="00085BF4"/>
    <w:rsid w:val="00086391"/>
    <w:rsid w:val="00086598"/>
    <w:rsid w:val="00087E50"/>
    <w:rsid w:val="000906C6"/>
    <w:rsid w:val="00091807"/>
    <w:rsid w:val="00091F0A"/>
    <w:rsid w:val="00093B68"/>
    <w:rsid w:val="00094CC2"/>
    <w:rsid w:val="00095E29"/>
    <w:rsid w:val="000A13E5"/>
    <w:rsid w:val="000A4143"/>
    <w:rsid w:val="000A4FEF"/>
    <w:rsid w:val="000A6065"/>
    <w:rsid w:val="000A62C9"/>
    <w:rsid w:val="000A7143"/>
    <w:rsid w:val="000B16D8"/>
    <w:rsid w:val="000B2479"/>
    <w:rsid w:val="000B3AE5"/>
    <w:rsid w:val="000B3CEF"/>
    <w:rsid w:val="000B449C"/>
    <w:rsid w:val="000B4DC5"/>
    <w:rsid w:val="000B68F5"/>
    <w:rsid w:val="000B7132"/>
    <w:rsid w:val="000B7851"/>
    <w:rsid w:val="000C0600"/>
    <w:rsid w:val="000C1B51"/>
    <w:rsid w:val="000C31AF"/>
    <w:rsid w:val="000C31EF"/>
    <w:rsid w:val="000C372D"/>
    <w:rsid w:val="000C39A8"/>
    <w:rsid w:val="000C3D13"/>
    <w:rsid w:val="000C6A1B"/>
    <w:rsid w:val="000D0015"/>
    <w:rsid w:val="000D3A90"/>
    <w:rsid w:val="000D55AB"/>
    <w:rsid w:val="000D68BC"/>
    <w:rsid w:val="000D6A32"/>
    <w:rsid w:val="000E06F7"/>
    <w:rsid w:val="000E2188"/>
    <w:rsid w:val="000E3D1A"/>
    <w:rsid w:val="000E4209"/>
    <w:rsid w:val="000E454F"/>
    <w:rsid w:val="000E5282"/>
    <w:rsid w:val="000E62D4"/>
    <w:rsid w:val="000E7484"/>
    <w:rsid w:val="000F0AA8"/>
    <w:rsid w:val="000F2BCF"/>
    <w:rsid w:val="000F3346"/>
    <w:rsid w:val="000F375D"/>
    <w:rsid w:val="000F3986"/>
    <w:rsid w:val="000F3B73"/>
    <w:rsid w:val="000F4CD8"/>
    <w:rsid w:val="000F6C59"/>
    <w:rsid w:val="00101278"/>
    <w:rsid w:val="001019A0"/>
    <w:rsid w:val="0010281E"/>
    <w:rsid w:val="00102FD7"/>
    <w:rsid w:val="001114B1"/>
    <w:rsid w:val="001117A2"/>
    <w:rsid w:val="001123A3"/>
    <w:rsid w:val="00115F64"/>
    <w:rsid w:val="00116071"/>
    <w:rsid w:val="00116660"/>
    <w:rsid w:val="00117E01"/>
    <w:rsid w:val="00120520"/>
    <w:rsid w:val="00120F8F"/>
    <w:rsid w:val="001217F8"/>
    <w:rsid w:val="00121CF4"/>
    <w:rsid w:val="00121E28"/>
    <w:rsid w:val="00121ECB"/>
    <w:rsid w:val="00122538"/>
    <w:rsid w:val="00122C34"/>
    <w:rsid w:val="00122CCF"/>
    <w:rsid w:val="001265D0"/>
    <w:rsid w:val="001266FB"/>
    <w:rsid w:val="00127148"/>
    <w:rsid w:val="001306FF"/>
    <w:rsid w:val="001329FA"/>
    <w:rsid w:val="001352D6"/>
    <w:rsid w:val="00135B1D"/>
    <w:rsid w:val="0014317B"/>
    <w:rsid w:val="001431DB"/>
    <w:rsid w:val="00143F7E"/>
    <w:rsid w:val="0014458B"/>
    <w:rsid w:val="00146B2D"/>
    <w:rsid w:val="0014790D"/>
    <w:rsid w:val="00150876"/>
    <w:rsid w:val="001511A2"/>
    <w:rsid w:val="001535EA"/>
    <w:rsid w:val="00155A81"/>
    <w:rsid w:val="00156A6A"/>
    <w:rsid w:val="00157705"/>
    <w:rsid w:val="00160053"/>
    <w:rsid w:val="001615F5"/>
    <w:rsid w:val="001617A3"/>
    <w:rsid w:val="00162FFD"/>
    <w:rsid w:val="00163060"/>
    <w:rsid w:val="001631CC"/>
    <w:rsid w:val="001657A8"/>
    <w:rsid w:val="00165A69"/>
    <w:rsid w:val="0016710A"/>
    <w:rsid w:val="001672F2"/>
    <w:rsid w:val="00171B01"/>
    <w:rsid w:val="0017294D"/>
    <w:rsid w:val="001730FB"/>
    <w:rsid w:val="0017347C"/>
    <w:rsid w:val="00174649"/>
    <w:rsid w:val="00176029"/>
    <w:rsid w:val="001768DE"/>
    <w:rsid w:val="0017723B"/>
    <w:rsid w:val="001775AD"/>
    <w:rsid w:val="00177B08"/>
    <w:rsid w:val="001804DB"/>
    <w:rsid w:val="00181185"/>
    <w:rsid w:val="001851A0"/>
    <w:rsid w:val="001855E1"/>
    <w:rsid w:val="001863AC"/>
    <w:rsid w:val="0018722F"/>
    <w:rsid w:val="0019108C"/>
    <w:rsid w:val="001916A8"/>
    <w:rsid w:val="00191C7B"/>
    <w:rsid w:val="00193412"/>
    <w:rsid w:val="001935EB"/>
    <w:rsid w:val="00193DF7"/>
    <w:rsid w:val="001946B8"/>
    <w:rsid w:val="0019470B"/>
    <w:rsid w:val="001964BD"/>
    <w:rsid w:val="00196AF0"/>
    <w:rsid w:val="00197D17"/>
    <w:rsid w:val="001A0EF5"/>
    <w:rsid w:val="001A286B"/>
    <w:rsid w:val="001A3875"/>
    <w:rsid w:val="001A41AC"/>
    <w:rsid w:val="001A6B42"/>
    <w:rsid w:val="001B0629"/>
    <w:rsid w:val="001B07BE"/>
    <w:rsid w:val="001B0A9B"/>
    <w:rsid w:val="001B1B9A"/>
    <w:rsid w:val="001B2117"/>
    <w:rsid w:val="001B2FCC"/>
    <w:rsid w:val="001B34B1"/>
    <w:rsid w:val="001B3EFD"/>
    <w:rsid w:val="001B4439"/>
    <w:rsid w:val="001B70F9"/>
    <w:rsid w:val="001C3AD0"/>
    <w:rsid w:val="001C44BC"/>
    <w:rsid w:val="001C6A66"/>
    <w:rsid w:val="001C74C7"/>
    <w:rsid w:val="001C75B8"/>
    <w:rsid w:val="001D07B5"/>
    <w:rsid w:val="001D0ADE"/>
    <w:rsid w:val="001D0FAA"/>
    <w:rsid w:val="001D1087"/>
    <w:rsid w:val="001D1F74"/>
    <w:rsid w:val="001D5EBD"/>
    <w:rsid w:val="001D7E6E"/>
    <w:rsid w:val="001E0215"/>
    <w:rsid w:val="001E4E43"/>
    <w:rsid w:val="001E7717"/>
    <w:rsid w:val="001E7B9F"/>
    <w:rsid w:val="001F2F7A"/>
    <w:rsid w:val="001F34B2"/>
    <w:rsid w:val="001F3821"/>
    <w:rsid w:val="001F40CD"/>
    <w:rsid w:val="001F507B"/>
    <w:rsid w:val="001F695D"/>
    <w:rsid w:val="001F7F5A"/>
    <w:rsid w:val="00200345"/>
    <w:rsid w:val="00200691"/>
    <w:rsid w:val="0020072D"/>
    <w:rsid w:val="00201A81"/>
    <w:rsid w:val="00202ADD"/>
    <w:rsid w:val="00203A35"/>
    <w:rsid w:val="0020439F"/>
    <w:rsid w:val="00206AE8"/>
    <w:rsid w:val="00207527"/>
    <w:rsid w:val="00212513"/>
    <w:rsid w:val="00221A8B"/>
    <w:rsid w:val="00222690"/>
    <w:rsid w:val="00223B0D"/>
    <w:rsid w:val="002245E8"/>
    <w:rsid w:val="002250A6"/>
    <w:rsid w:val="00225830"/>
    <w:rsid w:val="00225EE8"/>
    <w:rsid w:val="002269EB"/>
    <w:rsid w:val="002322D6"/>
    <w:rsid w:val="00232FC6"/>
    <w:rsid w:val="0023315E"/>
    <w:rsid w:val="00233B71"/>
    <w:rsid w:val="00234D0C"/>
    <w:rsid w:val="00242112"/>
    <w:rsid w:val="00244BD1"/>
    <w:rsid w:val="00245DE0"/>
    <w:rsid w:val="00246645"/>
    <w:rsid w:val="002473DE"/>
    <w:rsid w:val="002510AA"/>
    <w:rsid w:val="00252A66"/>
    <w:rsid w:val="00253C38"/>
    <w:rsid w:val="002571BD"/>
    <w:rsid w:val="0025731B"/>
    <w:rsid w:val="002610F1"/>
    <w:rsid w:val="002611A5"/>
    <w:rsid w:val="00262530"/>
    <w:rsid w:val="0026312C"/>
    <w:rsid w:val="00263540"/>
    <w:rsid w:val="00263B66"/>
    <w:rsid w:val="00264CEB"/>
    <w:rsid w:val="00265B43"/>
    <w:rsid w:val="002672E8"/>
    <w:rsid w:val="00267969"/>
    <w:rsid w:val="00270191"/>
    <w:rsid w:val="002717C5"/>
    <w:rsid w:val="00272C86"/>
    <w:rsid w:val="002739B6"/>
    <w:rsid w:val="00273C63"/>
    <w:rsid w:val="00273E7D"/>
    <w:rsid w:val="00277B99"/>
    <w:rsid w:val="00281678"/>
    <w:rsid w:val="00281A3D"/>
    <w:rsid w:val="00281B2F"/>
    <w:rsid w:val="00282541"/>
    <w:rsid w:val="0028413D"/>
    <w:rsid w:val="00286835"/>
    <w:rsid w:val="0028691B"/>
    <w:rsid w:val="00287D4C"/>
    <w:rsid w:val="00290141"/>
    <w:rsid w:val="00291132"/>
    <w:rsid w:val="00291BBF"/>
    <w:rsid w:val="00291FEE"/>
    <w:rsid w:val="002920DE"/>
    <w:rsid w:val="00292541"/>
    <w:rsid w:val="00292654"/>
    <w:rsid w:val="00292A44"/>
    <w:rsid w:val="00293594"/>
    <w:rsid w:val="002938AF"/>
    <w:rsid w:val="002958FC"/>
    <w:rsid w:val="00296C2A"/>
    <w:rsid w:val="002A1975"/>
    <w:rsid w:val="002A295C"/>
    <w:rsid w:val="002A48D4"/>
    <w:rsid w:val="002A5717"/>
    <w:rsid w:val="002A6217"/>
    <w:rsid w:val="002A7AD8"/>
    <w:rsid w:val="002B0754"/>
    <w:rsid w:val="002B1FA3"/>
    <w:rsid w:val="002B25F8"/>
    <w:rsid w:val="002B4738"/>
    <w:rsid w:val="002B48C7"/>
    <w:rsid w:val="002B53DB"/>
    <w:rsid w:val="002B5EC7"/>
    <w:rsid w:val="002B705F"/>
    <w:rsid w:val="002B7862"/>
    <w:rsid w:val="002C1A5C"/>
    <w:rsid w:val="002C2928"/>
    <w:rsid w:val="002C332B"/>
    <w:rsid w:val="002C4E24"/>
    <w:rsid w:val="002C6320"/>
    <w:rsid w:val="002C7C1C"/>
    <w:rsid w:val="002D0275"/>
    <w:rsid w:val="002D2258"/>
    <w:rsid w:val="002D3293"/>
    <w:rsid w:val="002D3F2A"/>
    <w:rsid w:val="002D4DB6"/>
    <w:rsid w:val="002D4F5A"/>
    <w:rsid w:val="002D7593"/>
    <w:rsid w:val="002E2220"/>
    <w:rsid w:val="002E2D38"/>
    <w:rsid w:val="002E342B"/>
    <w:rsid w:val="002E496D"/>
    <w:rsid w:val="002E5BB5"/>
    <w:rsid w:val="002E699A"/>
    <w:rsid w:val="002E6D57"/>
    <w:rsid w:val="002F1389"/>
    <w:rsid w:val="002F3047"/>
    <w:rsid w:val="002F3196"/>
    <w:rsid w:val="002F3F20"/>
    <w:rsid w:val="002F62AE"/>
    <w:rsid w:val="00301E84"/>
    <w:rsid w:val="00301FE5"/>
    <w:rsid w:val="00301FFD"/>
    <w:rsid w:val="00302139"/>
    <w:rsid w:val="00302914"/>
    <w:rsid w:val="003040C0"/>
    <w:rsid w:val="003043A7"/>
    <w:rsid w:val="003054EC"/>
    <w:rsid w:val="00306D26"/>
    <w:rsid w:val="00306E9D"/>
    <w:rsid w:val="003122AA"/>
    <w:rsid w:val="00312F00"/>
    <w:rsid w:val="003134D3"/>
    <w:rsid w:val="00313A77"/>
    <w:rsid w:val="00313D89"/>
    <w:rsid w:val="0031474A"/>
    <w:rsid w:val="00315771"/>
    <w:rsid w:val="00317E90"/>
    <w:rsid w:val="003201C2"/>
    <w:rsid w:val="00320A0B"/>
    <w:rsid w:val="00321E7F"/>
    <w:rsid w:val="00324AC0"/>
    <w:rsid w:val="00325142"/>
    <w:rsid w:val="0032598E"/>
    <w:rsid w:val="0033010B"/>
    <w:rsid w:val="00334C20"/>
    <w:rsid w:val="00340550"/>
    <w:rsid w:val="00341995"/>
    <w:rsid w:val="00344794"/>
    <w:rsid w:val="00345304"/>
    <w:rsid w:val="00345D38"/>
    <w:rsid w:val="00347452"/>
    <w:rsid w:val="0035047A"/>
    <w:rsid w:val="00350632"/>
    <w:rsid w:val="0035180A"/>
    <w:rsid w:val="00354B83"/>
    <w:rsid w:val="00354DB4"/>
    <w:rsid w:val="00354E9F"/>
    <w:rsid w:val="0035536B"/>
    <w:rsid w:val="00361977"/>
    <w:rsid w:val="00363568"/>
    <w:rsid w:val="00366D9A"/>
    <w:rsid w:val="00371063"/>
    <w:rsid w:val="00371869"/>
    <w:rsid w:val="00372E98"/>
    <w:rsid w:val="00374D15"/>
    <w:rsid w:val="00375095"/>
    <w:rsid w:val="0037717E"/>
    <w:rsid w:val="00377837"/>
    <w:rsid w:val="00381017"/>
    <w:rsid w:val="003822A7"/>
    <w:rsid w:val="00382B0F"/>
    <w:rsid w:val="00384A5E"/>
    <w:rsid w:val="0038779F"/>
    <w:rsid w:val="003902D4"/>
    <w:rsid w:val="0039103F"/>
    <w:rsid w:val="00391360"/>
    <w:rsid w:val="0039176E"/>
    <w:rsid w:val="00392FEF"/>
    <w:rsid w:val="00393347"/>
    <w:rsid w:val="0039355A"/>
    <w:rsid w:val="00394F48"/>
    <w:rsid w:val="00396A07"/>
    <w:rsid w:val="003A46E3"/>
    <w:rsid w:val="003B045B"/>
    <w:rsid w:val="003B1A0C"/>
    <w:rsid w:val="003B28E1"/>
    <w:rsid w:val="003B2CD9"/>
    <w:rsid w:val="003B4449"/>
    <w:rsid w:val="003B4F1B"/>
    <w:rsid w:val="003B590A"/>
    <w:rsid w:val="003B590D"/>
    <w:rsid w:val="003B6A0E"/>
    <w:rsid w:val="003B74C3"/>
    <w:rsid w:val="003B7688"/>
    <w:rsid w:val="003B7FD3"/>
    <w:rsid w:val="003C078B"/>
    <w:rsid w:val="003C102E"/>
    <w:rsid w:val="003C1297"/>
    <w:rsid w:val="003C1AB5"/>
    <w:rsid w:val="003C30FD"/>
    <w:rsid w:val="003C39CC"/>
    <w:rsid w:val="003C65B5"/>
    <w:rsid w:val="003C70A1"/>
    <w:rsid w:val="003C71DE"/>
    <w:rsid w:val="003C7E5F"/>
    <w:rsid w:val="003D10EB"/>
    <w:rsid w:val="003D2438"/>
    <w:rsid w:val="003D5260"/>
    <w:rsid w:val="003D6998"/>
    <w:rsid w:val="003E13C8"/>
    <w:rsid w:val="003E151B"/>
    <w:rsid w:val="003E16DB"/>
    <w:rsid w:val="003E1861"/>
    <w:rsid w:val="003E2616"/>
    <w:rsid w:val="003E314C"/>
    <w:rsid w:val="003E3623"/>
    <w:rsid w:val="003E470C"/>
    <w:rsid w:val="003E4B33"/>
    <w:rsid w:val="003F1792"/>
    <w:rsid w:val="003F4203"/>
    <w:rsid w:val="003F49B2"/>
    <w:rsid w:val="003F4C3E"/>
    <w:rsid w:val="003F6DF0"/>
    <w:rsid w:val="003F7797"/>
    <w:rsid w:val="00400652"/>
    <w:rsid w:val="00400839"/>
    <w:rsid w:val="00400C3E"/>
    <w:rsid w:val="0040355C"/>
    <w:rsid w:val="004052AE"/>
    <w:rsid w:val="00406263"/>
    <w:rsid w:val="00407940"/>
    <w:rsid w:val="00407E0D"/>
    <w:rsid w:val="00411210"/>
    <w:rsid w:val="00412404"/>
    <w:rsid w:val="004139A9"/>
    <w:rsid w:val="004147FD"/>
    <w:rsid w:val="00415337"/>
    <w:rsid w:val="004169E1"/>
    <w:rsid w:val="00416CF0"/>
    <w:rsid w:val="00417235"/>
    <w:rsid w:val="00417C60"/>
    <w:rsid w:val="00420882"/>
    <w:rsid w:val="00421099"/>
    <w:rsid w:val="00421C80"/>
    <w:rsid w:val="00424A96"/>
    <w:rsid w:val="00425CFB"/>
    <w:rsid w:val="00426208"/>
    <w:rsid w:val="004264FF"/>
    <w:rsid w:val="00426AF8"/>
    <w:rsid w:val="00427751"/>
    <w:rsid w:val="004310E8"/>
    <w:rsid w:val="004310EB"/>
    <w:rsid w:val="004311C8"/>
    <w:rsid w:val="00431299"/>
    <w:rsid w:val="00432378"/>
    <w:rsid w:val="00432C79"/>
    <w:rsid w:val="004333C9"/>
    <w:rsid w:val="004357A3"/>
    <w:rsid w:val="004374A9"/>
    <w:rsid w:val="0044137E"/>
    <w:rsid w:val="004415DA"/>
    <w:rsid w:val="004428C5"/>
    <w:rsid w:val="00444C9A"/>
    <w:rsid w:val="00450055"/>
    <w:rsid w:val="00450CB1"/>
    <w:rsid w:val="0045419E"/>
    <w:rsid w:val="00456420"/>
    <w:rsid w:val="00456C9B"/>
    <w:rsid w:val="00457D71"/>
    <w:rsid w:val="00460FDE"/>
    <w:rsid w:val="00463BD9"/>
    <w:rsid w:val="00466D51"/>
    <w:rsid w:val="00467C29"/>
    <w:rsid w:val="00472EA7"/>
    <w:rsid w:val="00477856"/>
    <w:rsid w:val="00480D36"/>
    <w:rsid w:val="00482B83"/>
    <w:rsid w:val="00483093"/>
    <w:rsid w:val="004839FD"/>
    <w:rsid w:val="00495649"/>
    <w:rsid w:val="004961C3"/>
    <w:rsid w:val="004961F7"/>
    <w:rsid w:val="00497C92"/>
    <w:rsid w:val="004A0511"/>
    <w:rsid w:val="004A0BCC"/>
    <w:rsid w:val="004A272B"/>
    <w:rsid w:val="004A4D10"/>
    <w:rsid w:val="004A5A43"/>
    <w:rsid w:val="004A5CDA"/>
    <w:rsid w:val="004A6033"/>
    <w:rsid w:val="004A65D1"/>
    <w:rsid w:val="004A7F83"/>
    <w:rsid w:val="004B11C6"/>
    <w:rsid w:val="004B17CA"/>
    <w:rsid w:val="004B2241"/>
    <w:rsid w:val="004B2456"/>
    <w:rsid w:val="004B2F9E"/>
    <w:rsid w:val="004B3780"/>
    <w:rsid w:val="004B3915"/>
    <w:rsid w:val="004B39A7"/>
    <w:rsid w:val="004B449C"/>
    <w:rsid w:val="004B4A0F"/>
    <w:rsid w:val="004B4DB7"/>
    <w:rsid w:val="004B6042"/>
    <w:rsid w:val="004B69E7"/>
    <w:rsid w:val="004C0215"/>
    <w:rsid w:val="004C04B5"/>
    <w:rsid w:val="004C11D7"/>
    <w:rsid w:val="004C20DB"/>
    <w:rsid w:val="004C3B99"/>
    <w:rsid w:val="004C4F5D"/>
    <w:rsid w:val="004C5FAD"/>
    <w:rsid w:val="004C62F1"/>
    <w:rsid w:val="004C6B36"/>
    <w:rsid w:val="004D19D0"/>
    <w:rsid w:val="004D2735"/>
    <w:rsid w:val="004D2CBE"/>
    <w:rsid w:val="004D2F63"/>
    <w:rsid w:val="004D366F"/>
    <w:rsid w:val="004D3FF8"/>
    <w:rsid w:val="004D5701"/>
    <w:rsid w:val="004D58FA"/>
    <w:rsid w:val="004D5DD1"/>
    <w:rsid w:val="004D6821"/>
    <w:rsid w:val="004D7EF7"/>
    <w:rsid w:val="004E1316"/>
    <w:rsid w:val="004E217A"/>
    <w:rsid w:val="004E3131"/>
    <w:rsid w:val="004E5BDF"/>
    <w:rsid w:val="004F0825"/>
    <w:rsid w:val="004F2144"/>
    <w:rsid w:val="004F539D"/>
    <w:rsid w:val="004F5B95"/>
    <w:rsid w:val="004F61D3"/>
    <w:rsid w:val="004F6889"/>
    <w:rsid w:val="004F77E9"/>
    <w:rsid w:val="005001B4"/>
    <w:rsid w:val="0050040D"/>
    <w:rsid w:val="00500D67"/>
    <w:rsid w:val="00500E92"/>
    <w:rsid w:val="00501E62"/>
    <w:rsid w:val="00502204"/>
    <w:rsid w:val="00503496"/>
    <w:rsid w:val="0050401D"/>
    <w:rsid w:val="00504DCE"/>
    <w:rsid w:val="005057A1"/>
    <w:rsid w:val="00507B20"/>
    <w:rsid w:val="00511AB0"/>
    <w:rsid w:val="00512265"/>
    <w:rsid w:val="00513426"/>
    <w:rsid w:val="0051419C"/>
    <w:rsid w:val="00515FFF"/>
    <w:rsid w:val="00516B87"/>
    <w:rsid w:val="0052065E"/>
    <w:rsid w:val="00522580"/>
    <w:rsid w:val="00524492"/>
    <w:rsid w:val="00525D37"/>
    <w:rsid w:val="00527879"/>
    <w:rsid w:val="00530B4D"/>
    <w:rsid w:val="00530C99"/>
    <w:rsid w:val="005311C2"/>
    <w:rsid w:val="00532BCC"/>
    <w:rsid w:val="00532C7D"/>
    <w:rsid w:val="005401E4"/>
    <w:rsid w:val="00540C05"/>
    <w:rsid w:val="00540D3F"/>
    <w:rsid w:val="005427A3"/>
    <w:rsid w:val="0054305B"/>
    <w:rsid w:val="00544087"/>
    <w:rsid w:val="00545769"/>
    <w:rsid w:val="00545B19"/>
    <w:rsid w:val="00546CDE"/>
    <w:rsid w:val="00553290"/>
    <w:rsid w:val="00553C84"/>
    <w:rsid w:val="00555FF3"/>
    <w:rsid w:val="00556DD6"/>
    <w:rsid w:val="00561292"/>
    <w:rsid w:val="005612C8"/>
    <w:rsid w:val="00562773"/>
    <w:rsid w:val="00566429"/>
    <w:rsid w:val="00573E61"/>
    <w:rsid w:val="005743D4"/>
    <w:rsid w:val="00575789"/>
    <w:rsid w:val="00576F85"/>
    <w:rsid w:val="005778CF"/>
    <w:rsid w:val="00577908"/>
    <w:rsid w:val="00581873"/>
    <w:rsid w:val="00581ADF"/>
    <w:rsid w:val="00582129"/>
    <w:rsid w:val="00584657"/>
    <w:rsid w:val="005879F8"/>
    <w:rsid w:val="005929C7"/>
    <w:rsid w:val="00595328"/>
    <w:rsid w:val="005A042B"/>
    <w:rsid w:val="005A2173"/>
    <w:rsid w:val="005A3267"/>
    <w:rsid w:val="005A4AEB"/>
    <w:rsid w:val="005A7241"/>
    <w:rsid w:val="005A72C1"/>
    <w:rsid w:val="005A76B3"/>
    <w:rsid w:val="005A77AE"/>
    <w:rsid w:val="005B17B8"/>
    <w:rsid w:val="005B1ECF"/>
    <w:rsid w:val="005B2F14"/>
    <w:rsid w:val="005B4127"/>
    <w:rsid w:val="005B5D10"/>
    <w:rsid w:val="005B79EA"/>
    <w:rsid w:val="005C104C"/>
    <w:rsid w:val="005C28E3"/>
    <w:rsid w:val="005C4B76"/>
    <w:rsid w:val="005C563E"/>
    <w:rsid w:val="005C6A53"/>
    <w:rsid w:val="005C7307"/>
    <w:rsid w:val="005C7EBD"/>
    <w:rsid w:val="005D05CC"/>
    <w:rsid w:val="005D07B4"/>
    <w:rsid w:val="005D2516"/>
    <w:rsid w:val="005D27CB"/>
    <w:rsid w:val="005D3E9C"/>
    <w:rsid w:val="005D4BCA"/>
    <w:rsid w:val="005D644E"/>
    <w:rsid w:val="005E02C6"/>
    <w:rsid w:val="005E33A5"/>
    <w:rsid w:val="005E3DC0"/>
    <w:rsid w:val="005E49EF"/>
    <w:rsid w:val="005E584C"/>
    <w:rsid w:val="005E647E"/>
    <w:rsid w:val="005E7485"/>
    <w:rsid w:val="005E7BF2"/>
    <w:rsid w:val="005F06A0"/>
    <w:rsid w:val="005F1D71"/>
    <w:rsid w:val="005F2DE0"/>
    <w:rsid w:val="005F376F"/>
    <w:rsid w:val="0060135A"/>
    <w:rsid w:val="00601FD7"/>
    <w:rsid w:val="00603500"/>
    <w:rsid w:val="0060365B"/>
    <w:rsid w:val="00603DD1"/>
    <w:rsid w:val="00605B28"/>
    <w:rsid w:val="00605CAB"/>
    <w:rsid w:val="00605D12"/>
    <w:rsid w:val="00614967"/>
    <w:rsid w:val="00615063"/>
    <w:rsid w:val="00616244"/>
    <w:rsid w:val="0062053B"/>
    <w:rsid w:val="0062254D"/>
    <w:rsid w:val="00623057"/>
    <w:rsid w:val="00624F7F"/>
    <w:rsid w:val="006255F9"/>
    <w:rsid w:val="00632799"/>
    <w:rsid w:val="0063388D"/>
    <w:rsid w:val="0063408E"/>
    <w:rsid w:val="00634146"/>
    <w:rsid w:val="00634D27"/>
    <w:rsid w:val="006355D9"/>
    <w:rsid w:val="006367D4"/>
    <w:rsid w:val="006431D1"/>
    <w:rsid w:val="00643890"/>
    <w:rsid w:val="00647289"/>
    <w:rsid w:val="006476FA"/>
    <w:rsid w:val="00647C0A"/>
    <w:rsid w:val="00650C81"/>
    <w:rsid w:val="006514C2"/>
    <w:rsid w:val="00651F04"/>
    <w:rsid w:val="00652FD6"/>
    <w:rsid w:val="006559CE"/>
    <w:rsid w:val="00656FE6"/>
    <w:rsid w:val="0065790F"/>
    <w:rsid w:val="006579F6"/>
    <w:rsid w:val="00660B30"/>
    <w:rsid w:val="00664908"/>
    <w:rsid w:val="00665B81"/>
    <w:rsid w:val="00665F68"/>
    <w:rsid w:val="00667012"/>
    <w:rsid w:val="006672E6"/>
    <w:rsid w:val="006679AD"/>
    <w:rsid w:val="00670182"/>
    <w:rsid w:val="00670550"/>
    <w:rsid w:val="0067118D"/>
    <w:rsid w:val="0067131A"/>
    <w:rsid w:val="0067288D"/>
    <w:rsid w:val="00672A5A"/>
    <w:rsid w:val="00673097"/>
    <w:rsid w:val="006736A3"/>
    <w:rsid w:val="0067403C"/>
    <w:rsid w:val="0067413B"/>
    <w:rsid w:val="00674A09"/>
    <w:rsid w:val="00675AA8"/>
    <w:rsid w:val="00675B04"/>
    <w:rsid w:val="0067751E"/>
    <w:rsid w:val="00677787"/>
    <w:rsid w:val="00680482"/>
    <w:rsid w:val="00682414"/>
    <w:rsid w:val="006835B4"/>
    <w:rsid w:val="006855D6"/>
    <w:rsid w:val="00686142"/>
    <w:rsid w:val="0068709F"/>
    <w:rsid w:val="006908BE"/>
    <w:rsid w:val="00691A7E"/>
    <w:rsid w:val="00693648"/>
    <w:rsid w:val="00695D79"/>
    <w:rsid w:val="006973B9"/>
    <w:rsid w:val="00697502"/>
    <w:rsid w:val="006A0F49"/>
    <w:rsid w:val="006A21AB"/>
    <w:rsid w:val="006A4DE1"/>
    <w:rsid w:val="006A60F4"/>
    <w:rsid w:val="006A72F5"/>
    <w:rsid w:val="006B05EF"/>
    <w:rsid w:val="006B05F1"/>
    <w:rsid w:val="006B50E4"/>
    <w:rsid w:val="006B5933"/>
    <w:rsid w:val="006B5B25"/>
    <w:rsid w:val="006B5FDA"/>
    <w:rsid w:val="006C0144"/>
    <w:rsid w:val="006C06E9"/>
    <w:rsid w:val="006C0849"/>
    <w:rsid w:val="006C1C9E"/>
    <w:rsid w:val="006C2137"/>
    <w:rsid w:val="006C4D6E"/>
    <w:rsid w:val="006C6175"/>
    <w:rsid w:val="006C7BE7"/>
    <w:rsid w:val="006D348C"/>
    <w:rsid w:val="006D560B"/>
    <w:rsid w:val="006D5D50"/>
    <w:rsid w:val="006D60EB"/>
    <w:rsid w:val="006E143F"/>
    <w:rsid w:val="006E2A8C"/>
    <w:rsid w:val="006E76F0"/>
    <w:rsid w:val="006F072C"/>
    <w:rsid w:val="006F23D6"/>
    <w:rsid w:val="006F279A"/>
    <w:rsid w:val="006F2D21"/>
    <w:rsid w:val="006F38DD"/>
    <w:rsid w:val="006F3B77"/>
    <w:rsid w:val="006F4895"/>
    <w:rsid w:val="006F4917"/>
    <w:rsid w:val="006F5E2B"/>
    <w:rsid w:val="006F6181"/>
    <w:rsid w:val="006F7E96"/>
    <w:rsid w:val="007002C1"/>
    <w:rsid w:val="0070094D"/>
    <w:rsid w:val="00700A9C"/>
    <w:rsid w:val="007018B4"/>
    <w:rsid w:val="007027F7"/>
    <w:rsid w:val="00703A80"/>
    <w:rsid w:val="00705B3A"/>
    <w:rsid w:val="00705C72"/>
    <w:rsid w:val="00706696"/>
    <w:rsid w:val="00712C48"/>
    <w:rsid w:val="0071306E"/>
    <w:rsid w:val="00713367"/>
    <w:rsid w:val="00713A8C"/>
    <w:rsid w:val="00713C97"/>
    <w:rsid w:val="00713FA2"/>
    <w:rsid w:val="0071481D"/>
    <w:rsid w:val="0071582F"/>
    <w:rsid w:val="00715C70"/>
    <w:rsid w:val="00716C8C"/>
    <w:rsid w:val="00720A3F"/>
    <w:rsid w:val="00721DD1"/>
    <w:rsid w:val="00722D0E"/>
    <w:rsid w:val="00723023"/>
    <w:rsid w:val="007240F3"/>
    <w:rsid w:val="0072489E"/>
    <w:rsid w:val="00725783"/>
    <w:rsid w:val="00725A41"/>
    <w:rsid w:val="00727862"/>
    <w:rsid w:val="00732657"/>
    <w:rsid w:val="00733C78"/>
    <w:rsid w:val="007355E8"/>
    <w:rsid w:val="00737D42"/>
    <w:rsid w:val="00741F5B"/>
    <w:rsid w:val="00742107"/>
    <w:rsid w:val="007422DE"/>
    <w:rsid w:val="00743CBC"/>
    <w:rsid w:val="00744819"/>
    <w:rsid w:val="00746457"/>
    <w:rsid w:val="00747912"/>
    <w:rsid w:val="00751AC3"/>
    <w:rsid w:val="00753A4F"/>
    <w:rsid w:val="00754A0F"/>
    <w:rsid w:val="00754BE1"/>
    <w:rsid w:val="007555D3"/>
    <w:rsid w:val="00757641"/>
    <w:rsid w:val="00760838"/>
    <w:rsid w:val="00761BA5"/>
    <w:rsid w:val="00762609"/>
    <w:rsid w:val="00762E0B"/>
    <w:rsid w:val="007661C6"/>
    <w:rsid w:val="007714D2"/>
    <w:rsid w:val="00773573"/>
    <w:rsid w:val="0077398A"/>
    <w:rsid w:val="00775679"/>
    <w:rsid w:val="00776A16"/>
    <w:rsid w:val="00776C1B"/>
    <w:rsid w:val="00777989"/>
    <w:rsid w:val="00777AC2"/>
    <w:rsid w:val="00777F1D"/>
    <w:rsid w:val="00782713"/>
    <w:rsid w:val="00783099"/>
    <w:rsid w:val="00785E55"/>
    <w:rsid w:val="00787432"/>
    <w:rsid w:val="00790351"/>
    <w:rsid w:val="0079092E"/>
    <w:rsid w:val="00791D4B"/>
    <w:rsid w:val="00792AC9"/>
    <w:rsid w:val="00793368"/>
    <w:rsid w:val="00795016"/>
    <w:rsid w:val="007962AA"/>
    <w:rsid w:val="00796B30"/>
    <w:rsid w:val="00796D45"/>
    <w:rsid w:val="007A12AC"/>
    <w:rsid w:val="007A3100"/>
    <w:rsid w:val="007A4953"/>
    <w:rsid w:val="007A57B7"/>
    <w:rsid w:val="007A7F23"/>
    <w:rsid w:val="007B11E6"/>
    <w:rsid w:val="007B1AFD"/>
    <w:rsid w:val="007B2B33"/>
    <w:rsid w:val="007B333C"/>
    <w:rsid w:val="007B3BBE"/>
    <w:rsid w:val="007B40A3"/>
    <w:rsid w:val="007B4D15"/>
    <w:rsid w:val="007B5DBB"/>
    <w:rsid w:val="007B6CDF"/>
    <w:rsid w:val="007B7D3E"/>
    <w:rsid w:val="007C2720"/>
    <w:rsid w:val="007C27DE"/>
    <w:rsid w:val="007C772B"/>
    <w:rsid w:val="007C7843"/>
    <w:rsid w:val="007D0730"/>
    <w:rsid w:val="007D1382"/>
    <w:rsid w:val="007D1993"/>
    <w:rsid w:val="007D310D"/>
    <w:rsid w:val="007D44A8"/>
    <w:rsid w:val="007D5548"/>
    <w:rsid w:val="007E19D5"/>
    <w:rsid w:val="007E580C"/>
    <w:rsid w:val="007E5D74"/>
    <w:rsid w:val="007E67B6"/>
    <w:rsid w:val="007F19EB"/>
    <w:rsid w:val="007F2F41"/>
    <w:rsid w:val="007F3955"/>
    <w:rsid w:val="007F3E05"/>
    <w:rsid w:val="007F5306"/>
    <w:rsid w:val="007F591D"/>
    <w:rsid w:val="007F5C79"/>
    <w:rsid w:val="007F5E77"/>
    <w:rsid w:val="007F72AE"/>
    <w:rsid w:val="007F746F"/>
    <w:rsid w:val="007F7524"/>
    <w:rsid w:val="007F7950"/>
    <w:rsid w:val="008005A1"/>
    <w:rsid w:val="0080125E"/>
    <w:rsid w:val="00801522"/>
    <w:rsid w:val="0080209B"/>
    <w:rsid w:val="0080512B"/>
    <w:rsid w:val="0080779C"/>
    <w:rsid w:val="008079FC"/>
    <w:rsid w:val="008106ED"/>
    <w:rsid w:val="00810C8B"/>
    <w:rsid w:val="0081296B"/>
    <w:rsid w:val="00813B3E"/>
    <w:rsid w:val="0081644A"/>
    <w:rsid w:val="008171C0"/>
    <w:rsid w:val="0082294F"/>
    <w:rsid w:val="0082369A"/>
    <w:rsid w:val="00824215"/>
    <w:rsid w:val="0082499E"/>
    <w:rsid w:val="00824B9B"/>
    <w:rsid w:val="00826516"/>
    <w:rsid w:val="008269C6"/>
    <w:rsid w:val="00831E0C"/>
    <w:rsid w:val="00833DF5"/>
    <w:rsid w:val="00833FA0"/>
    <w:rsid w:val="00834F81"/>
    <w:rsid w:val="00835B0A"/>
    <w:rsid w:val="00835E92"/>
    <w:rsid w:val="0083640D"/>
    <w:rsid w:val="008364B4"/>
    <w:rsid w:val="00840F07"/>
    <w:rsid w:val="00844261"/>
    <w:rsid w:val="00844774"/>
    <w:rsid w:val="00844A23"/>
    <w:rsid w:val="00846772"/>
    <w:rsid w:val="00846D33"/>
    <w:rsid w:val="008473E5"/>
    <w:rsid w:val="008505DE"/>
    <w:rsid w:val="00850903"/>
    <w:rsid w:val="00850C9F"/>
    <w:rsid w:val="008518DC"/>
    <w:rsid w:val="008521BD"/>
    <w:rsid w:val="008554DC"/>
    <w:rsid w:val="00855FA0"/>
    <w:rsid w:val="00856331"/>
    <w:rsid w:val="00856E15"/>
    <w:rsid w:val="00860CC5"/>
    <w:rsid w:val="0086161C"/>
    <w:rsid w:val="0086322B"/>
    <w:rsid w:val="00864BE1"/>
    <w:rsid w:val="008678FD"/>
    <w:rsid w:val="008704FC"/>
    <w:rsid w:val="00872E43"/>
    <w:rsid w:val="008752DF"/>
    <w:rsid w:val="008763B4"/>
    <w:rsid w:val="00876A66"/>
    <w:rsid w:val="008802DC"/>
    <w:rsid w:val="0088091C"/>
    <w:rsid w:val="00884DE7"/>
    <w:rsid w:val="008854CD"/>
    <w:rsid w:val="00885B5D"/>
    <w:rsid w:val="00885F53"/>
    <w:rsid w:val="008908CD"/>
    <w:rsid w:val="00890CC3"/>
    <w:rsid w:val="00891172"/>
    <w:rsid w:val="00894FA0"/>
    <w:rsid w:val="00894FE3"/>
    <w:rsid w:val="008956B4"/>
    <w:rsid w:val="008A09C1"/>
    <w:rsid w:val="008A22C1"/>
    <w:rsid w:val="008A40DF"/>
    <w:rsid w:val="008A585E"/>
    <w:rsid w:val="008A680F"/>
    <w:rsid w:val="008B0E66"/>
    <w:rsid w:val="008B17BD"/>
    <w:rsid w:val="008B1825"/>
    <w:rsid w:val="008B1975"/>
    <w:rsid w:val="008B3084"/>
    <w:rsid w:val="008B34F3"/>
    <w:rsid w:val="008B3929"/>
    <w:rsid w:val="008B52A8"/>
    <w:rsid w:val="008B7192"/>
    <w:rsid w:val="008B71AA"/>
    <w:rsid w:val="008C0766"/>
    <w:rsid w:val="008C176E"/>
    <w:rsid w:val="008C2009"/>
    <w:rsid w:val="008C21C3"/>
    <w:rsid w:val="008C3F2B"/>
    <w:rsid w:val="008C5F95"/>
    <w:rsid w:val="008C7CEF"/>
    <w:rsid w:val="008D0F3C"/>
    <w:rsid w:val="008D1C91"/>
    <w:rsid w:val="008D48AE"/>
    <w:rsid w:val="008D4D4C"/>
    <w:rsid w:val="008D4F7B"/>
    <w:rsid w:val="008D59B5"/>
    <w:rsid w:val="008D6B60"/>
    <w:rsid w:val="008D74F1"/>
    <w:rsid w:val="008E2A6B"/>
    <w:rsid w:val="008F1248"/>
    <w:rsid w:val="008F2D1A"/>
    <w:rsid w:val="008F37DB"/>
    <w:rsid w:val="008F4C26"/>
    <w:rsid w:val="009012F2"/>
    <w:rsid w:val="00901CEC"/>
    <w:rsid w:val="00903EBE"/>
    <w:rsid w:val="0090446A"/>
    <w:rsid w:val="00907A01"/>
    <w:rsid w:val="00907AD7"/>
    <w:rsid w:val="009102E8"/>
    <w:rsid w:val="00910E42"/>
    <w:rsid w:val="00911395"/>
    <w:rsid w:val="00911767"/>
    <w:rsid w:val="0091272B"/>
    <w:rsid w:val="009128C0"/>
    <w:rsid w:val="00912ABB"/>
    <w:rsid w:val="0091324E"/>
    <w:rsid w:val="0091369D"/>
    <w:rsid w:val="009140BB"/>
    <w:rsid w:val="009151E1"/>
    <w:rsid w:val="009201D9"/>
    <w:rsid w:val="00921D52"/>
    <w:rsid w:val="00923875"/>
    <w:rsid w:val="00925137"/>
    <w:rsid w:val="009265F9"/>
    <w:rsid w:val="00926A3E"/>
    <w:rsid w:val="00927179"/>
    <w:rsid w:val="00931E10"/>
    <w:rsid w:val="00932183"/>
    <w:rsid w:val="00932B42"/>
    <w:rsid w:val="00934034"/>
    <w:rsid w:val="00934A5B"/>
    <w:rsid w:val="009406C0"/>
    <w:rsid w:val="009411C5"/>
    <w:rsid w:val="00944A6E"/>
    <w:rsid w:val="009450F2"/>
    <w:rsid w:val="009452AD"/>
    <w:rsid w:val="0094633A"/>
    <w:rsid w:val="009470A0"/>
    <w:rsid w:val="00947D0F"/>
    <w:rsid w:val="00950D2D"/>
    <w:rsid w:val="00952332"/>
    <w:rsid w:val="00954CDE"/>
    <w:rsid w:val="00955161"/>
    <w:rsid w:val="009567A8"/>
    <w:rsid w:val="009610FB"/>
    <w:rsid w:val="009636DB"/>
    <w:rsid w:val="00964B0D"/>
    <w:rsid w:val="009657D7"/>
    <w:rsid w:val="00967BA9"/>
    <w:rsid w:val="00967BCE"/>
    <w:rsid w:val="00972852"/>
    <w:rsid w:val="009734C9"/>
    <w:rsid w:val="00974D7E"/>
    <w:rsid w:val="00975C29"/>
    <w:rsid w:val="00976502"/>
    <w:rsid w:val="0097768D"/>
    <w:rsid w:val="00977E2F"/>
    <w:rsid w:val="00981BE7"/>
    <w:rsid w:val="00981CD5"/>
    <w:rsid w:val="00985677"/>
    <w:rsid w:val="009857C4"/>
    <w:rsid w:val="009862C8"/>
    <w:rsid w:val="00987392"/>
    <w:rsid w:val="00987730"/>
    <w:rsid w:val="00987F43"/>
    <w:rsid w:val="009907C1"/>
    <w:rsid w:val="00991932"/>
    <w:rsid w:val="0099194A"/>
    <w:rsid w:val="009923D8"/>
    <w:rsid w:val="00992F95"/>
    <w:rsid w:val="00994DE8"/>
    <w:rsid w:val="00995A41"/>
    <w:rsid w:val="00996CA1"/>
    <w:rsid w:val="009970EB"/>
    <w:rsid w:val="00997814"/>
    <w:rsid w:val="009A1ACA"/>
    <w:rsid w:val="009A3F90"/>
    <w:rsid w:val="009A44C9"/>
    <w:rsid w:val="009A51CF"/>
    <w:rsid w:val="009A61CA"/>
    <w:rsid w:val="009A68DE"/>
    <w:rsid w:val="009A7C0D"/>
    <w:rsid w:val="009B2552"/>
    <w:rsid w:val="009B2F1D"/>
    <w:rsid w:val="009B4626"/>
    <w:rsid w:val="009C1CBB"/>
    <w:rsid w:val="009C1D87"/>
    <w:rsid w:val="009C3809"/>
    <w:rsid w:val="009C47F0"/>
    <w:rsid w:val="009C6F45"/>
    <w:rsid w:val="009D0F5E"/>
    <w:rsid w:val="009D3C4B"/>
    <w:rsid w:val="009D416B"/>
    <w:rsid w:val="009D6A47"/>
    <w:rsid w:val="009D7768"/>
    <w:rsid w:val="009E081E"/>
    <w:rsid w:val="009E1BE1"/>
    <w:rsid w:val="009E32BF"/>
    <w:rsid w:val="009E4833"/>
    <w:rsid w:val="009E6389"/>
    <w:rsid w:val="009F04FC"/>
    <w:rsid w:val="009F053F"/>
    <w:rsid w:val="009F12EF"/>
    <w:rsid w:val="009F2424"/>
    <w:rsid w:val="009F4A57"/>
    <w:rsid w:val="009F4AC5"/>
    <w:rsid w:val="009F5C9A"/>
    <w:rsid w:val="009F7B85"/>
    <w:rsid w:val="00A00041"/>
    <w:rsid w:val="00A000F1"/>
    <w:rsid w:val="00A018CE"/>
    <w:rsid w:val="00A01B67"/>
    <w:rsid w:val="00A01F8F"/>
    <w:rsid w:val="00A024AE"/>
    <w:rsid w:val="00A03680"/>
    <w:rsid w:val="00A042D1"/>
    <w:rsid w:val="00A061B6"/>
    <w:rsid w:val="00A10A17"/>
    <w:rsid w:val="00A10D2D"/>
    <w:rsid w:val="00A111D5"/>
    <w:rsid w:val="00A1181B"/>
    <w:rsid w:val="00A13BEF"/>
    <w:rsid w:val="00A13F06"/>
    <w:rsid w:val="00A1450C"/>
    <w:rsid w:val="00A14B36"/>
    <w:rsid w:val="00A201D9"/>
    <w:rsid w:val="00A20354"/>
    <w:rsid w:val="00A20CEB"/>
    <w:rsid w:val="00A228DE"/>
    <w:rsid w:val="00A22C27"/>
    <w:rsid w:val="00A22C77"/>
    <w:rsid w:val="00A23F36"/>
    <w:rsid w:val="00A26839"/>
    <w:rsid w:val="00A26B58"/>
    <w:rsid w:val="00A26FAE"/>
    <w:rsid w:val="00A273F8"/>
    <w:rsid w:val="00A301BB"/>
    <w:rsid w:val="00A30BCE"/>
    <w:rsid w:val="00A3185D"/>
    <w:rsid w:val="00A320B9"/>
    <w:rsid w:val="00A34AB3"/>
    <w:rsid w:val="00A34D4C"/>
    <w:rsid w:val="00A35C4E"/>
    <w:rsid w:val="00A35ECC"/>
    <w:rsid w:val="00A378D5"/>
    <w:rsid w:val="00A4067B"/>
    <w:rsid w:val="00A4157F"/>
    <w:rsid w:val="00A41DCD"/>
    <w:rsid w:val="00A428FD"/>
    <w:rsid w:val="00A4323B"/>
    <w:rsid w:val="00A44795"/>
    <w:rsid w:val="00A455AC"/>
    <w:rsid w:val="00A45CB2"/>
    <w:rsid w:val="00A4771D"/>
    <w:rsid w:val="00A5000B"/>
    <w:rsid w:val="00A50AD5"/>
    <w:rsid w:val="00A51A99"/>
    <w:rsid w:val="00A52257"/>
    <w:rsid w:val="00A52A92"/>
    <w:rsid w:val="00A52F3E"/>
    <w:rsid w:val="00A532AA"/>
    <w:rsid w:val="00A535A0"/>
    <w:rsid w:val="00A54C28"/>
    <w:rsid w:val="00A55468"/>
    <w:rsid w:val="00A5715F"/>
    <w:rsid w:val="00A574EC"/>
    <w:rsid w:val="00A57CB7"/>
    <w:rsid w:val="00A602F3"/>
    <w:rsid w:val="00A61BEC"/>
    <w:rsid w:val="00A61E99"/>
    <w:rsid w:val="00A62054"/>
    <w:rsid w:val="00A63125"/>
    <w:rsid w:val="00A64FE0"/>
    <w:rsid w:val="00A65337"/>
    <w:rsid w:val="00A65890"/>
    <w:rsid w:val="00A659D0"/>
    <w:rsid w:val="00A66585"/>
    <w:rsid w:val="00A66A80"/>
    <w:rsid w:val="00A711C4"/>
    <w:rsid w:val="00A718D5"/>
    <w:rsid w:val="00A71A4C"/>
    <w:rsid w:val="00A73754"/>
    <w:rsid w:val="00A75082"/>
    <w:rsid w:val="00A8298B"/>
    <w:rsid w:val="00A82A9A"/>
    <w:rsid w:val="00A846CD"/>
    <w:rsid w:val="00A85917"/>
    <w:rsid w:val="00A85A20"/>
    <w:rsid w:val="00A8635E"/>
    <w:rsid w:val="00A91DBF"/>
    <w:rsid w:val="00A93F50"/>
    <w:rsid w:val="00A94159"/>
    <w:rsid w:val="00A941C9"/>
    <w:rsid w:val="00A94787"/>
    <w:rsid w:val="00A952B2"/>
    <w:rsid w:val="00A960E4"/>
    <w:rsid w:val="00A96487"/>
    <w:rsid w:val="00A97129"/>
    <w:rsid w:val="00A974B9"/>
    <w:rsid w:val="00AA1552"/>
    <w:rsid w:val="00AA251D"/>
    <w:rsid w:val="00AA48C4"/>
    <w:rsid w:val="00AA5E2D"/>
    <w:rsid w:val="00AA64D5"/>
    <w:rsid w:val="00AB0508"/>
    <w:rsid w:val="00AB1258"/>
    <w:rsid w:val="00AB195A"/>
    <w:rsid w:val="00AB1CF1"/>
    <w:rsid w:val="00AB2AE2"/>
    <w:rsid w:val="00AB4AC8"/>
    <w:rsid w:val="00AB5775"/>
    <w:rsid w:val="00AB6846"/>
    <w:rsid w:val="00AB71DD"/>
    <w:rsid w:val="00AB7217"/>
    <w:rsid w:val="00AC3FEF"/>
    <w:rsid w:val="00AC6036"/>
    <w:rsid w:val="00AC7772"/>
    <w:rsid w:val="00AD2022"/>
    <w:rsid w:val="00AD28FC"/>
    <w:rsid w:val="00AD5D78"/>
    <w:rsid w:val="00AD5DCA"/>
    <w:rsid w:val="00AD5F1B"/>
    <w:rsid w:val="00AE349D"/>
    <w:rsid w:val="00AE5228"/>
    <w:rsid w:val="00AE538C"/>
    <w:rsid w:val="00AE69A0"/>
    <w:rsid w:val="00AE6B97"/>
    <w:rsid w:val="00AE7143"/>
    <w:rsid w:val="00AE7B9C"/>
    <w:rsid w:val="00AF0D52"/>
    <w:rsid w:val="00AF10A3"/>
    <w:rsid w:val="00AF1313"/>
    <w:rsid w:val="00AF2EFA"/>
    <w:rsid w:val="00AF3EB1"/>
    <w:rsid w:val="00AF4955"/>
    <w:rsid w:val="00AF54F6"/>
    <w:rsid w:val="00AF5D59"/>
    <w:rsid w:val="00AF7885"/>
    <w:rsid w:val="00B00D95"/>
    <w:rsid w:val="00B018C7"/>
    <w:rsid w:val="00B023B9"/>
    <w:rsid w:val="00B10362"/>
    <w:rsid w:val="00B1058D"/>
    <w:rsid w:val="00B10EFD"/>
    <w:rsid w:val="00B1149C"/>
    <w:rsid w:val="00B14D95"/>
    <w:rsid w:val="00B15DD9"/>
    <w:rsid w:val="00B167FE"/>
    <w:rsid w:val="00B17046"/>
    <w:rsid w:val="00B17A15"/>
    <w:rsid w:val="00B21449"/>
    <w:rsid w:val="00B217F5"/>
    <w:rsid w:val="00B233BD"/>
    <w:rsid w:val="00B23503"/>
    <w:rsid w:val="00B24B95"/>
    <w:rsid w:val="00B259D0"/>
    <w:rsid w:val="00B2622F"/>
    <w:rsid w:val="00B2718E"/>
    <w:rsid w:val="00B31421"/>
    <w:rsid w:val="00B32EDA"/>
    <w:rsid w:val="00B33DF2"/>
    <w:rsid w:val="00B34AF2"/>
    <w:rsid w:val="00B35DAA"/>
    <w:rsid w:val="00B36FBB"/>
    <w:rsid w:val="00B40378"/>
    <w:rsid w:val="00B43307"/>
    <w:rsid w:val="00B43519"/>
    <w:rsid w:val="00B45645"/>
    <w:rsid w:val="00B460CE"/>
    <w:rsid w:val="00B46B53"/>
    <w:rsid w:val="00B53069"/>
    <w:rsid w:val="00B548D0"/>
    <w:rsid w:val="00B574CC"/>
    <w:rsid w:val="00B57999"/>
    <w:rsid w:val="00B60353"/>
    <w:rsid w:val="00B60C01"/>
    <w:rsid w:val="00B629D9"/>
    <w:rsid w:val="00B6452C"/>
    <w:rsid w:val="00B657AE"/>
    <w:rsid w:val="00B65B07"/>
    <w:rsid w:val="00B65D6C"/>
    <w:rsid w:val="00B71F97"/>
    <w:rsid w:val="00B74898"/>
    <w:rsid w:val="00B748E3"/>
    <w:rsid w:val="00B75206"/>
    <w:rsid w:val="00B75B9E"/>
    <w:rsid w:val="00B75C1E"/>
    <w:rsid w:val="00B80F2A"/>
    <w:rsid w:val="00B813A1"/>
    <w:rsid w:val="00B829FE"/>
    <w:rsid w:val="00B831FB"/>
    <w:rsid w:val="00B83884"/>
    <w:rsid w:val="00B8503F"/>
    <w:rsid w:val="00B86377"/>
    <w:rsid w:val="00B9057B"/>
    <w:rsid w:val="00B90C84"/>
    <w:rsid w:val="00B91BA5"/>
    <w:rsid w:val="00B93741"/>
    <w:rsid w:val="00B94FAC"/>
    <w:rsid w:val="00B9733D"/>
    <w:rsid w:val="00BA0085"/>
    <w:rsid w:val="00BA07FC"/>
    <w:rsid w:val="00BA2834"/>
    <w:rsid w:val="00BA4B05"/>
    <w:rsid w:val="00BA7A96"/>
    <w:rsid w:val="00BA7CA3"/>
    <w:rsid w:val="00BB21BA"/>
    <w:rsid w:val="00BB2B20"/>
    <w:rsid w:val="00BB33B5"/>
    <w:rsid w:val="00BB3985"/>
    <w:rsid w:val="00BB3A75"/>
    <w:rsid w:val="00BB47BE"/>
    <w:rsid w:val="00BB4B6E"/>
    <w:rsid w:val="00BB6034"/>
    <w:rsid w:val="00BC1EA9"/>
    <w:rsid w:val="00BC2835"/>
    <w:rsid w:val="00BC35B7"/>
    <w:rsid w:val="00BC443A"/>
    <w:rsid w:val="00BC48E3"/>
    <w:rsid w:val="00BC5410"/>
    <w:rsid w:val="00BC5866"/>
    <w:rsid w:val="00BC5A1E"/>
    <w:rsid w:val="00BC5BCE"/>
    <w:rsid w:val="00BC5FAF"/>
    <w:rsid w:val="00BC64E4"/>
    <w:rsid w:val="00BD010F"/>
    <w:rsid w:val="00BD0C5C"/>
    <w:rsid w:val="00BD65A2"/>
    <w:rsid w:val="00BD7BC2"/>
    <w:rsid w:val="00BE18BC"/>
    <w:rsid w:val="00BE2DB6"/>
    <w:rsid w:val="00BF1FA5"/>
    <w:rsid w:val="00BF68AA"/>
    <w:rsid w:val="00BF75B9"/>
    <w:rsid w:val="00BF7FC2"/>
    <w:rsid w:val="00C003FB"/>
    <w:rsid w:val="00C01794"/>
    <w:rsid w:val="00C01CD7"/>
    <w:rsid w:val="00C053E6"/>
    <w:rsid w:val="00C06480"/>
    <w:rsid w:val="00C0682B"/>
    <w:rsid w:val="00C0735B"/>
    <w:rsid w:val="00C079F6"/>
    <w:rsid w:val="00C100D8"/>
    <w:rsid w:val="00C10B73"/>
    <w:rsid w:val="00C11B1F"/>
    <w:rsid w:val="00C11E4B"/>
    <w:rsid w:val="00C11F1E"/>
    <w:rsid w:val="00C129EF"/>
    <w:rsid w:val="00C131AE"/>
    <w:rsid w:val="00C13BC4"/>
    <w:rsid w:val="00C14712"/>
    <w:rsid w:val="00C15B56"/>
    <w:rsid w:val="00C15F4F"/>
    <w:rsid w:val="00C207A0"/>
    <w:rsid w:val="00C20951"/>
    <w:rsid w:val="00C2394E"/>
    <w:rsid w:val="00C25FB6"/>
    <w:rsid w:val="00C26579"/>
    <w:rsid w:val="00C267B7"/>
    <w:rsid w:val="00C2711E"/>
    <w:rsid w:val="00C30F2D"/>
    <w:rsid w:val="00C32A93"/>
    <w:rsid w:val="00C3366A"/>
    <w:rsid w:val="00C33ED7"/>
    <w:rsid w:val="00C3452E"/>
    <w:rsid w:val="00C34687"/>
    <w:rsid w:val="00C3516C"/>
    <w:rsid w:val="00C3690A"/>
    <w:rsid w:val="00C37BC6"/>
    <w:rsid w:val="00C400DC"/>
    <w:rsid w:val="00C41170"/>
    <w:rsid w:val="00C444F3"/>
    <w:rsid w:val="00C45D7A"/>
    <w:rsid w:val="00C505AF"/>
    <w:rsid w:val="00C5336F"/>
    <w:rsid w:val="00C53381"/>
    <w:rsid w:val="00C5530A"/>
    <w:rsid w:val="00C56296"/>
    <w:rsid w:val="00C56660"/>
    <w:rsid w:val="00C568D8"/>
    <w:rsid w:val="00C56E87"/>
    <w:rsid w:val="00C60020"/>
    <w:rsid w:val="00C60847"/>
    <w:rsid w:val="00C61341"/>
    <w:rsid w:val="00C6216F"/>
    <w:rsid w:val="00C625AC"/>
    <w:rsid w:val="00C6303B"/>
    <w:rsid w:val="00C65D8A"/>
    <w:rsid w:val="00C65F98"/>
    <w:rsid w:val="00C66054"/>
    <w:rsid w:val="00C704E4"/>
    <w:rsid w:val="00C71EEE"/>
    <w:rsid w:val="00C7398B"/>
    <w:rsid w:val="00C74AAD"/>
    <w:rsid w:val="00C75BA0"/>
    <w:rsid w:val="00C761C7"/>
    <w:rsid w:val="00C76495"/>
    <w:rsid w:val="00C77465"/>
    <w:rsid w:val="00C807E0"/>
    <w:rsid w:val="00C80D36"/>
    <w:rsid w:val="00C85342"/>
    <w:rsid w:val="00C856B6"/>
    <w:rsid w:val="00C857A9"/>
    <w:rsid w:val="00C85F43"/>
    <w:rsid w:val="00C87724"/>
    <w:rsid w:val="00C9239D"/>
    <w:rsid w:val="00C94CC5"/>
    <w:rsid w:val="00C94D23"/>
    <w:rsid w:val="00C95185"/>
    <w:rsid w:val="00C96CAA"/>
    <w:rsid w:val="00CA081D"/>
    <w:rsid w:val="00CA0B0D"/>
    <w:rsid w:val="00CA140C"/>
    <w:rsid w:val="00CA2130"/>
    <w:rsid w:val="00CA3FE3"/>
    <w:rsid w:val="00CA49E7"/>
    <w:rsid w:val="00CA4B41"/>
    <w:rsid w:val="00CA4F0B"/>
    <w:rsid w:val="00CA556B"/>
    <w:rsid w:val="00CA62EC"/>
    <w:rsid w:val="00CA7F40"/>
    <w:rsid w:val="00CB482E"/>
    <w:rsid w:val="00CB7710"/>
    <w:rsid w:val="00CC0C70"/>
    <w:rsid w:val="00CC4024"/>
    <w:rsid w:val="00CC4297"/>
    <w:rsid w:val="00CC5A21"/>
    <w:rsid w:val="00CC5C66"/>
    <w:rsid w:val="00CC7383"/>
    <w:rsid w:val="00CD1CA9"/>
    <w:rsid w:val="00CD329B"/>
    <w:rsid w:val="00CD51FF"/>
    <w:rsid w:val="00CD7B63"/>
    <w:rsid w:val="00CE1B0F"/>
    <w:rsid w:val="00CE644D"/>
    <w:rsid w:val="00CF2917"/>
    <w:rsid w:val="00CF3412"/>
    <w:rsid w:val="00CF49CA"/>
    <w:rsid w:val="00CF5F65"/>
    <w:rsid w:val="00CF6057"/>
    <w:rsid w:val="00CF6F13"/>
    <w:rsid w:val="00CF74A0"/>
    <w:rsid w:val="00CF7758"/>
    <w:rsid w:val="00CF78CF"/>
    <w:rsid w:val="00D02254"/>
    <w:rsid w:val="00D0231C"/>
    <w:rsid w:val="00D02D14"/>
    <w:rsid w:val="00D04599"/>
    <w:rsid w:val="00D04632"/>
    <w:rsid w:val="00D054DD"/>
    <w:rsid w:val="00D065F7"/>
    <w:rsid w:val="00D069A4"/>
    <w:rsid w:val="00D10589"/>
    <w:rsid w:val="00D110B7"/>
    <w:rsid w:val="00D12680"/>
    <w:rsid w:val="00D12730"/>
    <w:rsid w:val="00D149FE"/>
    <w:rsid w:val="00D14CCF"/>
    <w:rsid w:val="00D16DB8"/>
    <w:rsid w:val="00D175D0"/>
    <w:rsid w:val="00D20627"/>
    <w:rsid w:val="00D20AA2"/>
    <w:rsid w:val="00D221D7"/>
    <w:rsid w:val="00D22403"/>
    <w:rsid w:val="00D22579"/>
    <w:rsid w:val="00D22D96"/>
    <w:rsid w:val="00D23A76"/>
    <w:rsid w:val="00D24434"/>
    <w:rsid w:val="00D246B5"/>
    <w:rsid w:val="00D262FB"/>
    <w:rsid w:val="00D30488"/>
    <w:rsid w:val="00D31475"/>
    <w:rsid w:val="00D31D5F"/>
    <w:rsid w:val="00D333FD"/>
    <w:rsid w:val="00D33819"/>
    <w:rsid w:val="00D37549"/>
    <w:rsid w:val="00D40232"/>
    <w:rsid w:val="00D40DCB"/>
    <w:rsid w:val="00D41966"/>
    <w:rsid w:val="00D422D8"/>
    <w:rsid w:val="00D44812"/>
    <w:rsid w:val="00D532B6"/>
    <w:rsid w:val="00D548DB"/>
    <w:rsid w:val="00D5530E"/>
    <w:rsid w:val="00D55C1E"/>
    <w:rsid w:val="00D57BE5"/>
    <w:rsid w:val="00D606F9"/>
    <w:rsid w:val="00D60F6D"/>
    <w:rsid w:val="00D61B77"/>
    <w:rsid w:val="00D65AB6"/>
    <w:rsid w:val="00D6678F"/>
    <w:rsid w:val="00D70652"/>
    <w:rsid w:val="00D71155"/>
    <w:rsid w:val="00D71753"/>
    <w:rsid w:val="00D71836"/>
    <w:rsid w:val="00D72256"/>
    <w:rsid w:val="00D731DD"/>
    <w:rsid w:val="00D7452D"/>
    <w:rsid w:val="00D7465F"/>
    <w:rsid w:val="00D74F03"/>
    <w:rsid w:val="00D76DF8"/>
    <w:rsid w:val="00D83316"/>
    <w:rsid w:val="00D8424B"/>
    <w:rsid w:val="00D84745"/>
    <w:rsid w:val="00D876B7"/>
    <w:rsid w:val="00D878BF"/>
    <w:rsid w:val="00D92CB1"/>
    <w:rsid w:val="00D932EF"/>
    <w:rsid w:val="00D937AC"/>
    <w:rsid w:val="00D943CD"/>
    <w:rsid w:val="00D9440D"/>
    <w:rsid w:val="00D94F6B"/>
    <w:rsid w:val="00D96113"/>
    <w:rsid w:val="00D97160"/>
    <w:rsid w:val="00D976CD"/>
    <w:rsid w:val="00DA4BC6"/>
    <w:rsid w:val="00DA6D36"/>
    <w:rsid w:val="00DA70FB"/>
    <w:rsid w:val="00DB1E7C"/>
    <w:rsid w:val="00DB2D79"/>
    <w:rsid w:val="00DB31D9"/>
    <w:rsid w:val="00DC01D7"/>
    <w:rsid w:val="00DC2952"/>
    <w:rsid w:val="00DC2A6B"/>
    <w:rsid w:val="00DC401A"/>
    <w:rsid w:val="00DC4030"/>
    <w:rsid w:val="00DC5239"/>
    <w:rsid w:val="00DC590D"/>
    <w:rsid w:val="00DC5D10"/>
    <w:rsid w:val="00DC5FF0"/>
    <w:rsid w:val="00DC65BB"/>
    <w:rsid w:val="00DD0586"/>
    <w:rsid w:val="00DD3232"/>
    <w:rsid w:val="00DE1E8A"/>
    <w:rsid w:val="00DE3136"/>
    <w:rsid w:val="00DE3788"/>
    <w:rsid w:val="00DE3BEE"/>
    <w:rsid w:val="00DE5038"/>
    <w:rsid w:val="00DE516F"/>
    <w:rsid w:val="00DE6A12"/>
    <w:rsid w:val="00DF1EAA"/>
    <w:rsid w:val="00DF2304"/>
    <w:rsid w:val="00DF341C"/>
    <w:rsid w:val="00DF38E0"/>
    <w:rsid w:val="00DF61B3"/>
    <w:rsid w:val="00DF6A7F"/>
    <w:rsid w:val="00E019A2"/>
    <w:rsid w:val="00E01ACD"/>
    <w:rsid w:val="00E04707"/>
    <w:rsid w:val="00E059FC"/>
    <w:rsid w:val="00E063F8"/>
    <w:rsid w:val="00E0764A"/>
    <w:rsid w:val="00E12ACC"/>
    <w:rsid w:val="00E14B1B"/>
    <w:rsid w:val="00E1596B"/>
    <w:rsid w:val="00E16469"/>
    <w:rsid w:val="00E16DB1"/>
    <w:rsid w:val="00E21829"/>
    <w:rsid w:val="00E219DA"/>
    <w:rsid w:val="00E21AA4"/>
    <w:rsid w:val="00E22B25"/>
    <w:rsid w:val="00E2430E"/>
    <w:rsid w:val="00E2585F"/>
    <w:rsid w:val="00E2676F"/>
    <w:rsid w:val="00E279A3"/>
    <w:rsid w:val="00E304DA"/>
    <w:rsid w:val="00E305AA"/>
    <w:rsid w:val="00E31048"/>
    <w:rsid w:val="00E3154C"/>
    <w:rsid w:val="00E31A0A"/>
    <w:rsid w:val="00E32C92"/>
    <w:rsid w:val="00E334B3"/>
    <w:rsid w:val="00E34292"/>
    <w:rsid w:val="00E375C1"/>
    <w:rsid w:val="00E37B91"/>
    <w:rsid w:val="00E40E60"/>
    <w:rsid w:val="00E4612D"/>
    <w:rsid w:val="00E51115"/>
    <w:rsid w:val="00E51FD0"/>
    <w:rsid w:val="00E55947"/>
    <w:rsid w:val="00E56EA6"/>
    <w:rsid w:val="00E63105"/>
    <w:rsid w:val="00E64262"/>
    <w:rsid w:val="00E64AFE"/>
    <w:rsid w:val="00E66771"/>
    <w:rsid w:val="00E668F2"/>
    <w:rsid w:val="00E66E28"/>
    <w:rsid w:val="00E67EA9"/>
    <w:rsid w:val="00E730B5"/>
    <w:rsid w:val="00E733A6"/>
    <w:rsid w:val="00E75D12"/>
    <w:rsid w:val="00E764D3"/>
    <w:rsid w:val="00E81745"/>
    <w:rsid w:val="00E8193E"/>
    <w:rsid w:val="00E84175"/>
    <w:rsid w:val="00E85D04"/>
    <w:rsid w:val="00E85E1E"/>
    <w:rsid w:val="00E86A24"/>
    <w:rsid w:val="00E86C82"/>
    <w:rsid w:val="00E879DC"/>
    <w:rsid w:val="00E900BD"/>
    <w:rsid w:val="00E92917"/>
    <w:rsid w:val="00E93F34"/>
    <w:rsid w:val="00E946BC"/>
    <w:rsid w:val="00E9525A"/>
    <w:rsid w:val="00E96602"/>
    <w:rsid w:val="00E96689"/>
    <w:rsid w:val="00E96968"/>
    <w:rsid w:val="00E9781A"/>
    <w:rsid w:val="00EA2A37"/>
    <w:rsid w:val="00EA4A6F"/>
    <w:rsid w:val="00EA4E59"/>
    <w:rsid w:val="00EA5CFE"/>
    <w:rsid w:val="00EA62C2"/>
    <w:rsid w:val="00EA6D67"/>
    <w:rsid w:val="00EA717F"/>
    <w:rsid w:val="00EB3FE9"/>
    <w:rsid w:val="00EB54B2"/>
    <w:rsid w:val="00EC18AE"/>
    <w:rsid w:val="00EC1AD0"/>
    <w:rsid w:val="00EC2FFE"/>
    <w:rsid w:val="00EC3E5E"/>
    <w:rsid w:val="00EC46E5"/>
    <w:rsid w:val="00EC492E"/>
    <w:rsid w:val="00EC4C36"/>
    <w:rsid w:val="00EC785A"/>
    <w:rsid w:val="00ED07BD"/>
    <w:rsid w:val="00ED1D8A"/>
    <w:rsid w:val="00ED36D1"/>
    <w:rsid w:val="00ED4A2D"/>
    <w:rsid w:val="00ED7431"/>
    <w:rsid w:val="00ED7ADE"/>
    <w:rsid w:val="00EE01E8"/>
    <w:rsid w:val="00EE09AF"/>
    <w:rsid w:val="00EE2F6D"/>
    <w:rsid w:val="00EE3C00"/>
    <w:rsid w:val="00EE418A"/>
    <w:rsid w:val="00EE4642"/>
    <w:rsid w:val="00EE5102"/>
    <w:rsid w:val="00EE5581"/>
    <w:rsid w:val="00EF0060"/>
    <w:rsid w:val="00EF20F2"/>
    <w:rsid w:val="00EF212D"/>
    <w:rsid w:val="00EF2602"/>
    <w:rsid w:val="00EF2EDE"/>
    <w:rsid w:val="00EF4296"/>
    <w:rsid w:val="00EF4BA5"/>
    <w:rsid w:val="00EF4D43"/>
    <w:rsid w:val="00EF6661"/>
    <w:rsid w:val="00F0060A"/>
    <w:rsid w:val="00F00F56"/>
    <w:rsid w:val="00F0100C"/>
    <w:rsid w:val="00F01267"/>
    <w:rsid w:val="00F063C9"/>
    <w:rsid w:val="00F066F1"/>
    <w:rsid w:val="00F06783"/>
    <w:rsid w:val="00F0781F"/>
    <w:rsid w:val="00F07F38"/>
    <w:rsid w:val="00F10CEF"/>
    <w:rsid w:val="00F11825"/>
    <w:rsid w:val="00F11F4D"/>
    <w:rsid w:val="00F122A8"/>
    <w:rsid w:val="00F1290D"/>
    <w:rsid w:val="00F23382"/>
    <w:rsid w:val="00F23513"/>
    <w:rsid w:val="00F23AAE"/>
    <w:rsid w:val="00F2546F"/>
    <w:rsid w:val="00F27FE1"/>
    <w:rsid w:val="00F3118C"/>
    <w:rsid w:val="00F32CC7"/>
    <w:rsid w:val="00F363C6"/>
    <w:rsid w:val="00F4398E"/>
    <w:rsid w:val="00F505AC"/>
    <w:rsid w:val="00F50CF2"/>
    <w:rsid w:val="00F52924"/>
    <w:rsid w:val="00F5318B"/>
    <w:rsid w:val="00F53886"/>
    <w:rsid w:val="00F55B98"/>
    <w:rsid w:val="00F60C51"/>
    <w:rsid w:val="00F61134"/>
    <w:rsid w:val="00F612CF"/>
    <w:rsid w:val="00F62270"/>
    <w:rsid w:val="00F640A1"/>
    <w:rsid w:val="00F65136"/>
    <w:rsid w:val="00F65C5C"/>
    <w:rsid w:val="00F66A1B"/>
    <w:rsid w:val="00F67C04"/>
    <w:rsid w:val="00F67F9E"/>
    <w:rsid w:val="00F70037"/>
    <w:rsid w:val="00F7098E"/>
    <w:rsid w:val="00F70F9F"/>
    <w:rsid w:val="00F71837"/>
    <w:rsid w:val="00F719D8"/>
    <w:rsid w:val="00F76BE7"/>
    <w:rsid w:val="00F778EB"/>
    <w:rsid w:val="00F81EBE"/>
    <w:rsid w:val="00F81F73"/>
    <w:rsid w:val="00F82907"/>
    <w:rsid w:val="00F84119"/>
    <w:rsid w:val="00F84488"/>
    <w:rsid w:val="00F8573D"/>
    <w:rsid w:val="00F860F8"/>
    <w:rsid w:val="00F874B8"/>
    <w:rsid w:val="00F877F1"/>
    <w:rsid w:val="00F90E5F"/>
    <w:rsid w:val="00F9136F"/>
    <w:rsid w:val="00F9167A"/>
    <w:rsid w:val="00F928E5"/>
    <w:rsid w:val="00F956B7"/>
    <w:rsid w:val="00F9685B"/>
    <w:rsid w:val="00FA017A"/>
    <w:rsid w:val="00FA053E"/>
    <w:rsid w:val="00FA10A1"/>
    <w:rsid w:val="00FA67F0"/>
    <w:rsid w:val="00FA77C4"/>
    <w:rsid w:val="00FB0A48"/>
    <w:rsid w:val="00FB4FE1"/>
    <w:rsid w:val="00FB5766"/>
    <w:rsid w:val="00FC11D6"/>
    <w:rsid w:val="00FC1722"/>
    <w:rsid w:val="00FC2854"/>
    <w:rsid w:val="00FC294D"/>
    <w:rsid w:val="00FC60B0"/>
    <w:rsid w:val="00FC615F"/>
    <w:rsid w:val="00FC6717"/>
    <w:rsid w:val="00FC67B3"/>
    <w:rsid w:val="00FC7444"/>
    <w:rsid w:val="00FC7D08"/>
    <w:rsid w:val="00FC7D3F"/>
    <w:rsid w:val="00FD0700"/>
    <w:rsid w:val="00FD273F"/>
    <w:rsid w:val="00FD281B"/>
    <w:rsid w:val="00FD4507"/>
    <w:rsid w:val="00FD4558"/>
    <w:rsid w:val="00FD469D"/>
    <w:rsid w:val="00FD580F"/>
    <w:rsid w:val="00FE0175"/>
    <w:rsid w:val="00FE0CBF"/>
    <w:rsid w:val="00FE13AD"/>
    <w:rsid w:val="00FE20E0"/>
    <w:rsid w:val="00FE4B30"/>
    <w:rsid w:val="00FE4BBA"/>
    <w:rsid w:val="00FE5240"/>
    <w:rsid w:val="00FE530F"/>
    <w:rsid w:val="00FE62EE"/>
    <w:rsid w:val="00FE7D90"/>
    <w:rsid w:val="00FF0633"/>
    <w:rsid w:val="00FF06D9"/>
    <w:rsid w:val="00FF0EE1"/>
    <w:rsid w:val="00FF1158"/>
    <w:rsid w:val="00FF391D"/>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con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C41170"/>
    <w:pPr>
      <w:spacing w:after="0" w:line="240" w:lineRule="auto"/>
    </w:pPr>
    <w:rPr>
      <w:sz w:val="20"/>
      <w:szCs w:val="20"/>
    </w:rPr>
  </w:style>
  <w:style w:type="character" w:customStyle="1" w:styleId="TextonotapieCar">
    <w:name w:val="Texto nota pie Car"/>
    <w:basedOn w:val="Fuentedeprrafopredeter"/>
    <w:link w:val="Textonotapie"/>
    <w:uiPriority w:val="99"/>
    <w:rsid w:val="00C41170"/>
    <w:rPr>
      <w:sz w:val="20"/>
      <w:szCs w:val="20"/>
    </w:rPr>
  </w:style>
  <w:style w:type="character" w:styleId="Refdenotaalpie">
    <w:name w:val="footnote reference"/>
    <w:basedOn w:val="Fuentedeprrafopredeter"/>
    <w:uiPriority w:val="99"/>
    <w:semiHidden/>
    <w:unhideWhenUsed/>
    <w:rsid w:val="00C41170"/>
    <w:rPr>
      <w:vertAlign w:val="superscript"/>
    </w:rPr>
  </w:style>
  <w:style w:type="paragraph" w:styleId="Descripci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Encabezado">
    <w:name w:val="header"/>
    <w:basedOn w:val="Normal"/>
    <w:link w:val="EncabezadoCar"/>
    <w:uiPriority w:val="99"/>
    <w:unhideWhenUsed/>
    <w:rsid w:val="00625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5F9"/>
  </w:style>
  <w:style w:type="paragraph" w:styleId="Piedepgina">
    <w:name w:val="footer"/>
    <w:basedOn w:val="Normal"/>
    <w:link w:val="PiedepginaCar"/>
    <w:uiPriority w:val="99"/>
    <w:unhideWhenUsed/>
    <w:rsid w:val="00625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5F9"/>
  </w:style>
  <w:style w:type="table" w:styleId="Tablanormal4">
    <w:name w:val="Plain Table 4"/>
    <w:basedOn w:val="Tablanormal"/>
    <w:uiPriority w:val="44"/>
    <w:rsid w:val="00B24B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Fuentedeprrafopredeter"/>
    <w:rsid w:val="0028413D"/>
    <w:rPr>
      <w:rFonts w:ascii="Calibri" w:hAnsi="Calibri" w:cs="Calibri" w:hint="default"/>
      <w:b w:val="0"/>
      <w:bCs w:val="0"/>
      <w:i w:val="0"/>
      <w:iCs w:val="0"/>
      <w:color w:val="000000"/>
      <w:sz w:val="24"/>
      <w:szCs w:val="24"/>
    </w:rPr>
  </w:style>
  <w:style w:type="character" w:styleId="Hipervnculovisitado">
    <w:name w:val="FollowedHyperlink"/>
    <w:basedOn w:val="Fuentedeprrafopredeter"/>
    <w:uiPriority w:val="99"/>
    <w:semiHidden/>
    <w:unhideWhenUsed/>
    <w:rsid w:val="00615063"/>
    <w:rPr>
      <w:color w:val="954F72" w:themeColor="followedHyperlink"/>
      <w:u w:val="single"/>
    </w:rPr>
  </w:style>
  <w:style w:type="paragraph" w:styleId="Revisin">
    <w:name w:val="Revision"/>
    <w:hidden/>
    <w:uiPriority w:val="99"/>
    <w:semiHidden/>
    <w:rsid w:val="00C60020"/>
    <w:pPr>
      <w:spacing w:after="0" w:line="240" w:lineRule="auto"/>
    </w:pPr>
  </w:style>
  <w:style w:type="character" w:customStyle="1" w:styleId="Mencinsinresolver1">
    <w:name w:val="Mención sin resolver1"/>
    <w:basedOn w:val="Fuentedeprrafopredeter"/>
    <w:uiPriority w:val="99"/>
    <w:semiHidden/>
    <w:unhideWhenUsed/>
    <w:rsid w:val="00057906"/>
    <w:rPr>
      <w:color w:val="605E5C"/>
      <w:shd w:val="clear" w:color="auto" w:fill="E1DFDD"/>
    </w:rPr>
  </w:style>
  <w:style w:type="table" w:styleId="Tablaconcuadrcula5oscura-nfasis5">
    <w:name w:val="Grid Table 5 Dark Accent 5"/>
    <w:basedOn w:val="Tablanormal"/>
    <w:uiPriority w:val="50"/>
    <w:rsid w:val="002717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682">
      <w:bodyDiv w:val="1"/>
      <w:marLeft w:val="0"/>
      <w:marRight w:val="0"/>
      <w:marTop w:val="0"/>
      <w:marBottom w:val="0"/>
      <w:divBdr>
        <w:top w:val="none" w:sz="0" w:space="0" w:color="auto"/>
        <w:left w:val="none" w:sz="0" w:space="0" w:color="auto"/>
        <w:bottom w:val="none" w:sz="0" w:space="0" w:color="auto"/>
        <w:right w:val="none" w:sz="0" w:space="0" w:color="auto"/>
      </w:divBdr>
    </w:div>
    <w:div w:id="34552077">
      <w:bodyDiv w:val="1"/>
      <w:marLeft w:val="0"/>
      <w:marRight w:val="0"/>
      <w:marTop w:val="0"/>
      <w:marBottom w:val="0"/>
      <w:divBdr>
        <w:top w:val="none" w:sz="0" w:space="0" w:color="auto"/>
        <w:left w:val="none" w:sz="0" w:space="0" w:color="auto"/>
        <w:bottom w:val="none" w:sz="0" w:space="0" w:color="auto"/>
        <w:right w:val="none" w:sz="0" w:space="0" w:color="auto"/>
      </w:divBdr>
    </w:div>
    <w:div w:id="75252757">
      <w:bodyDiv w:val="1"/>
      <w:marLeft w:val="0"/>
      <w:marRight w:val="0"/>
      <w:marTop w:val="0"/>
      <w:marBottom w:val="0"/>
      <w:divBdr>
        <w:top w:val="none" w:sz="0" w:space="0" w:color="auto"/>
        <w:left w:val="none" w:sz="0" w:space="0" w:color="auto"/>
        <w:bottom w:val="none" w:sz="0" w:space="0" w:color="auto"/>
        <w:right w:val="none" w:sz="0" w:space="0" w:color="auto"/>
      </w:divBdr>
    </w:div>
    <w:div w:id="76831306">
      <w:bodyDiv w:val="1"/>
      <w:marLeft w:val="0"/>
      <w:marRight w:val="0"/>
      <w:marTop w:val="0"/>
      <w:marBottom w:val="0"/>
      <w:divBdr>
        <w:top w:val="none" w:sz="0" w:space="0" w:color="auto"/>
        <w:left w:val="none" w:sz="0" w:space="0" w:color="auto"/>
        <w:bottom w:val="none" w:sz="0" w:space="0" w:color="auto"/>
        <w:right w:val="none" w:sz="0" w:space="0" w:color="auto"/>
      </w:divBdr>
    </w:div>
    <w:div w:id="100878020">
      <w:bodyDiv w:val="1"/>
      <w:marLeft w:val="0"/>
      <w:marRight w:val="0"/>
      <w:marTop w:val="0"/>
      <w:marBottom w:val="0"/>
      <w:divBdr>
        <w:top w:val="none" w:sz="0" w:space="0" w:color="auto"/>
        <w:left w:val="none" w:sz="0" w:space="0" w:color="auto"/>
        <w:bottom w:val="none" w:sz="0" w:space="0" w:color="auto"/>
        <w:right w:val="none" w:sz="0" w:space="0" w:color="auto"/>
      </w:divBdr>
    </w:div>
    <w:div w:id="124467117">
      <w:bodyDiv w:val="1"/>
      <w:marLeft w:val="0"/>
      <w:marRight w:val="0"/>
      <w:marTop w:val="0"/>
      <w:marBottom w:val="0"/>
      <w:divBdr>
        <w:top w:val="none" w:sz="0" w:space="0" w:color="auto"/>
        <w:left w:val="none" w:sz="0" w:space="0" w:color="auto"/>
        <w:bottom w:val="none" w:sz="0" w:space="0" w:color="auto"/>
        <w:right w:val="none" w:sz="0" w:space="0" w:color="auto"/>
      </w:divBdr>
    </w:div>
    <w:div w:id="125899963">
      <w:bodyDiv w:val="1"/>
      <w:marLeft w:val="0"/>
      <w:marRight w:val="0"/>
      <w:marTop w:val="0"/>
      <w:marBottom w:val="0"/>
      <w:divBdr>
        <w:top w:val="none" w:sz="0" w:space="0" w:color="auto"/>
        <w:left w:val="none" w:sz="0" w:space="0" w:color="auto"/>
        <w:bottom w:val="none" w:sz="0" w:space="0" w:color="auto"/>
        <w:right w:val="none" w:sz="0" w:space="0" w:color="auto"/>
      </w:divBdr>
    </w:div>
    <w:div w:id="126582778">
      <w:bodyDiv w:val="1"/>
      <w:marLeft w:val="0"/>
      <w:marRight w:val="0"/>
      <w:marTop w:val="0"/>
      <w:marBottom w:val="0"/>
      <w:divBdr>
        <w:top w:val="none" w:sz="0" w:space="0" w:color="auto"/>
        <w:left w:val="none" w:sz="0" w:space="0" w:color="auto"/>
        <w:bottom w:val="none" w:sz="0" w:space="0" w:color="auto"/>
        <w:right w:val="none" w:sz="0" w:space="0" w:color="auto"/>
      </w:divBdr>
    </w:div>
    <w:div w:id="128790925">
      <w:bodyDiv w:val="1"/>
      <w:marLeft w:val="0"/>
      <w:marRight w:val="0"/>
      <w:marTop w:val="0"/>
      <w:marBottom w:val="0"/>
      <w:divBdr>
        <w:top w:val="none" w:sz="0" w:space="0" w:color="auto"/>
        <w:left w:val="none" w:sz="0" w:space="0" w:color="auto"/>
        <w:bottom w:val="none" w:sz="0" w:space="0" w:color="auto"/>
        <w:right w:val="none" w:sz="0" w:space="0" w:color="auto"/>
      </w:divBdr>
    </w:div>
    <w:div w:id="134104306">
      <w:bodyDiv w:val="1"/>
      <w:marLeft w:val="0"/>
      <w:marRight w:val="0"/>
      <w:marTop w:val="0"/>
      <w:marBottom w:val="0"/>
      <w:divBdr>
        <w:top w:val="none" w:sz="0" w:space="0" w:color="auto"/>
        <w:left w:val="none" w:sz="0" w:space="0" w:color="auto"/>
        <w:bottom w:val="none" w:sz="0" w:space="0" w:color="auto"/>
        <w:right w:val="none" w:sz="0" w:space="0" w:color="auto"/>
      </w:divBdr>
    </w:div>
    <w:div w:id="134371473">
      <w:bodyDiv w:val="1"/>
      <w:marLeft w:val="0"/>
      <w:marRight w:val="0"/>
      <w:marTop w:val="0"/>
      <w:marBottom w:val="0"/>
      <w:divBdr>
        <w:top w:val="none" w:sz="0" w:space="0" w:color="auto"/>
        <w:left w:val="none" w:sz="0" w:space="0" w:color="auto"/>
        <w:bottom w:val="none" w:sz="0" w:space="0" w:color="auto"/>
        <w:right w:val="none" w:sz="0" w:space="0" w:color="auto"/>
      </w:divBdr>
    </w:div>
    <w:div w:id="14058754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63788174">
      <w:bodyDiv w:val="1"/>
      <w:marLeft w:val="0"/>
      <w:marRight w:val="0"/>
      <w:marTop w:val="0"/>
      <w:marBottom w:val="0"/>
      <w:divBdr>
        <w:top w:val="none" w:sz="0" w:space="0" w:color="auto"/>
        <w:left w:val="none" w:sz="0" w:space="0" w:color="auto"/>
        <w:bottom w:val="none" w:sz="0" w:space="0" w:color="auto"/>
        <w:right w:val="none" w:sz="0" w:space="0" w:color="auto"/>
      </w:divBdr>
    </w:div>
    <w:div w:id="180631390">
      <w:bodyDiv w:val="1"/>
      <w:marLeft w:val="0"/>
      <w:marRight w:val="0"/>
      <w:marTop w:val="0"/>
      <w:marBottom w:val="0"/>
      <w:divBdr>
        <w:top w:val="none" w:sz="0" w:space="0" w:color="auto"/>
        <w:left w:val="none" w:sz="0" w:space="0" w:color="auto"/>
        <w:bottom w:val="none" w:sz="0" w:space="0" w:color="auto"/>
        <w:right w:val="none" w:sz="0" w:space="0" w:color="auto"/>
      </w:divBdr>
    </w:div>
    <w:div w:id="187721825">
      <w:bodyDiv w:val="1"/>
      <w:marLeft w:val="0"/>
      <w:marRight w:val="0"/>
      <w:marTop w:val="0"/>
      <w:marBottom w:val="0"/>
      <w:divBdr>
        <w:top w:val="none" w:sz="0" w:space="0" w:color="auto"/>
        <w:left w:val="none" w:sz="0" w:space="0" w:color="auto"/>
        <w:bottom w:val="none" w:sz="0" w:space="0" w:color="auto"/>
        <w:right w:val="none" w:sz="0" w:space="0" w:color="auto"/>
      </w:divBdr>
    </w:div>
    <w:div w:id="200900501">
      <w:bodyDiv w:val="1"/>
      <w:marLeft w:val="0"/>
      <w:marRight w:val="0"/>
      <w:marTop w:val="0"/>
      <w:marBottom w:val="0"/>
      <w:divBdr>
        <w:top w:val="none" w:sz="0" w:space="0" w:color="auto"/>
        <w:left w:val="none" w:sz="0" w:space="0" w:color="auto"/>
        <w:bottom w:val="none" w:sz="0" w:space="0" w:color="auto"/>
        <w:right w:val="none" w:sz="0" w:space="0" w:color="auto"/>
      </w:divBdr>
    </w:div>
    <w:div w:id="205022554">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9023827">
      <w:bodyDiv w:val="1"/>
      <w:marLeft w:val="0"/>
      <w:marRight w:val="0"/>
      <w:marTop w:val="0"/>
      <w:marBottom w:val="0"/>
      <w:divBdr>
        <w:top w:val="none" w:sz="0" w:space="0" w:color="auto"/>
        <w:left w:val="none" w:sz="0" w:space="0" w:color="auto"/>
        <w:bottom w:val="none" w:sz="0" w:space="0" w:color="auto"/>
        <w:right w:val="none" w:sz="0" w:space="0" w:color="auto"/>
      </w:divBdr>
    </w:div>
    <w:div w:id="26427030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88367366">
      <w:bodyDiv w:val="1"/>
      <w:marLeft w:val="0"/>
      <w:marRight w:val="0"/>
      <w:marTop w:val="0"/>
      <w:marBottom w:val="0"/>
      <w:divBdr>
        <w:top w:val="none" w:sz="0" w:space="0" w:color="auto"/>
        <w:left w:val="none" w:sz="0" w:space="0" w:color="auto"/>
        <w:bottom w:val="none" w:sz="0" w:space="0" w:color="auto"/>
        <w:right w:val="none" w:sz="0" w:space="0" w:color="auto"/>
      </w:divBdr>
    </w:div>
    <w:div w:id="306978843">
      <w:bodyDiv w:val="1"/>
      <w:marLeft w:val="0"/>
      <w:marRight w:val="0"/>
      <w:marTop w:val="0"/>
      <w:marBottom w:val="0"/>
      <w:divBdr>
        <w:top w:val="none" w:sz="0" w:space="0" w:color="auto"/>
        <w:left w:val="none" w:sz="0" w:space="0" w:color="auto"/>
        <w:bottom w:val="none" w:sz="0" w:space="0" w:color="auto"/>
        <w:right w:val="none" w:sz="0" w:space="0" w:color="auto"/>
      </w:divBdr>
    </w:div>
    <w:div w:id="307445741">
      <w:bodyDiv w:val="1"/>
      <w:marLeft w:val="0"/>
      <w:marRight w:val="0"/>
      <w:marTop w:val="0"/>
      <w:marBottom w:val="0"/>
      <w:divBdr>
        <w:top w:val="none" w:sz="0" w:space="0" w:color="auto"/>
        <w:left w:val="none" w:sz="0" w:space="0" w:color="auto"/>
        <w:bottom w:val="none" w:sz="0" w:space="0" w:color="auto"/>
        <w:right w:val="none" w:sz="0" w:space="0" w:color="auto"/>
      </w:divBdr>
    </w:div>
    <w:div w:id="317807095">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
    <w:div w:id="333387514">
      <w:bodyDiv w:val="1"/>
      <w:marLeft w:val="0"/>
      <w:marRight w:val="0"/>
      <w:marTop w:val="0"/>
      <w:marBottom w:val="0"/>
      <w:divBdr>
        <w:top w:val="none" w:sz="0" w:space="0" w:color="auto"/>
        <w:left w:val="none" w:sz="0" w:space="0" w:color="auto"/>
        <w:bottom w:val="none" w:sz="0" w:space="0" w:color="auto"/>
        <w:right w:val="none" w:sz="0" w:space="0" w:color="auto"/>
      </w:divBdr>
    </w:div>
    <w:div w:id="341326635">
      <w:bodyDiv w:val="1"/>
      <w:marLeft w:val="0"/>
      <w:marRight w:val="0"/>
      <w:marTop w:val="0"/>
      <w:marBottom w:val="0"/>
      <w:divBdr>
        <w:top w:val="none" w:sz="0" w:space="0" w:color="auto"/>
        <w:left w:val="none" w:sz="0" w:space="0" w:color="auto"/>
        <w:bottom w:val="none" w:sz="0" w:space="0" w:color="auto"/>
        <w:right w:val="none" w:sz="0" w:space="0" w:color="auto"/>
      </w:divBdr>
    </w:div>
    <w:div w:id="341930603">
      <w:bodyDiv w:val="1"/>
      <w:marLeft w:val="0"/>
      <w:marRight w:val="0"/>
      <w:marTop w:val="0"/>
      <w:marBottom w:val="0"/>
      <w:divBdr>
        <w:top w:val="none" w:sz="0" w:space="0" w:color="auto"/>
        <w:left w:val="none" w:sz="0" w:space="0" w:color="auto"/>
        <w:bottom w:val="none" w:sz="0" w:space="0" w:color="auto"/>
        <w:right w:val="none" w:sz="0" w:space="0" w:color="auto"/>
      </w:divBdr>
    </w:div>
    <w:div w:id="363557839">
      <w:bodyDiv w:val="1"/>
      <w:marLeft w:val="0"/>
      <w:marRight w:val="0"/>
      <w:marTop w:val="0"/>
      <w:marBottom w:val="0"/>
      <w:divBdr>
        <w:top w:val="none" w:sz="0" w:space="0" w:color="auto"/>
        <w:left w:val="none" w:sz="0" w:space="0" w:color="auto"/>
        <w:bottom w:val="none" w:sz="0" w:space="0" w:color="auto"/>
        <w:right w:val="none" w:sz="0" w:space="0" w:color="auto"/>
      </w:divBdr>
    </w:div>
    <w:div w:id="367413225">
      <w:bodyDiv w:val="1"/>
      <w:marLeft w:val="0"/>
      <w:marRight w:val="0"/>
      <w:marTop w:val="0"/>
      <w:marBottom w:val="0"/>
      <w:divBdr>
        <w:top w:val="none" w:sz="0" w:space="0" w:color="auto"/>
        <w:left w:val="none" w:sz="0" w:space="0" w:color="auto"/>
        <w:bottom w:val="none" w:sz="0" w:space="0" w:color="auto"/>
        <w:right w:val="none" w:sz="0" w:space="0" w:color="auto"/>
      </w:divBdr>
    </w:div>
    <w:div w:id="376707680">
      <w:bodyDiv w:val="1"/>
      <w:marLeft w:val="0"/>
      <w:marRight w:val="0"/>
      <w:marTop w:val="0"/>
      <w:marBottom w:val="0"/>
      <w:divBdr>
        <w:top w:val="none" w:sz="0" w:space="0" w:color="auto"/>
        <w:left w:val="none" w:sz="0" w:space="0" w:color="auto"/>
        <w:bottom w:val="none" w:sz="0" w:space="0" w:color="auto"/>
        <w:right w:val="none" w:sz="0" w:space="0" w:color="auto"/>
      </w:divBdr>
    </w:div>
    <w:div w:id="391659142">
      <w:bodyDiv w:val="1"/>
      <w:marLeft w:val="0"/>
      <w:marRight w:val="0"/>
      <w:marTop w:val="0"/>
      <w:marBottom w:val="0"/>
      <w:divBdr>
        <w:top w:val="none" w:sz="0" w:space="0" w:color="auto"/>
        <w:left w:val="none" w:sz="0" w:space="0" w:color="auto"/>
        <w:bottom w:val="none" w:sz="0" w:space="0" w:color="auto"/>
        <w:right w:val="none" w:sz="0" w:space="0" w:color="auto"/>
      </w:divBdr>
    </w:div>
    <w:div w:id="415395570">
      <w:bodyDiv w:val="1"/>
      <w:marLeft w:val="0"/>
      <w:marRight w:val="0"/>
      <w:marTop w:val="0"/>
      <w:marBottom w:val="0"/>
      <w:divBdr>
        <w:top w:val="none" w:sz="0" w:space="0" w:color="auto"/>
        <w:left w:val="none" w:sz="0" w:space="0" w:color="auto"/>
        <w:bottom w:val="none" w:sz="0" w:space="0" w:color="auto"/>
        <w:right w:val="none" w:sz="0" w:space="0" w:color="auto"/>
      </w:divBdr>
    </w:div>
    <w:div w:id="419329098">
      <w:bodyDiv w:val="1"/>
      <w:marLeft w:val="0"/>
      <w:marRight w:val="0"/>
      <w:marTop w:val="0"/>
      <w:marBottom w:val="0"/>
      <w:divBdr>
        <w:top w:val="none" w:sz="0" w:space="0" w:color="auto"/>
        <w:left w:val="none" w:sz="0" w:space="0" w:color="auto"/>
        <w:bottom w:val="none" w:sz="0" w:space="0" w:color="auto"/>
        <w:right w:val="none" w:sz="0" w:space="0" w:color="auto"/>
      </w:divBdr>
    </w:div>
    <w:div w:id="422410524">
      <w:bodyDiv w:val="1"/>
      <w:marLeft w:val="0"/>
      <w:marRight w:val="0"/>
      <w:marTop w:val="0"/>
      <w:marBottom w:val="0"/>
      <w:divBdr>
        <w:top w:val="none" w:sz="0" w:space="0" w:color="auto"/>
        <w:left w:val="none" w:sz="0" w:space="0" w:color="auto"/>
        <w:bottom w:val="none" w:sz="0" w:space="0" w:color="auto"/>
        <w:right w:val="none" w:sz="0" w:space="0" w:color="auto"/>
      </w:divBdr>
    </w:div>
    <w:div w:id="423916239">
      <w:bodyDiv w:val="1"/>
      <w:marLeft w:val="0"/>
      <w:marRight w:val="0"/>
      <w:marTop w:val="0"/>
      <w:marBottom w:val="0"/>
      <w:divBdr>
        <w:top w:val="none" w:sz="0" w:space="0" w:color="auto"/>
        <w:left w:val="none" w:sz="0" w:space="0" w:color="auto"/>
        <w:bottom w:val="none" w:sz="0" w:space="0" w:color="auto"/>
        <w:right w:val="none" w:sz="0" w:space="0" w:color="auto"/>
      </w:divBdr>
    </w:div>
    <w:div w:id="429661134">
      <w:bodyDiv w:val="1"/>
      <w:marLeft w:val="0"/>
      <w:marRight w:val="0"/>
      <w:marTop w:val="0"/>
      <w:marBottom w:val="0"/>
      <w:divBdr>
        <w:top w:val="none" w:sz="0" w:space="0" w:color="auto"/>
        <w:left w:val="none" w:sz="0" w:space="0" w:color="auto"/>
        <w:bottom w:val="none" w:sz="0" w:space="0" w:color="auto"/>
        <w:right w:val="none" w:sz="0" w:space="0" w:color="auto"/>
      </w:divBdr>
    </w:div>
    <w:div w:id="435758425">
      <w:bodyDiv w:val="1"/>
      <w:marLeft w:val="0"/>
      <w:marRight w:val="0"/>
      <w:marTop w:val="0"/>
      <w:marBottom w:val="0"/>
      <w:divBdr>
        <w:top w:val="none" w:sz="0" w:space="0" w:color="auto"/>
        <w:left w:val="none" w:sz="0" w:space="0" w:color="auto"/>
        <w:bottom w:val="none" w:sz="0" w:space="0" w:color="auto"/>
        <w:right w:val="none" w:sz="0" w:space="0" w:color="auto"/>
      </w:divBdr>
    </w:div>
    <w:div w:id="438183413">
      <w:bodyDiv w:val="1"/>
      <w:marLeft w:val="0"/>
      <w:marRight w:val="0"/>
      <w:marTop w:val="0"/>
      <w:marBottom w:val="0"/>
      <w:divBdr>
        <w:top w:val="none" w:sz="0" w:space="0" w:color="auto"/>
        <w:left w:val="none" w:sz="0" w:space="0" w:color="auto"/>
        <w:bottom w:val="none" w:sz="0" w:space="0" w:color="auto"/>
        <w:right w:val="none" w:sz="0" w:space="0" w:color="auto"/>
      </w:divBdr>
    </w:div>
    <w:div w:id="441607466">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459155863">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485362742">
      <w:bodyDiv w:val="1"/>
      <w:marLeft w:val="0"/>
      <w:marRight w:val="0"/>
      <w:marTop w:val="0"/>
      <w:marBottom w:val="0"/>
      <w:divBdr>
        <w:top w:val="none" w:sz="0" w:space="0" w:color="auto"/>
        <w:left w:val="none" w:sz="0" w:space="0" w:color="auto"/>
        <w:bottom w:val="none" w:sz="0" w:space="0" w:color="auto"/>
        <w:right w:val="none" w:sz="0" w:space="0" w:color="auto"/>
      </w:divBdr>
    </w:div>
    <w:div w:id="492112148">
      <w:bodyDiv w:val="1"/>
      <w:marLeft w:val="0"/>
      <w:marRight w:val="0"/>
      <w:marTop w:val="0"/>
      <w:marBottom w:val="0"/>
      <w:divBdr>
        <w:top w:val="none" w:sz="0" w:space="0" w:color="auto"/>
        <w:left w:val="none" w:sz="0" w:space="0" w:color="auto"/>
        <w:bottom w:val="none" w:sz="0" w:space="0" w:color="auto"/>
        <w:right w:val="none" w:sz="0" w:space="0" w:color="auto"/>
      </w:divBdr>
    </w:div>
    <w:div w:id="493227314">
      <w:bodyDiv w:val="1"/>
      <w:marLeft w:val="0"/>
      <w:marRight w:val="0"/>
      <w:marTop w:val="0"/>
      <w:marBottom w:val="0"/>
      <w:divBdr>
        <w:top w:val="none" w:sz="0" w:space="0" w:color="auto"/>
        <w:left w:val="none" w:sz="0" w:space="0" w:color="auto"/>
        <w:bottom w:val="none" w:sz="0" w:space="0" w:color="auto"/>
        <w:right w:val="none" w:sz="0" w:space="0" w:color="auto"/>
      </w:divBdr>
    </w:div>
    <w:div w:id="513808542">
      <w:bodyDiv w:val="1"/>
      <w:marLeft w:val="0"/>
      <w:marRight w:val="0"/>
      <w:marTop w:val="0"/>
      <w:marBottom w:val="0"/>
      <w:divBdr>
        <w:top w:val="none" w:sz="0" w:space="0" w:color="auto"/>
        <w:left w:val="none" w:sz="0" w:space="0" w:color="auto"/>
        <w:bottom w:val="none" w:sz="0" w:space="0" w:color="auto"/>
        <w:right w:val="none" w:sz="0" w:space="0" w:color="auto"/>
      </w:divBdr>
    </w:div>
    <w:div w:id="514618866">
      <w:bodyDiv w:val="1"/>
      <w:marLeft w:val="0"/>
      <w:marRight w:val="0"/>
      <w:marTop w:val="0"/>
      <w:marBottom w:val="0"/>
      <w:divBdr>
        <w:top w:val="none" w:sz="0" w:space="0" w:color="auto"/>
        <w:left w:val="none" w:sz="0" w:space="0" w:color="auto"/>
        <w:bottom w:val="none" w:sz="0" w:space="0" w:color="auto"/>
        <w:right w:val="none" w:sz="0" w:space="0" w:color="auto"/>
      </w:divBdr>
    </w:div>
    <w:div w:id="518157817">
      <w:bodyDiv w:val="1"/>
      <w:marLeft w:val="0"/>
      <w:marRight w:val="0"/>
      <w:marTop w:val="0"/>
      <w:marBottom w:val="0"/>
      <w:divBdr>
        <w:top w:val="none" w:sz="0" w:space="0" w:color="auto"/>
        <w:left w:val="none" w:sz="0" w:space="0" w:color="auto"/>
        <w:bottom w:val="none" w:sz="0" w:space="0" w:color="auto"/>
        <w:right w:val="none" w:sz="0" w:space="0" w:color="auto"/>
      </w:divBdr>
    </w:div>
    <w:div w:id="527567639">
      <w:bodyDiv w:val="1"/>
      <w:marLeft w:val="0"/>
      <w:marRight w:val="0"/>
      <w:marTop w:val="0"/>
      <w:marBottom w:val="0"/>
      <w:divBdr>
        <w:top w:val="none" w:sz="0" w:space="0" w:color="auto"/>
        <w:left w:val="none" w:sz="0" w:space="0" w:color="auto"/>
        <w:bottom w:val="none" w:sz="0" w:space="0" w:color="auto"/>
        <w:right w:val="none" w:sz="0" w:space="0" w:color="auto"/>
      </w:divBdr>
    </w:div>
    <w:div w:id="531724936">
      <w:bodyDiv w:val="1"/>
      <w:marLeft w:val="0"/>
      <w:marRight w:val="0"/>
      <w:marTop w:val="0"/>
      <w:marBottom w:val="0"/>
      <w:divBdr>
        <w:top w:val="none" w:sz="0" w:space="0" w:color="auto"/>
        <w:left w:val="none" w:sz="0" w:space="0" w:color="auto"/>
        <w:bottom w:val="none" w:sz="0" w:space="0" w:color="auto"/>
        <w:right w:val="none" w:sz="0" w:space="0" w:color="auto"/>
      </w:divBdr>
    </w:div>
    <w:div w:id="537621041">
      <w:bodyDiv w:val="1"/>
      <w:marLeft w:val="0"/>
      <w:marRight w:val="0"/>
      <w:marTop w:val="0"/>
      <w:marBottom w:val="0"/>
      <w:divBdr>
        <w:top w:val="none" w:sz="0" w:space="0" w:color="auto"/>
        <w:left w:val="none" w:sz="0" w:space="0" w:color="auto"/>
        <w:bottom w:val="none" w:sz="0" w:space="0" w:color="auto"/>
        <w:right w:val="none" w:sz="0" w:space="0" w:color="auto"/>
      </w:divBdr>
    </w:div>
    <w:div w:id="565723049">
      <w:bodyDiv w:val="1"/>
      <w:marLeft w:val="0"/>
      <w:marRight w:val="0"/>
      <w:marTop w:val="0"/>
      <w:marBottom w:val="0"/>
      <w:divBdr>
        <w:top w:val="none" w:sz="0" w:space="0" w:color="auto"/>
        <w:left w:val="none" w:sz="0" w:space="0" w:color="auto"/>
        <w:bottom w:val="none" w:sz="0" w:space="0" w:color="auto"/>
        <w:right w:val="none" w:sz="0" w:space="0" w:color="auto"/>
      </w:divBdr>
    </w:div>
    <w:div w:id="577060508">
      <w:bodyDiv w:val="1"/>
      <w:marLeft w:val="0"/>
      <w:marRight w:val="0"/>
      <w:marTop w:val="0"/>
      <w:marBottom w:val="0"/>
      <w:divBdr>
        <w:top w:val="none" w:sz="0" w:space="0" w:color="auto"/>
        <w:left w:val="none" w:sz="0" w:space="0" w:color="auto"/>
        <w:bottom w:val="none" w:sz="0" w:space="0" w:color="auto"/>
        <w:right w:val="none" w:sz="0" w:space="0" w:color="auto"/>
      </w:divBdr>
    </w:div>
    <w:div w:id="590698078">
      <w:bodyDiv w:val="1"/>
      <w:marLeft w:val="0"/>
      <w:marRight w:val="0"/>
      <w:marTop w:val="0"/>
      <w:marBottom w:val="0"/>
      <w:divBdr>
        <w:top w:val="none" w:sz="0" w:space="0" w:color="auto"/>
        <w:left w:val="none" w:sz="0" w:space="0" w:color="auto"/>
        <w:bottom w:val="none" w:sz="0" w:space="0" w:color="auto"/>
        <w:right w:val="none" w:sz="0" w:space="0" w:color="auto"/>
      </w:divBdr>
    </w:div>
    <w:div w:id="592906678">
      <w:bodyDiv w:val="1"/>
      <w:marLeft w:val="0"/>
      <w:marRight w:val="0"/>
      <w:marTop w:val="0"/>
      <w:marBottom w:val="0"/>
      <w:divBdr>
        <w:top w:val="none" w:sz="0" w:space="0" w:color="auto"/>
        <w:left w:val="none" w:sz="0" w:space="0" w:color="auto"/>
        <w:bottom w:val="none" w:sz="0" w:space="0" w:color="auto"/>
        <w:right w:val="none" w:sz="0" w:space="0" w:color="auto"/>
      </w:divBdr>
    </w:div>
    <w:div w:id="605045881">
      <w:bodyDiv w:val="1"/>
      <w:marLeft w:val="0"/>
      <w:marRight w:val="0"/>
      <w:marTop w:val="0"/>
      <w:marBottom w:val="0"/>
      <w:divBdr>
        <w:top w:val="none" w:sz="0" w:space="0" w:color="auto"/>
        <w:left w:val="none" w:sz="0" w:space="0" w:color="auto"/>
        <w:bottom w:val="none" w:sz="0" w:space="0" w:color="auto"/>
        <w:right w:val="none" w:sz="0" w:space="0" w:color="auto"/>
      </w:divBdr>
    </w:div>
    <w:div w:id="606542056">
      <w:bodyDiv w:val="1"/>
      <w:marLeft w:val="0"/>
      <w:marRight w:val="0"/>
      <w:marTop w:val="0"/>
      <w:marBottom w:val="0"/>
      <w:divBdr>
        <w:top w:val="none" w:sz="0" w:space="0" w:color="auto"/>
        <w:left w:val="none" w:sz="0" w:space="0" w:color="auto"/>
        <w:bottom w:val="none" w:sz="0" w:space="0" w:color="auto"/>
        <w:right w:val="none" w:sz="0" w:space="0" w:color="auto"/>
      </w:divBdr>
    </w:div>
    <w:div w:id="607275340">
      <w:bodyDiv w:val="1"/>
      <w:marLeft w:val="0"/>
      <w:marRight w:val="0"/>
      <w:marTop w:val="0"/>
      <w:marBottom w:val="0"/>
      <w:divBdr>
        <w:top w:val="none" w:sz="0" w:space="0" w:color="auto"/>
        <w:left w:val="none" w:sz="0" w:space="0" w:color="auto"/>
        <w:bottom w:val="none" w:sz="0" w:space="0" w:color="auto"/>
        <w:right w:val="none" w:sz="0" w:space="0" w:color="auto"/>
      </w:divBdr>
    </w:div>
    <w:div w:id="613946961">
      <w:bodyDiv w:val="1"/>
      <w:marLeft w:val="0"/>
      <w:marRight w:val="0"/>
      <w:marTop w:val="0"/>
      <w:marBottom w:val="0"/>
      <w:divBdr>
        <w:top w:val="none" w:sz="0" w:space="0" w:color="auto"/>
        <w:left w:val="none" w:sz="0" w:space="0" w:color="auto"/>
        <w:bottom w:val="none" w:sz="0" w:space="0" w:color="auto"/>
        <w:right w:val="none" w:sz="0" w:space="0" w:color="auto"/>
      </w:divBdr>
    </w:div>
    <w:div w:id="615252837">
      <w:bodyDiv w:val="1"/>
      <w:marLeft w:val="0"/>
      <w:marRight w:val="0"/>
      <w:marTop w:val="0"/>
      <w:marBottom w:val="0"/>
      <w:divBdr>
        <w:top w:val="none" w:sz="0" w:space="0" w:color="auto"/>
        <w:left w:val="none" w:sz="0" w:space="0" w:color="auto"/>
        <w:bottom w:val="none" w:sz="0" w:space="0" w:color="auto"/>
        <w:right w:val="none" w:sz="0" w:space="0" w:color="auto"/>
      </w:divBdr>
    </w:div>
    <w:div w:id="623510512">
      <w:bodyDiv w:val="1"/>
      <w:marLeft w:val="0"/>
      <w:marRight w:val="0"/>
      <w:marTop w:val="0"/>
      <w:marBottom w:val="0"/>
      <w:divBdr>
        <w:top w:val="none" w:sz="0" w:space="0" w:color="auto"/>
        <w:left w:val="none" w:sz="0" w:space="0" w:color="auto"/>
        <w:bottom w:val="none" w:sz="0" w:space="0" w:color="auto"/>
        <w:right w:val="none" w:sz="0" w:space="0" w:color="auto"/>
      </w:divBdr>
    </w:div>
    <w:div w:id="656148041">
      <w:bodyDiv w:val="1"/>
      <w:marLeft w:val="0"/>
      <w:marRight w:val="0"/>
      <w:marTop w:val="0"/>
      <w:marBottom w:val="0"/>
      <w:divBdr>
        <w:top w:val="none" w:sz="0" w:space="0" w:color="auto"/>
        <w:left w:val="none" w:sz="0" w:space="0" w:color="auto"/>
        <w:bottom w:val="none" w:sz="0" w:space="0" w:color="auto"/>
        <w:right w:val="none" w:sz="0" w:space="0" w:color="auto"/>
      </w:divBdr>
    </w:div>
    <w:div w:id="680013615">
      <w:bodyDiv w:val="1"/>
      <w:marLeft w:val="0"/>
      <w:marRight w:val="0"/>
      <w:marTop w:val="0"/>
      <w:marBottom w:val="0"/>
      <w:divBdr>
        <w:top w:val="none" w:sz="0" w:space="0" w:color="auto"/>
        <w:left w:val="none" w:sz="0" w:space="0" w:color="auto"/>
        <w:bottom w:val="none" w:sz="0" w:space="0" w:color="auto"/>
        <w:right w:val="none" w:sz="0" w:space="0" w:color="auto"/>
      </w:divBdr>
    </w:div>
    <w:div w:id="689914755">
      <w:bodyDiv w:val="1"/>
      <w:marLeft w:val="0"/>
      <w:marRight w:val="0"/>
      <w:marTop w:val="0"/>
      <w:marBottom w:val="0"/>
      <w:divBdr>
        <w:top w:val="none" w:sz="0" w:space="0" w:color="auto"/>
        <w:left w:val="none" w:sz="0" w:space="0" w:color="auto"/>
        <w:bottom w:val="none" w:sz="0" w:space="0" w:color="auto"/>
        <w:right w:val="none" w:sz="0" w:space="0" w:color="auto"/>
      </w:divBdr>
    </w:div>
    <w:div w:id="698969688">
      <w:bodyDiv w:val="1"/>
      <w:marLeft w:val="0"/>
      <w:marRight w:val="0"/>
      <w:marTop w:val="0"/>
      <w:marBottom w:val="0"/>
      <w:divBdr>
        <w:top w:val="none" w:sz="0" w:space="0" w:color="auto"/>
        <w:left w:val="none" w:sz="0" w:space="0" w:color="auto"/>
        <w:bottom w:val="none" w:sz="0" w:space="0" w:color="auto"/>
        <w:right w:val="none" w:sz="0" w:space="0" w:color="auto"/>
      </w:divBdr>
    </w:div>
    <w:div w:id="702369923">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09304583">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728267730">
      <w:bodyDiv w:val="1"/>
      <w:marLeft w:val="0"/>
      <w:marRight w:val="0"/>
      <w:marTop w:val="0"/>
      <w:marBottom w:val="0"/>
      <w:divBdr>
        <w:top w:val="none" w:sz="0" w:space="0" w:color="auto"/>
        <w:left w:val="none" w:sz="0" w:space="0" w:color="auto"/>
        <w:bottom w:val="none" w:sz="0" w:space="0" w:color="auto"/>
        <w:right w:val="none" w:sz="0" w:space="0" w:color="auto"/>
      </w:divBdr>
    </w:div>
    <w:div w:id="733940445">
      <w:bodyDiv w:val="1"/>
      <w:marLeft w:val="0"/>
      <w:marRight w:val="0"/>
      <w:marTop w:val="0"/>
      <w:marBottom w:val="0"/>
      <w:divBdr>
        <w:top w:val="none" w:sz="0" w:space="0" w:color="auto"/>
        <w:left w:val="none" w:sz="0" w:space="0" w:color="auto"/>
        <w:bottom w:val="none" w:sz="0" w:space="0" w:color="auto"/>
        <w:right w:val="none" w:sz="0" w:space="0" w:color="auto"/>
      </w:divBdr>
    </w:div>
    <w:div w:id="751510562">
      <w:bodyDiv w:val="1"/>
      <w:marLeft w:val="0"/>
      <w:marRight w:val="0"/>
      <w:marTop w:val="0"/>
      <w:marBottom w:val="0"/>
      <w:divBdr>
        <w:top w:val="none" w:sz="0" w:space="0" w:color="auto"/>
        <w:left w:val="none" w:sz="0" w:space="0" w:color="auto"/>
        <w:bottom w:val="none" w:sz="0" w:space="0" w:color="auto"/>
        <w:right w:val="none" w:sz="0" w:space="0" w:color="auto"/>
      </w:divBdr>
    </w:div>
    <w:div w:id="754672087">
      <w:bodyDiv w:val="1"/>
      <w:marLeft w:val="0"/>
      <w:marRight w:val="0"/>
      <w:marTop w:val="0"/>
      <w:marBottom w:val="0"/>
      <w:divBdr>
        <w:top w:val="none" w:sz="0" w:space="0" w:color="auto"/>
        <w:left w:val="none" w:sz="0" w:space="0" w:color="auto"/>
        <w:bottom w:val="none" w:sz="0" w:space="0" w:color="auto"/>
        <w:right w:val="none" w:sz="0" w:space="0" w:color="auto"/>
      </w:divBdr>
    </w:div>
    <w:div w:id="759373028">
      <w:bodyDiv w:val="1"/>
      <w:marLeft w:val="0"/>
      <w:marRight w:val="0"/>
      <w:marTop w:val="0"/>
      <w:marBottom w:val="0"/>
      <w:divBdr>
        <w:top w:val="none" w:sz="0" w:space="0" w:color="auto"/>
        <w:left w:val="none" w:sz="0" w:space="0" w:color="auto"/>
        <w:bottom w:val="none" w:sz="0" w:space="0" w:color="auto"/>
        <w:right w:val="none" w:sz="0" w:space="0" w:color="auto"/>
      </w:divBdr>
    </w:div>
    <w:div w:id="761994810">
      <w:bodyDiv w:val="1"/>
      <w:marLeft w:val="0"/>
      <w:marRight w:val="0"/>
      <w:marTop w:val="0"/>
      <w:marBottom w:val="0"/>
      <w:divBdr>
        <w:top w:val="none" w:sz="0" w:space="0" w:color="auto"/>
        <w:left w:val="none" w:sz="0" w:space="0" w:color="auto"/>
        <w:bottom w:val="none" w:sz="0" w:space="0" w:color="auto"/>
        <w:right w:val="none" w:sz="0" w:space="0" w:color="auto"/>
      </w:divBdr>
    </w:div>
    <w:div w:id="765419680">
      <w:bodyDiv w:val="1"/>
      <w:marLeft w:val="0"/>
      <w:marRight w:val="0"/>
      <w:marTop w:val="0"/>
      <w:marBottom w:val="0"/>
      <w:divBdr>
        <w:top w:val="none" w:sz="0" w:space="0" w:color="auto"/>
        <w:left w:val="none" w:sz="0" w:space="0" w:color="auto"/>
        <w:bottom w:val="none" w:sz="0" w:space="0" w:color="auto"/>
        <w:right w:val="none" w:sz="0" w:space="0" w:color="auto"/>
      </w:divBdr>
    </w:div>
    <w:div w:id="772437185">
      <w:bodyDiv w:val="1"/>
      <w:marLeft w:val="0"/>
      <w:marRight w:val="0"/>
      <w:marTop w:val="0"/>
      <w:marBottom w:val="0"/>
      <w:divBdr>
        <w:top w:val="none" w:sz="0" w:space="0" w:color="auto"/>
        <w:left w:val="none" w:sz="0" w:space="0" w:color="auto"/>
        <w:bottom w:val="none" w:sz="0" w:space="0" w:color="auto"/>
        <w:right w:val="none" w:sz="0" w:space="0" w:color="auto"/>
      </w:divBdr>
    </w:div>
    <w:div w:id="797602055">
      <w:bodyDiv w:val="1"/>
      <w:marLeft w:val="0"/>
      <w:marRight w:val="0"/>
      <w:marTop w:val="0"/>
      <w:marBottom w:val="0"/>
      <w:divBdr>
        <w:top w:val="none" w:sz="0" w:space="0" w:color="auto"/>
        <w:left w:val="none" w:sz="0" w:space="0" w:color="auto"/>
        <w:bottom w:val="none" w:sz="0" w:space="0" w:color="auto"/>
        <w:right w:val="none" w:sz="0" w:space="0" w:color="auto"/>
      </w:divBdr>
    </w:div>
    <w:div w:id="808861413">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35341002">
      <w:bodyDiv w:val="1"/>
      <w:marLeft w:val="0"/>
      <w:marRight w:val="0"/>
      <w:marTop w:val="0"/>
      <w:marBottom w:val="0"/>
      <w:divBdr>
        <w:top w:val="none" w:sz="0" w:space="0" w:color="auto"/>
        <w:left w:val="none" w:sz="0" w:space="0" w:color="auto"/>
        <w:bottom w:val="none" w:sz="0" w:space="0" w:color="auto"/>
        <w:right w:val="none" w:sz="0" w:space="0" w:color="auto"/>
      </w:divBdr>
    </w:div>
    <w:div w:id="836459504">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
    <w:div w:id="844395633">
      <w:bodyDiv w:val="1"/>
      <w:marLeft w:val="0"/>
      <w:marRight w:val="0"/>
      <w:marTop w:val="0"/>
      <w:marBottom w:val="0"/>
      <w:divBdr>
        <w:top w:val="none" w:sz="0" w:space="0" w:color="auto"/>
        <w:left w:val="none" w:sz="0" w:space="0" w:color="auto"/>
        <w:bottom w:val="none" w:sz="0" w:space="0" w:color="auto"/>
        <w:right w:val="none" w:sz="0" w:space="0" w:color="auto"/>
      </w:divBdr>
    </w:div>
    <w:div w:id="868908784">
      <w:bodyDiv w:val="1"/>
      <w:marLeft w:val="0"/>
      <w:marRight w:val="0"/>
      <w:marTop w:val="0"/>
      <w:marBottom w:val="0"/>
      <w:divBdr>
        <w:top w:val="none" w:sz="0" w:space="0" w:color="auto"/>
        <w:left w:val="none" w:sz="0" w:space="0" w:color="auto"/>
        <w:bottom w:val="none" w:sz="0" w:space="0" w:color="auto"/>
        <w:right w:val="none" w:sz="0" w:space="0" w:color="auto"/>
      </w:divBdr>
    </w:div>
    <w:div w:id="882135997">
      <w:bodyDiv w:val="1"/>
      <w:marLeft w:val="0"/>
      <w:marRight w:val="0"/>
      <w:marTop w:val="0"/>
      <w:marBottom w:val="0"/>
      <w:divBdr>
        <w:top w:val="none" w:sz="0" w:space="0" w:color="auto"/>
        <w:left w:val="none" w:sz="0" w:space="0" w:color="auto"/>
        <w:bottom w:val="none" w:sz="0" w:space="0" w:color="auto"/>
        <w:right w:val="none" w:sz="0" w:space="0" w:color="auto"/>
      </w:divBdr>
    </w:div>
    <w:div w:id="891037596">
      <w:bodyDiv w:val="1"/>
      <w:marLeft w:val="0"/>
      <w:marRight w:val="0"/>
      <w:marTop w:val="0"/>
      <w:marBottom w:val="0"/>
      <w:divBdr>
        <w:top w:val="none" w:sz="0" w:space="0" w:color="auto"/>
        <w:left w:val="none" w:sz="0" w:space="0" w:color="auto"/>
        <w:bottom w:val="none" w:sz="0" w:space="0" w:color="auto"/>
        <w:right w:val="none" w:sz="0" w:space="0" w:color="auto"/>
      </w:divBdr>
    </w:div>
    <w:div w:id="891766869">
      <w:bodyDiv w:val="1"/>
      <w:marLeft w:val="0"/>
      <w:marRight w:val="0"/>
      <w:marTop w:val="0"/>
      <w:marBottom w:val="0"/>
      <w:divBdr>
        <w:top w:val="none" w:sz="0" w:space="0" w:color="auto"/>
        <w:left w:val="none" w:sz="0" w:space="0" w:color="auto"/>
        <w:bottom w:val="none" w:sz="0" w:space="0" w:color="auto"/>
        <w:right w:val="none" w:sz="0" w:space="0" w:color="auto"/>
      </w:divBdr>
    </w:div>
    <w:div w:id="895287687">
      <w:bodyDiv w:val="1"/>
      <w:marLeft w:val="0"/>
      <w:marRight w:val="0"/>
      <w:marTop w:val="0"/>
      <w:marBottom w:val="0"/>
      <w:divBdr>
        <w:top w:val="none" w:sz="0" w:space="0" w:color="auto"/>
        <w:left w:val="none" w:sz="0" w:space="0" w:color="auto"/>
        <w:bottom w:val="none" w:sz="0" w:space="0" w:color="auto"/>
        <w:right w:val="none" w:sz="0" w:space="0" w:color="auto"/>
      </w:divBdr>
      <w:divsChild>
        <w:div w:id="1247767247">
          <w:marLeft w:val="0"/>
          <w:marRight w:val="0"/>
          <w:marTop w:val="100"/>
          <w:marBottom w:val="0"/>
          <w:divBdr>
            <w:top w:val="none" w:sz="0" w:space="0" w:color="auto"/>
            <w:left w:val="none" w:sz="0" w:space="0" w:color="auto"/>
            <w:bottom w:val="none" w:sz="0" w:space="0" w:color="auto"/>
            <w:right w:val="none" w:sz="0" w:space="0" w:color="auto"/>
          </w:divBdr>
          <w:divsChild>
            <w:div w:id="1752265494">
              <w:marLeft w:val="0"/>
              <w:marRight w:val="0"/>
              <w:marTop w:val="60"/>
              <w:marBottom w:val="0"/>
              <w:divBdr>
                <w:top w:val="none" w:sz="0" w:space="0" w:color="auto"/>
                <w:left w:val="none" w:sz="0" w:space="0" w:color="auto"/>
                <w:bottom w:val="none" w:sz="0" w:space="0" w:color="auto"/>
                <w:right w:val="none" w:sz="0" w:space="0" w:color="auto"/>
              </w:divBdr>
            </w:div>
          </w:divsChild>
        </w:div>
        <w:div w:id="946423244">
          <w:marLeft w:val="0"/>
          <w:marRight w:val="0"/>
          <w:marTop w:val="0"/>
          <w:marBottom w:val="0"/>
          <w:divBdr>
            <w:top w:val="none" w:sz="0" w:space="0" w:color="auto"/>
            <w:left w:val="none" w:sz="0" w:space="0" w:color="auto"/>
            <w:bottom w:val="none" w:sz="0" w:space="0" w:color="auto"/>
            <w:right w:val="none" w:sz="0" w:space="0" w:color="auto"/>
          </w:divBdr>
          <w:divsChild>
            <w:div w:id="712463300">
              <w:marLeft w:val="0"/>
              <w:marRight w:val="0"/>
              <w:marTop w:val="0"/>
              <w:marBottom w:val="0"/>
              <w:divBdr>
                <w:top w:val="none" w:sz="0" w:space="0" w:color="auto"/>
                <w:left w:val="none" w:sz="0" w:space="0" w:color="auto"/>
                <w:bottom w:val="none" w:sz="0" w:space="0" w:color="auto"/>
                <w:right w:val="none" w:sz="0" w:space="0" w:color="auto"/>
              </w:divBdr>
              <w:divsChild>
                <w:div w:id="802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13860260">
      <w:bodyDiv w:val="1"/>
      <w:marLeft w:val="0"/>
      <w:marRight w:val="0"/>
      <w:marTop w:val="0"/>
      <w:marBottom w:val="0"/>
      <w:divBdr>
        <w:top w:val="none" w:sz="0" w:space="0" w:color="auto"/>
        <w:left w:val="none" w:sz="0" w:space="0" w:color="auto"/>
        <w:bottom w:val="none" w:sz="0" w:space="0" w:color="auto"/>
        <w:right w:val="none" w:sz="0" w:space="0" w:color="auto"/>
      </w:divBdr>
    </w:div>
    <w:div w:id="914582297">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23341050">
      <w:bodyDiv w:val="1"/>
      <w:marLeft w:val="0"/>
      <w:marRight w:val="0"/>
      <w:marTop w:val="0"/>
      <w:marBottom w:val="0"/>
      <w:divBdr>
        <w:top w:val="none" w:sz="0" w:space="0" w:color="auto"/>
        <w:left w:val="none" w:sz="0" w:space="0" w:color="auto"/>
        <w:bottom w:val="none" w:sz="0" w:space="0" w:color="auto"/>
        <w:right w:val="none" w:sz="0" w:space="0" w:color="auto"/>
      </w:divBdr>
    </w:div>
    <w:div w:id="933248190">
      <w:bodyDiv w:val="1"/>
      <w:marLeft w:val="0"/>
      <w:marRight w:val="0"/>
      <w:marTop w:val="0"/>
      <w:marBottom w:val="0"/>
      <w:divBdr>
        <w:top w:val="none" w:sz="0" w:space="0" w:color="auto"/>
        <w:left w:val="none" w:sz="0" w:space="0" w:color="auto"/>
        <w:bottom w:val="none" w:sz="0" w:space="0" w:color="auto"/>
        <w:right w:val="none" w:sz="0" w:space="0" w:color="auto"/>
      </w:divBdr>
    </w:div>
    <w:div w:id="944118500">
      <w:bodyDiv w:val="1"/>
      <w:marLeft w:val="0"/>
      <w:marRight w:val="0"/>
      <w:marTop w:val="0"/>
      <w:marBottom w:val="0"/>
      <w:divBdr>
        <w:top w:val="none" w:sz="0" w:space="0" w:color="auto"/>
        <w:left w:val="none" w:sz="0" w:space="0" w:color="auto"/>
        <w:bottom w:val="none" w:sz="0" w:space="0" w:color="auto"/>
        <w:right w:val="none" w:sz="0" w:space="0" w:color="auto"/>
      </w:divBdr>
    </w:div>
    <w:div w:id="946275413">
      <w:bodyDiv w:val="1"/>
      <w:marLeft w:val="0"/>
      <w:marRight w:val="0"/>
      <w:marTop w:val="0"/>
      <w:marBottom w:val="0"/>
      <w:divBdr>
        <w:top w:val="none" w:sz="0" w:space="0" w:color="auto"/>
        <w:left w:val="none" w:sz="0" w:space="0" w:color="auto"/>
        <w:bottom w:val="none" w:sz="0" w:space="0" w:color="auto"/>
        <w:right w:val="none" w:sz="0" w:space="0" w:color="auto"/>
      </w:divBdr>
    </w:div>
    <w:div w:id="948898667">
      <w:bodyDiv w:val="1"/>
      <w:marLeft w:val="0"/>
      <w:marRight w:val="0"/>
      <w:marTop w:val="0"/>
      <w:marBottom w:val="0"/>
      <w:divBdr>
        <w:top w:val="none" w:sz="0" w:space="0" w:color="auto"/>
        <w:left w:val="none" w:sz="0" w:space="0" w:color="auto"/>
        <w:bottom w:val="none" w:sz="0" w:space="0" w:color="auto"/>
        <w:right w:val="none" w:sz="0" w:space="0" w:color="auto"/>
      </w:divBdr>
    </w:div>
    <w:div w:id="971640970">
      <w:bodyDiv w:val="1"/>
      <w:marLeft w:val="0"/>
      <w:marRight w:val="0"/>
      <w:marTop w:val="0"/>
      <w:marBottom w:val="0"/>
      <w:divBdr>
        <w:top w:val="none" w:sz="0" w:space="0" w:color="auto"/>
        <w:left w:val="none" w:sz="0" w:space="0" w:color="auto"/>
        <w:bottom w:val="none" w:sz="0" w:space="0" w:color="auto"/>
        <w:right w:val="none" w:sz="0" w:space="0" w:color="auto"/>
      </w:divBdr>
    </w:div>
    <w:div w:id="981734796">
      <w:bodyDiv w:val="1"/>
      <w:marLeft w:val="0"/>
      <w:marRight w:val="0"/>
      <w:marTop w:val="0"/>
      <w:marBottom w:val="0"/>
      <w:divBdr>
        <w:top w:val="none" w:sz="0" w:space="0" w:color="auto"/>
        <w:left w:val="none" w:sz="0" w:space="0" w:color="auto"/>
        <w:bottom w:val="none" w:sz="0" w:space="0" w:color="auto"/>
        <w:right w:val="none" w:sz="0" w:space="0" w:color="auto"/>
      </w:divBdr>
    </w:div>
    <w:div w:id="992486289">
      <w:bodyDiv w:val="1"/>
      <w:marLeft w:val="0"/>
      <w:marRight w:val="0"/>
      <w:marTop w:val="0"/>
      <w:marBottom w:val="0"/>
      <w:divBdr>
        <w:top w:val="none" w:sz="0" w:space="0" w:color="auto"/>
        <w:left w:val="none" w:sz="0" w:space="0" w:color="auto"/>
        <w:bottom w:val="none" w:sz="0" w:space="0" w:color="auto"/>
        <w:right w:val="none" w:sz="0" w:space="0" w:color="auto"/>
      </w:divBdr>
    </w:div>
    <w:div w:id="1013456904">
      <w:bodyDiv w:val="1"/>
      <w:marLeft w:val="0"/>
      <w:marRight w:val="0"/>
      <w:marTop w:val="0"/>
      <w:marBottom w:val="0"/>
      <w:divBdr>
        <w:top w:val="none" w:sz="0" w:space="0" w:color="auto"/>
        <w:left w:val="none" w:sz="0" w:space="0" w:color="auto"/>
        <w:bottom w:val="none" w:sz="0" w:space="0" w:color="auto"/>
        <w:right w:val="none" w:sz="0" w:space="0" w:color="auto"/>
      </w:divBdr>
    </w:div>
    <w:div w:id="1013798069">
      <w:bodyDiv w:val="1"/>
      <w:marLeft w:val="0"/>
      <w:marRight w:val="0"/>
      <w:marTop w:val="0"/>
      <w:marBottom w:val="0"/>
      <w:divBdr>
        <w:top w:val="none" w:sz="0" w:space="0" w:color="auto"/>
        <w:left w:val="none" w:sz="0" w:space="0" w:color="auto"/>
        <w:bottom w:val="none" w:sz="0" w:space="0" w:color="auto"/>
        <w:right w:val="none" w:sz="0" w:space="0" w:color="auto"/>
      </w:divBdr>
    </w:div>
    <w:div w:id="1018194747">
      <w:bodyDiv w:val="1"/>
      <w:marLeft w:val="0"/>
      <w:marRight w:val="0"/>
      <w:marTop w:val="0"/>
      <w:marBottom w:val="0"/>
      <w:divBdr>
        <w:top w:val="none" w:sz="0" w:space="0" w:color="auto"/>
        <w:left w:val="none" w:sz="0" w:space="0" w:color="auto"/>
        <w:bottom w:val="none" w:sz="0" w:space="0" w:color="auto"/>
        <w:right w:val="none" w:sz="0" w:space="0" w:color="auto"/>
      </w:divBdr>
    </w:div>
    <w:div w:id="1035960291">
      <w:bodyDiv w:val="1"/>
      <w:marLeft w:val="0"/>
      <w:marRight w:val="0"/>
      <w:marTop w:val="0"/>
      <w:marBottom w:val="0"/>
      <w:divBdr>
        <w:top w:val="none" w:sz="0" w:space="0" w:color="auto"/>
        <w:left w:val="none" w:sz="0" w:space="0" w:color="auto"/>
        <w:bottom w:val="none" w:sz="0" w:space="0" w:color="auto"/>
        <w:right w:val="none" w:sz="0" w:space="0" w:color="auto"/>
      </w:divBdr>
    </w:div>
    <w:div w:id="1042628694">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58475519">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083840594">
      <w:bodyDiv w:val="1"/>
      <w:marLeft w:val="0"/>
      <w:marRight w:val="0"/>
      <w:marTop w:val="0"/>
      <w:marBottom w:val="0"/>
      <w:divBdr>
        <w:top w:val="none" w:sz="0" w:space="0" w:color="auto"/>
        <w:left w:val="none" w:sz="0" w:space="0" w:color="auto"/>
        <w:bottom w:val="none" w:sz="0" w:space="0" w:color="auto"/>
        <w:right w:val="none" w:sz="0" w:space="0" w:color="auto"/>
      </w:divBdr>
    </w:div>
    <w:div w:id="1096750938">
      <w:bodyDiv w:val="1"/>
      <w:marLeft w:val="0"/>
      <w:marRight w:val="0"/>
      <w:marTop w:val="0"/>
      <w:marBottom w:val="0"/>
      <w:divBdr>
        <w:top w:val="none" w:sz="0" w:space="0" w:color="auto"/>
        <w:left w:val="none" w:sz="0" w:space="0" w:color="auto"/>
        <w:bottom w:val="none" w:sz="0" w:space="0" w:color="auto"/>
        <w:right w:val="none" w:sz="0" w:space="0" w:color="auto"/>
      </w:divBdr>
    </w:div>
    <w:div w:id="1107776248">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32089921">
      <w:bodyDiv w:val="1"/>
      <w:marLeft w:val="0"/>
      <w:marRight w:val="0"/>
      <w:marTop w:val="0"/>
      <w:marBottom w:val="0"/>
      <w:divBdr>
        <w:top w:val="none" w:sz="0" w:space="0" w:color="auto"/>
        <w:left w:val="none" w:sz="0" w:space="0" w:color="auto"/>
        <w:bottom w:val="none" w:sz="0" w:space="0" w:color="auto"/>
        <w:right w:val="none" w:sz="0" w:space="0" w:color="auto"/>
      </w:divBdr>
    </w:div>
    <w:div w:id="1140271638">
      <w:bodyDiv w:val="1"/>
      <w:marLeft w:val="0"/>
      <w:marRight w:val="0"/>
      <w:marTop w:val="0"/>
      <w:marBottom w:val="0"/>
      <w:divBdr>
        <w:top w:val="none" w:sz="0" w:space="0" w:color="auto"/>
        <w:left w:val="none" w:sz="0" w:space="0" w:color="auto"/>
        <w:bottom w:val="none" w:sz="0" w:space="0" w:color="auto"/>
        <w:right w:val="none" w:sz="0" w:space="0" w:color="auto"/>
      </w:divBdr>
    </w:div>
    <w:div w:id="1143473922">
      <w:bodyDiv w:val="1"/>
      <w:marLeft w:val="0"/>
      <w:marRight w:val="0"/>
      <w:marTop w:val="0"/>
      <w:marBottom w:val="0"/>
      <w:divBdr>
        <w:top w:val="none" w:sz="0" w:space="0" w:color="auto"/>
        <w:left w:val="none" w:sz="0" w:space="0" w:color="auto"/>
        <w:bottom w:val="none" w:sz="0" w:space="0" w:color="auto"/>
        <w:right w:val="none" w:sz="0" w:space="0" w:color="auto"/>
      </w:divBdr>
    </w:div>
    <w:div w:id="1145004225">
      <w:bodyDiv w:val="1"/>
      <w:marLeft w:val="0"/>
      <w:marRight w:val="0"/>
      <w:marTop w:val="0"/>
      <w:marBottom w:val="0"/>
      <w:divBdr>
        <w:top w:val="none" w:sz="0" w:space="0" w:color="auto"/>
        <w:left w:val="none" w:sz="0" w:space="0" w:color="auto"/>
        <w:bottom w:val="none" w:sz="0" w:space="0" w:color="auto"/>
        <w:right w:val="none" w:sz="0" w:space="0" w:color="auto"/>
      </w:divBdr>
    </w:div>
    <w:div w:id="1153179279">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61316150">
      <w:bodyDiv w:val="1"/>
      <w:marLeft w:val="0"/>
      <w:marRight w:val="0"/>
      <w:marTop w:val="0"/>
      <w:marBottom w:val="0"/>
      <w:divBdr>
        <w:top w:val="none" w:sz="0" w:space="0" w:color="auto"/>
        <w:left w:val="none" w:sz="0" w:space="0" w:color="auto"/>
        <w:bottom w:val="none" w:sz="0" w:space="0" w:color="auto"/>
        <w:right w:val="none" w:sz="0" w:space="0" w:color="auto"/>
      </w:divBdr>
    </w:div>
    <w:div w:id="1178471231">
      <w:bodyDiv w:val="1"/>
      <w:marLeft w:val="0"/>
      <w:marRight w:val="0"/>
      <w:marTop w:val="0"/>
      <w:marBottom w:val="0"/>
      <w:divBdr>
        <w:top w:val="none" w:sz="0" w:space="0" w:color="auto"/>
        <w:left w:val="none" w:sz="0" w:space="0" w:color="auto"/>
        <w:bottom w:val="none" w:sz="0" w:space="0" w:color="auto"/>
        <w:right w:val="none" w:sz="0" w:space="0" w:color="auto"/>
      </w:divBdr>
    </w:div>
    <w:div w:id="1189417732">
      <w:bodyDiv w:val="1"/>
      <w:marLeft w:val="0"/>
      <w:marRight w:val="0"/>
      <w:marTop w:val="0"/>
      <w:marBottom w:val="0"/>
      <w:divBdr>
        <w:top w:val="none" w:sz="0" w:space="0" w:color="auto"/>
        <w:left w:val="none" w:sz="0" w:space="0" w:color="auto"/>
        <w:bottom w:val="none" w:sz="0" w:space="0" w:color="auto"/>
        <w:right w:val="none" w:sz="0" w:space="0" w:color="auto"/>
      </w:divBdr>
    </w:div>
    <w:div w:id="1201894199">
      <w:bodyDiv w:val="1"/>
      <w:marLeft w:val="0"/>
      <w:marRight w:val="0"/>
      <w:marTop w:val="0"/>
      <w:marBottom w:val="0"/>
      <w:divBdr>
        <w:top w:val="none" w:sz="0" w:space="0" w:color="auto"/>
        <w:left w:val="none" w:sz="0" w:space="0" w:color="auto"/>
        <w:bottom w:val="none" w:sz="0" w:space="0" w:color="auto"/>
        <w:right w:val="none" w:sz="0" w:space="0" w:color="auto"/>
      </w:divBdr>
    </w:div>
    <w:div w:id="1202398663">
      <w:bodyDiv w:val="1"/>
      <w:marLeft w:val="0"/>
      <w:marRight w:val="0"/>
      <w:marTop w:val="0"/>
      <w:marBottom w:val="0"/>
      <w:divBdr>
        <w:top w:val="none" w:sz="0" w:space="0" w:color="auto"/>
        <w:left w:val="none" w:sz="0" w:space="0" w:color="auto"/>
        <w:bottom w:val="none" w:sz="0" w:space="0" w:color="auto"/>
        <w:right w:val="none" w:sz="0" w:space="0" w:color="auto"/>
      </w:divBdr>
    </w:div>
    <w:div w:id="1222524556">
      <w:bodyDiv w:val="1"/>
      <w:marLeft w:val="0"/>
      <w:marRight w:val="0"/>
      <w:marTop w:val="0"/>
      <w:marBottom w:val="0"/>
      <w:divBdr>
        <w:top w:val="none" w:sz="0" w:space="0" w:color="auto"/>
        <w:left w:val="none" w:sz="0" w:space="0" w:color="auto"/>
        <w:bottom w:val="none" w:sz="0" w:space="0" w:color="auto"/>
        <w:right w:val="none" w:sz="0" w:space="0" w:color="auto"/>
      </w:divBdr>
    </w:div>
    <w:div w:id="1225023796">
      <w:bodyDiv w:val="1"/>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279070298">
      <w:bodyDiv w:val="1"/>
      <w:marLeft w:val="0"/>
      <w:marRight w:val="0"/>
      <w:marTop w:val="0"/>
      <w:marBottom w:val="0"/>
      <w:divBdr>
        <w:top w:val="none" w:sz="0" w:space="0" w:color="auto"/>
        <w:left w:val="none" w:sz="0" w:space="0" w:color="auto"/>
        <w:bottom w:val="none" w:sz="0" w:space="0" w:color="auto"/>
        <w:right w:val="none" w:sz="0" w:space="0" w:color="auto"/>
      </w:divBdr>
    </w:div>
    <w:div w:id="1282035612">
      <w:bodyDiv w:val="1"/>
      <w:marLeft w:val="0"/>
      <w:marRight w:val="0"/>
      <w:marTop w:val="0"/>
      <w:marBottom w:val="0"/>
      <w:divBdr>
        <w:top w:val="none" w:sz="0" w:space="0" w:color="auto"/>
        <w:left w:val="none" w:sz="0" w:space="0" w:color="auto"/>
        <w:bottom w:val="none" w:sz="0" w:space="0" w:color="auto"/>
        <w:right w:val="none" w:sz="0" w:space="0" w:color="auto"/>
      </w:divBdr>
    </w:div>
    <w:div w:id="1283851798">
      <w:bodyDiv w:val="1"/>
      <w:marLeft w:val="0"/>
      <w:marRight w:val="0"/>
      <w:marTop w:val="0"/>
      <w:marBottom w:val="0"/>
      <w:divBdr>
        <w:top w:val="none" w:sz="0" w:space="0" w:color="auto"/>
        <w:left w:val="none" w:sz="0" w:space="0" w:color="auto"/>
        <w:bottom w:val="none" w:sz="0" w:space="0" w:color="auto"/>
        <w:right w:val="none" w:sz="0" w:space="0" w:color="auto"/>
      </w:divBdr>
    </w:div>
    <w:div w:id="1305962696">
      <w:bodyDiv w:val="1"/>
      <w:marLeft w:val="0"/>
      <w:marRight w:val="0"/>
      <w:marTop w:val="0"/>
      <w:marBottom w:val="0"/>
      <w:divBdr>
        <w:top w:val="none" w:sz="0" w:space="0" w:color="auto"/>
        <w:left w:val="none" w:sz="0" w:space="0" w:color="auto"/>
        <w:bottom w:val="none" w:sz="0" w:space="0" w:color="auto"/>
        <w:right w:val="none" w:sz="0" w:space="0" w:color="auto"/>
      </w:divBdr>
    </w:div>
    <w:div w:id="1308170774">
      <w:bodyDiv w:val="1"/>
      <w:marLeft w:val="0"/>
      <w:marRight w:val="0"/>
      <w:marTop w:val="0"/>
      <w:marBottom w:val="0"/>
      <w:divBdr>
        <w:top w:val="none" w:sz="0" w:space="0" w:color="auto"/>
        <w:left w:val="none" w:sz="0" w:space="0" w:color="auto"/>
        <w:bottom w:val="none" w:sz="0" w:space="0" w:color="auto"/>
        <w:right w:val="none" w:sz="0" w:space="0" w:color="auto"/>
      </w:divBdr>
    </w:div>
    <w:div w:id="1314794566">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22730133">
      <w:bodyDiv w:val="1"/>
      <w:marLeft w:val="0"/>
      <w:marRight w:val="0"/>
      <w:marTop w:val="0"/>
      <w:marBottom w:val="0"/>
      <w:divBdr>
        <w:top w:val="none" w:sz="0" w:space="0" w:color="auto"/>
        <w:left w:val="none" w:sz="0" w:space="0" w:color="auto"/>
        <w:bottom w:val="none" w:sz="0" w:space="0" w:color="auto"/>
        <w:right w:val="none" w:sz="0" w:space="0" w:color="auto"/>
      </w:divBdr>
    </w:div>
    <w:div w:id="1326321584">
      <w:bodyDiv w:val="1"/>
      <w:marLeft w:val="0"/>
      <w:marRight w:val="0"/>
      <w:marTop w:val="0"/>
      <w:marBottom w:val="0"/>
      <w:divBdr>
        <w:top w:val="none" w:sz="0" w:space="0" w:color="auto"/>
        <w:left w:val="none" w:sz="0" w:space="0" w:color="auto"/>
        <w:bottom w:val="none" w:sz="0" w:space="0" w:color="auto"/>
        <w:right w:val="none" w:sz="0" w:space="0" w:color="auto"/>
      </w:divBdr>
    </w:div>
    <w:div w:id="1328094993">
      <w:bodyDiv w:val="1"/>
      <w:marLeft w:val="0"/>
      <w:marRight w:val="0"/>
      <w:marTop w:val="0"/>
      <w:marBottom w:val="0"/>
      <w:divBdr>
        <w:top w:val="none" w:sz="0" w:space="0" w:color="auto"/>
        <w:left w:val="none" w:sz="0" w:space="0" w:color="auto"/>
        <w:bottom w:val="none" w:sz="0" w:space="0" w:color="auto"/>
        <w:right w:val="none" w:sz="0" w:space="0" w:color="auto"/>
      </w:divBdr>
    </w:div>
    <w:div w:id="1338726733">
      <w:bodyDiv w:val="1"/>
      <w:marLeft w:val="0"/>
      <w:marRight w:val="0"/>
      <w:marTop w:val="0"/>
      <w:marBottom w:val="0"/>
      <w:divBdr>
        <w:top w:val="none" w:sz="0" w:space="0" w:color="auto"/>
        <w:left w:val="none" w:sz="0" w:space="0" w:color="auto"/>
        <w:bottom w:val="none" w:sz="0" w:space="0" w:color="auto"/>
        <w:right w:val="none" w:sz="0" w:space="0" w:color="auto"/>
      </w:divBdr>
    </w:div>
    <w:div w:id="1340737595">
      <w:bodyDiv w:val="1"/>
      <w:marLeft w:val="0"/>
      <w:marRight w:val="0"/>
      <w:marTop w:val="0"/>
      <w:marBottom w:val="0"/>
      <w:divBdr>
        <w:top w:val="none" w:sz="0" w:space="0" w:color="auto"/>
        <w:left w:val="none" w:sz="0" w:space="0" w:color="auto"/>
        <w:bottom w:val="none" w:sz="0" w:space="0" w:color="auto"/>
        <w:right w:val="none" w:sz="0" w:space="0" w:color="auto"/>
      </w:divBdr>
    </w:div>
    <w:div w:id="1347945593">
      <w:bodyDiv w:val="1"/>
      <w:marLeft w:val="0"/>
      <w:marRight w:val="0"/>
      <w:marTop w:val="0"/>
      <w:marBottom w:val="0"/>
      <w:divBdr>
        <w:top w:val="none" w:sz="0" w:space="0" w:color="auto"/>
        <w:left w:val="none" w:sz="0" w:space="0" w:color="auto"/>
        <w:bottom w:val="none" w:sz="0" w:space="0" w:color="auto"/>
        <w:right w:val="none" w:sz="0" w:space="0" w:color="auto"/>
      </w:divBdr>
    </w:div>
    <w:div w:id="1348210620">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69183116">
      <w:bodyDiv w:val="1"/>
      <w:marLeft w:val="0"/>
      <w:marRight w:val="0"/>
      <w:marTop w:val="0"/>
      <w:marBottom w:val="0"/>
      <w:divBdr>
        <w:top w:val="none" w:sz="0" w:space="0" w:color="auto"/>
        <w:left w:val="none" w:sz="0" w:space="0" w:color="auto"/>
        <w:bottom w:val="none" w:sz="0" w:space="0" w:color="auto"/>
        <w:right w:val="none" w:sz="0" w:space="0" w:color="auto"/>
      </w:divBdr>
    </w:div>
    <w:div w:id="1376196713">
      <w:bodyDiv w:val="1"/>
      <w:marLeft w:val="0"/>
      <w:marRight w:val="0"/>
      <w:marTop w:val="0"/>
      <w:marBottom w:val="0"/>
      <w:divBdr>
        <w:top w:val="none" w:sz="0" w:space="0" w:color="auto"/>
        <w:left w:val="none" w:sz="0" w:space="0" w:color="auto"/>
        <w:bottom w:val="none" w:sz="0" w:space="0" w:color="auto"/>
        <w:right w:val="none" w:sz="0" w:space="0" w:color="auto"/>
      </w:divBdr>
    </w:div>
    <w:div w:id="1381442074">
      <w:bodyDiv w:val="1"/>
      <w:marLeft w:val="0"/>
      <w:marRight w:val="0"/>
      <w:marTop w:val="0"/>
      <w:marBottom w:val="0"/>
      <w:divBdr>
        <w:top w:val="none" w:sz="0" w:space="0" w:color="auto"/>
        <w:left w:val="none" w:sz="0" w:space="0" w:color="auto"/>
        <w:bottom w:val="none" w:sz="0" w:space="0" w:color="auto"/>
        <w:right w:val="none" w:sz="0" w:space="0" w:color="auto"/>
      </w:divBdr>
    </w:div>
    <w:div w:id="1384259173">
      <w:bodyDiv w:val="1"/>
      <w:marLeft w:val="0"/>
      <w:marRight w:val="0"/>
      <w:marTop w:val="0"/>
      <w:marBottom w:val="0"/>
      <w:divBdr>
        <w:top w:val="none" w:sz="0" w:space="0" w:color="auto"/>
        <w:left w:val="none" w:sz="0" w:space="0" w:color="auto"/>
        <w:bottom w:val="none" w:sz="0" w:space="0" w:color="auto"/>
        <w:right w:val="none" w:sz="0" w:space="0" w:color="auto"/>
      </w:divBdr>
    </w:div>
    <w:div w:id="1388842072">
      <w:bodyDiv w:val="1"/>
      <w:marLeft w:val="0"/>
      <w:marRight w:val="0"/>
      <w:marTop w:val="0"/>
      <w:marBottom w:val="0"/>
      <w:divBdr>
        <w:top w:val="none" w:sz="0" w:space="0" w:color="auto"/>
        <w:left w:val="none" w:sz="0" w:space="0" w:color="auto"/>
        <w:bottom w:val="none" w:sz="0" w:space="0" w:color="auto"/>
        <w:right w:val="none" w:sz="0" w:space="0" w:color="auto"/>
      </w:divBdr>
    </w:div>
    <w:div w:id="1392458818">
      <w:bodyDiv w:val="1"/>
      <w:marLeft w:val="0"/>
      <w:marRight w:val="0"/>
      <w:marTop w:val="0"/>
      <w:marBottom w:val="0"/>
      <w:divBdr>
        <w:top w:val="none" w:sz="0" w:space="0" w:color="auto"/>
        <w:left w:val="none" w:sz="0" w:space="0" w:color="auto"/>
        <w:bottom w:val="none" w:sz="0" w:space="0" w:color="auto"/>
        <w:right w:val="none" w:sz="0" w:space="0" w:color="auto"/>
      </w:divBdr>
    </w:div>
    <w:div w:id="1401715241">
      <w:bodyDiv w:val="1"/>
      <w:marLeft w:val="0"/>
      <w:marRight w:val="0"/>
      <w:marTop w:val="0"/>
      <w:marBottom w:val="0"/>
      <w:divBdr>
        <w:top w:val="none" w:sz="0" w:space="0" w:color="auto"/>
        <w:left w:val="none" w:sz="0" w:space="0" w:color="auto"/>
        <w:bottom w:val="none" w:sz="0" w:space="0" w:color="auto"/>
        <w:right w:val="none" w:sz="0" w:space="0" w:color="auto"/>
      </w:divBdr>
    </w:div>
    <w:div w:id="1429892073">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38284438">
      <w:bodyDiv w:val="1"/>
      <w:marLeft w:val="0"/>
      <w:marRight w:val="0"/>
      <w:marTop w:val="0"/>
      <w:marBottom w:val="0"/>
      <w:divBdr>
        <w:top w:val="none" w:sz="0" w:space="0" w:color="auto"/>
        <w:left w:val="none" w:sz="0" w:space="0" w:color="auto"/>
        <w:bottom w:val="none" w:sz="0" w:space="0" w:color="auto"/>
        <w:right w:val="none" w:sz="0" w:space="0" w:color="auto"/>
      </w:divBdr>
    </w:div>
    <w:div w:id="1438451028">
      <w:bodyDiv w:val="1"/>
      <w:marLeft w:val="0"/>
      <w:marRight w:val="0"/>
      <w:marTop w:val="0"/>
      <w:marBottom w:val="0"/>
      <w:divBdr>
        <w:top w:val="none" w:sz="0" w:space="0" w:color="auto"/>
        <w:left w:val="none" w:sz="0" w:space="0" w:color="auto"/>
        <w:bottom w:val="none" w:sz="0" w:space="0" w:color="auto"/>
        <w:right w:val="none" w:sz="0" w:space="0" w:color="auto"/>
      </w:divBdr>
    </w:div>
    <w:div w:id="1463304111">
      <w:bodyDiv w:val="1"/>
      <w:marLeft w:val="0"/>
      <w:marRight w:val="0"/>
      <w:marTop w:val="0"/>
      <w:marBottom w:val="0"/>
      <w:divBdr>
        <w:top w:val="none" w:sz="0" w:space="0" w:color="auto"/>
        <w:left w:val="none" w:sz="0" w:space="0" w:color="auto"/>
        <w:bottom w:val="none" w:sz="0" w:space="0" w:color="auto"/>
        <w:right w:val="none" w:sz="0" w:space="0" w:color="auto"/>
      </w:divBdr>
    </w:div>
    <w:div w:id="1463842910">
      <w:bodyDiv w:val="1"/>
      <w:marLeft w:val="0"/>
      <w:marRight w:val="0"/>
      <w:marTop w:val="0"/>
      <w:marBottom w:val="0"/>
      <w:divBdr>
        <w:top w:val="none" w:sz="0" w:space="0" w:color="auto"/>
        <w:left w:val="none" w:sz="0" w:space="0" w:color="auto"/>
        <w:bottom w:val="none" w:sz="0" w:space="0" w:color="auto"/>
        <w:right w:val="none" w:sz="0" w:space="0" w:color="auto"/>
      </w:divBdr>
    </w:div>
    <w:div w:id="1468821061">
      <w:bodyDiv w:val="1"/>
      <w:marLeft w:val="0"/>
      <w:marRight w:val="0"/>
      <w:marTop w:val="0"/>
      <w:marBottom w:val="0"/>
      <w:divBdr>
        <w:top w:val="none" w:sz="0" w:space="0" w:color="auto"/>
        <w:left w:val="none" w:sz="0" w:space="0" w:color="auto"/>
        <w:bottom w:val="none" w:sz="0" w:space="0" w:color="auto"/>
        <w:right w:val="none" w:sz="0" w:space="0" w:color="auto"/>
      </w:divBdr>
    </w:div>
    <w:div w:id="1478180714">
      <w:bodyDiv w:val="1"/>
      <w:marLeft w:val="0"/>
      <w:marRight w:val="0"/>
      <w:marTop w:val="0"/>
      <w:marBottom w:val="0"/>
      <w:divBdr>
        <w:top w:val="none" w:sz="0" w:space="0" w:color="auto"/>
        <w:left w:val="none" w:sz="0" w:space="0" w:color="auto"/>
        <w:bottom w:val="none" w:sz="0" w:space="0" w:color="auto"/>
        <w:right w:val="none" w:sz="0" w:space="0" w:color="auto"/>
      </w:divBdr>
    </w:div>
    <w:div w:id="1485774180">
      <w:bodyDiv w:val="1"/>
      <w:marLeft w:val="0"/>
      <w:marRight w:val="0"/>
      <w:marTop w:val="0"/>
      <w:marBottom w:val="0"/>
      <w:divBdr>
        <w:top w:val="none" w:sz="0" w:space="0" w:color="auto"/>
        <w:left w:val="none" w:sz="0" w:space="0" w:color="auto"/>
        <w:bottom w:val="none" w:sz="0" w:space="0" w:color="auto"/>
        <w:right w:val="none" w:sz="0" w:space="0" w:color="auto"/>
      </w:divBdr>
    </w:div>
    <w:div w:id="1501310277">
      <w:bodyDiv w:val="1"/>
      <w:marLeft w:val="0"/>
      <w:marRight w:val="0"/>
      <w:marTop w:val="0"/>
      <w:marBottom w:val="0"/>
      <w:divBdr>
        <w:top w:val="none" w:sz="0" w:space="0" w:color="auto"/>
        <w:left w:val="none" w:sz="0" w:space="0" w:color="auto"/>
        <w:bottom w:val="none" w:sz="0" w:space="0" w:color="auto"/>
        <w:right w:val="none" w:sz="0" w:space="0" w:color="auto"/>
      </w:divBdr>
    </w:div>
    <w:div w:id="1516574714">
      <w:bodyDiv w:val="1"/>
      <w:marLeft w:val="0"/>
      <w:marRight w:val="0"/>
      <w:marTop w:val="0"/>
      <w:marBottom w:val="0"/>
      <w:divBdr>
        <w:top w:val="none" w:sz="0" w:space="0" w:color="auto"/>
        <w:left w:val="none" w:sz="0" w:space="0" w:color="auto"/>
        <w:bottom w:val="none" w:sz="0" w:space="0" w:color="auto"/>
        <w:right w:val="none" w:sz="0" w:space="0" w:color="auto"/>
      </w:divBdr>
    </w:div>
    <w:div w:id="1525899125">
      <w:bodyDiv w:val="1"/>
      <w:marLeft w:val="0"/>
      <w:marRight w:val="0"/>
      <w:marTop w:val="0"/>
      <w:marBottom w:val="0"/>
      <w:divBdr>
        <w:top w:val="none" w:sz="0" w:space="0" w:color="auto"/>
        <w:left w:val="none" w:sz="0" w:space="0" w:color="auto"/>
        <w:bottom w:val="none" w:sz="0" w:space="0" w:color="auto"/>
        <w:right w:val="none" w:sz="0" w:space="0" w:color="auto"/>
      </w:divBdr>
    </w:div>
    <w:div w:id="1526403310">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528250367">
      <w:bodyDiv w:val="1"/>
      <w:marLeft w:val="0"/>
      <w:marRight w:val="0"/>
      <w:marTop w:val="0"/>
      <w:marBottom w:val="0"/>
      <w:divBdr>
        <w:top w:val="none" w:sz="0" w:space="0" w:color="auto"/>
        <w:left w:val="none" w:sz="0" w:space="0" w:color="auto"/>
        <w:bottom w:val="none" w:sz="0" w:space="0" w:color="auto"/>
        <w:right w:val="none" w:sz="0" w:space="0" w:color="auto"/>
      </w:divBdr>
    </w:div>
    <w:div w:id="1528256483">
      <w:bodyDiv w:val="1"/>
      <w:marLeft w:val="0"/>
      <w:marRight w:val="0"/>
      <w:marTop w:val="0"/>
      <w:marBottom w:val="0"/>
      <w:divBdr>
        <w:top w:val="none" w:sz="0" w:space="0" w:color="auto"/>
        <w:left w:val="none" w:sz="0" w:space="0" w:color="auto"/>
        <w:bottom w:val="none" w:sz="0" w:space="0" w:color="auto"/>
        <w:right w:val="none" w:sz="0" w:space="0" w:color="auto"/>
      </w:divBdr>
    </w:div>
    <w:div w:id="1536308788">
      <w:bodyDiv w:val="1"/>
      <w:marLeft w:val="0"/>
      <w:marRight w:val="0"/>
      <w:marTop w:val="0"/>
      <w:marBottom w:val="0"/>
      <w:divBdr>
        <w:top w:val="none" w:sz="0" w:space="0" w:color="auto"/>
        <w:left w:val="none" w:sz="0" w:space="0" w:color="auto"/>
        <w:bottom w:val="none" w:sz="0" w:space="0" w:color="auto"/>
        <w:right w:val="none" w:sz="0" w:space="0" w:color="auto"/>
      </w:divBdr>
    </w:div>
    <w:div w:id="1538158875">
      <w:bodyDiv w:val="1"/>
      <w:marLeft w:val="0"/>
      <w:marRight w:val="0"/>
      <w:marTop w:val="0"/>
      <w:marBottom w:val="0"/>
      <w:divBdr>
        <w:top w:val="none" w:sz="0" w:space="0" w:color="auto"/>
        <w:left w:val="none" w:sz="0" w:space="0" w:color="auto"/>
        <w:bottom w:val="none" w:sz="0" w:space="0" w:color="auto"/>
        <w:right w:val="none" w:sz="0" w:space="0" w:color="auto"/>
      </w:divBdr>
    </w:div>
    <w:div w:id="1560288986">
      <w:bodyDiv w:val="1"/>
      <w:marLeft w:val="0"/>
      <w:marRight w:val="0"/>
      <w:marTop w:val="0"/>
      <w:marBottom w:val="0"/>
      <w:divBdr>
        <w:top w:val="none" w:sz="0" w:space="0" w:color="auto"/>
        <w:left w:val="none" w:sz="0" w:space="0" w:color="auto"/>
        <w:bottom w:val="none" w:sz="0" w:space="0" w:color="auto"/>
        <w:right w:val="none" w:sz="0" w:space="0" w:color="auto"/>
      </w:divBdr>
    </w:div>
    <w:div w:id="1564675146">
      <w:bodyDiv w:val="1"/>
      <w:marLeft w:val="0"/>
      <w:marRight w:val="0"/>
      <w:marTop w:val="0"/>
      <w:marBottom w:val="0"/>
      <w:divBdr>
        <w:top w:val="none" w:sz="0" w:space="0" w:color="auto"/>
        <w:left w:val="none" w:sz="0" w:space="0" w:color="auto"/>
        <w:bottom w:val="none" w:sz="0" w:space="0" w:color="auto"/>
        <w:right w:val="none" w:sz="0" w:space="0" w:color="auto"/>
      </w:divBdr>
    </w:div>
    <w:div w:id="1574318927">
      <w:bodyDiv w:val="1"/>
      <w:marLeft w:val="0"/>
      <w:marRight w:val="0"/>
      <w:marTop w:val="0"/>
      <w:marBottom w:val="0"/>
      <w:divBdr>
        <w:top w:val="none" w:sz="0" w:space="0" w:color="auto"/>
        <w:left w:val="none" w:sz="0" w:space="0" w:color="auto"/>
        <w:bottom w:val="none" w:sz="0" w:space="0" w:color="auto"/>
        <w:right w:val="none" w:sz="0" w:space="0" w:color="auto"/>
      </w:divBdr>
    </w:div>
    <w:div w:id="1598171388">
      <w:bodyDiv w:val="1"/>
      <w:marLeft w:val="0"/>
      <w:marRight w:val="0"/>
      <w:marTop w:val="0"/>
      <w:marBottom w:val="0"/>
      <w:divBdr>
        <w:top w:val="none" w:sz="0" w:space="0" w:color="auto"/>
        <w:left w:val="none" w:sz="0" w:space="0" w:color="auto"/>
        <w:bottom w:val="none" w:sz="0" w:space="0" w:color="auto"/>
        <w:right w:val="none" w:sz="0" w:space="0" w:color="auto"/>
      </w:divBdr>
    </w:div>
    <w:div w:id="1611425587">
      <w:bodyDiv w:val="1"/>
      <w:marLeft w:val="0"/>
      <w:marRight w:val="0"/>
      <w:marTop w:val="0"/>
      <w:marBottom w:val="0"/>
      <w:divBdr>
        <w:top w:val="none" w:sz="0" w:space="0" w:color="auto"/>
        <w:left w:val="none" w:sz="0" w:space="0" w:color="auto"/>
        <w:bottom w:val="none" w:sz="0" w:space="0" w:color="auto"/>
        <w:right w:val="none" w:sz="0" w:space="0" w:color="auto"/>
      </w:divBdr>
    </w:div>
    <w:div w:id="1621641271">
      <w:bodyDiv w:val="1"/>
      <w:marLeft w:val="0"/>
      <w:marRight w:val="0"/>
      <w:marTop w:val="0"/>
      <w:marBottom w:val="0"/>
      <w:divBdr>
        <w:top w:val="none" w:sz="0" w:space="0" w:color="auto"/>
        <w:left w:val="none" w:sz="0" w:space="0" w:color="auto"/>
        <w:bottom w:val="none" w:sz="0" w:space="0" w:color="auto"/>
        <w:right w:val="none" w:sz="0" w:space="0" w:color="auto"/>
      </w:divBdr>
    </w:div>
    <w:div w:id="1634365911">
      <w:bodyDiv w:val="1"/>
      <w:marLeft w:val="0"/>
      <w:marRight w:val="0"/>
      <w:marTop w:val="0"/>
      <w:marBottom w:val="0"/>
      <w:divBdr>
        <w:top w:val="none" w:sz="0" w:space="0" w:color="auto"/>
        <w:left w:val="none" w:sz="0" w:space="0" w:color="auto"/>
        <w:bottom w:val="none" w:sz="0" w:space="0" w:color="auto"/>
        <w:right w:val="none" w:sz="0" w:space="0" w:color="auto"/>
      </w:divBdr>
    </w:div>
    <w:div w:id="1636060230">
      <w:bodyDiv w:val="1"/>
      <w:marLeft w:val="0"/>
      <w:marRight w:val="0"/>
      <w:marTop w:val="0"/>
      <w:marBottom w:val="0"/>
      <w:divBdr>
        <w:top w:val="none" w:sz="0" w:space="0" w:color="auto"/>
        <w:left w:val="none" w:sz="0" w:space="0" w:color="auto"/>
        <w:bottom w:val="none" w:sz="0" w:space="0" w:color="auto"/>
        <w:right w:val="none" w:sz="0" w:space="0" w:color="auto"/>
      </w:divBdr>
    </w:div>
    <w:div w:id="1660579597">
      <w:bodyDiv w:val="1"/>
      <w:marLeft w:val="0"/>
      <w:marRight w:val="0"/>
      <w:marTop w:val="0"/>
      <w:marBottom w:val="0"/>
      <w:divBdr>
        <w:top w:val="none" w:sz="0" w:space="0" w:color="auto"/>
        <w:left w:val="none" w:sz="0" w:space="0" w:color="auto"/>
        <w:bottom w:val="none" w:sz="0" w:space="0" w:color="auto"/>
        <w:right w:val="none" w:sz="0" w:space="0" w:color="auto"/>
      </w:divBdr>
    </w:div>
    <w:div w:id="1679306146">
      <w:bodyDiv w:val="1"/>
      <w:marLeft w:val="0"/>
      <w:marRight w:val="0"/>
      <w:marTop w:val="0"/>
      <w:marBottom w:val="0"/>
      <w:divBdr>
        <w:top w:val="none" w:sz="0" w:space="0" w:color="auto"/>
        <w:left w:val="none" w:sz="0" w:space="0" w:color="auto"/>
        <w:bottom w:val="none" w:sz="0" w:space="0" w:color="auto"/>
        <w:right w:val="none" w:sz="0" w:space="0" w:color="auto"/>
      </w:divBdr>
    </w:div>
    <w:div w:id="1691446058">
      <w:bodyDiv w:val="1"/>
      <w:marLeft w:val="0"/>
      <w:marRight w:val="0"/>
      <w:marTop w:val="0"/>
      <w:marBottom w:val="0"/>
      <w:divBdr>
        <w:top w:val="none" w:sz="0" w:space="0" w:color="auto"/>
        <w:left w:val="none" w:sz="0" w:space="0" w:color="auto"/>
        <w:bottom w:val="none" w:sz="0" w:space="0" w:color="auto"/>
        <w:right w:val="none" w:sz="0" w:space="0" w:color="auto"/>
      </w:divBdr>
    </w:div>
    <w:div w:id="1691880800">
      <w:bodyDiv w:val="1"/>
      <w:marLeft w:val="0"/>
      <w:marRight w:val="0"/>
      <w:marTop w:val="0"/>
      <w:marBottom w:val="0"/>
      <w:divBdr>
        <w:top w:val="none" w:sz="0" w:space="0" w:color="auto"/>
        <w:left w:val="none" w:sz="0" w:space="0" w:color="auto"/>
        <w:bottom w:val="none" w:sz="0" w:space="0" w:color="auto"/>
        <w:right w:val="none" w:sz="0" w:space="0" w:color="auto"/>
      </w:divBdr>
    </w:div>
    <w:div w:id="1692879082">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02322860">
      <w:bodyDiv w:val="1"/>
      <w:marLeft w:val="0"/>
      <w:marRight w:val="0"/>
      <w:marTop w:val="0"/>
      <w:marBottom w:val="0"/>
      <w:divBdr>
        <w:top w:val="none" w:sz="0" w:space="0" w:color="auto"/>
        <w:left w:val="none" w:sz="0" w:space="0" w:color="auto"/>
        <w:bottom w:val="none" w:sz="0" w:space="0" w:color="auto"/>
        <w:right w:val="none" w:sz="0" w:space="0" w:color="auto"/>
      </w:divBdr>
    </w:div>
    <w:div w:id="1704288746">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19429404">
      <w:bodyDiv w:val="1"/>
      <w:marLeft w:val="0"/>
      <w:marRight w:val="0"/>
      <w:marTop w:val="0"/>
      <w:marBottom w:val="0"/>
      <w:divBdr>
        <w:top w:val="none" w:sz="0" w:space="0" w:color="auto"/>
        <w:left w:val="none" w:sz="0" w:space="0" w:color="auto"/>
        <w:bottom w:val="none" w:sz="0" w:space="0" w:color="auto"/>
        <w:right w:val="none" w:sz="0" w:space="0" w:color="auto"/>
      </w:divBdr>
    </w:div>
    <w:div w:id="1724057792">
      <w:bodyDiv w:val="1"/>
      <w:marLeft w:val="0"/>
      <w:marRight w:val="0"/>
      <w:marTop w:val="0"/>
      <w:marBottom w:val="0"/>
      <w:divBdr>
        <w:top w:val="none" w:sz="0" w:space="0" w:color="auto"/>
        <w:left w:val="none" w:sz="0" w:space="0" w:color="auto"/>
        <w:bottom w:val="none" w:sz="0" w:space="0" w:color="auto"/>
        <w:right w:val="none" w:sz="0" w:space="0" w:color="auto"/>
      </w:divBdr>
    </w:div>
    <w:div w:id="1725791089">
      <w:bodyDiv w:val="1"/>
      <w:marLeft w:val="0"/>
      <w:marRight w:val="0"/>
      <w:marTop w:val="0"/>
      <w:marBottom w:val="0"/>
      <w:divBdr>
        <w:top w:val="none" w:sz="0" w:space="0" w:color="auto"/>
        <w:left w:val="none" w:sz="0" w:space="0" w:color="auto"/>
        <w:bottom w:val="none" w:sz="0" w:space="0" w:color="auto"/>
        <w:right w:val="none" w:sz="0" w:space="0" w:color="auto"/>
      </w:divBdr>
    </w:div>
    <w:div w:id="1730641536">
      <w:bodyDiv w:val="1"/>
      <w:marLeft w:val="0"/>
      <w:marRight w:val="0"/>
      <w:marTop w:val="0"/>
      <w:marBottom w:val="0"/>
      <w:divBdr>
        <w:top w:val="none" w:sz="0" w:space="0" w:color="auto"/>
        <w:left w:val="none" w:sz="0" w:space="0" w:color="auto"/>
        <w:bottom w:val="none" w:sz="0" w:space="0" w:color="auto"/>
        <w:right w:val="none" w:sz="0" w:space="0" w:color="auto"/>
      </w:divBdr>
    </w:div>
    <w:div w:id="1739669307">
      <w:bodyDiv w:val="1"/>
      <w:marLeft w:val="0"/>
      <w:marRight w:val="0"/>
      <w:marTop w:val="0"/>
      <w:marBottom w:val="0"/>
      <w:divBdr>
        <w:top w:val="none" w:sz="0" w:space="0" w:color="auto"/>
        <w:left w:val="none" w:sz="0" w:space="0" w:color="auto"/>
        <w:bottom w:val="none" w:sz="0" w:space="0" w:color="auto"/>
        <w:right w:val="none" w:sz="0" w:space="0" w:color="auto"/>
      </w:divBdr>
    </w:div>
    <w:div w:id="1756173316">
      <w:bodyDiv w:val="1"/>
      <w:marLeft w:val="0"/>
      <w:marRight w:val="0"/>
      <w:marTop w:val="0"/>
      <w:marBottom w:val="0"/>
      <w:divBdr>
        <w:top w:val="none" w:sz="0" w:space="0" w:color="auto"/>
        <w:left w:val="none" w:sz="0" w:space="0" w:color="auto"/>
        <w:bottom w:val="none" w:sz="0" w:space="0" w:color="auto"/>
        <w:right w:val="none" w:sz="0" w:space="0" w:color="auto"/>
      </w:divBdr>
    </w:div>
    <w:div w:id="1758943721">
      <w:bodyDiv w:val="1"/>
      <w:marLeft w:val="0"/>
      <w:marRight w:val="0"/>
      <w:marTop w:val="0"/>
      <w:marBottom w:val="0"/>
      <w:divBdr>
        <w:top w:val="none" w:sz="0" w:space="0" w:color="auto"/>
        <w:left w:val="none" w:sz="0" w:space="0" w:color="auto"/>
        <w:bottom w:val="none" w:sz="0" w:space="0" w:color="auto"/>
        <w:right w:val="none" w:sz="0" w:space="0" w:color="auto"/>
      </w:divBdr>
    </w:div>
    <w:div w:id="1760640267">
      <w:bodyDiv w:val="1"/>
      <w:marLeft w:val="0"/>
      <w:marRight w:val="0"/>
      <w:marTop w:val="0"/>
      <w:marBottom w:val="0"/>
      <w:divBdr>
        <w:top w:val="none" w:sz="0" w:space="0" w:color="auto"/>
        <w:left w:val="none" w:sz="0" w:space="0" w:color="auto"/>
        <w:bottom w:val="none" w:sz="0" w:space="0" w:color="auto"/>
        <w:right w:val="none" w:sz="0" w:space="0" w:color="auto"/>
      </w:divBdr>
    </w:div>
    <w:div w:id="1788086478">
      <w:bodyDiv w:val="1"/>
      <w:marLeft w:val="0"/>
      <w:marRight w:val="0"/>
      <w:marTop w:val="0"/>
      <w:marBottom w:val="0"/>
      <w:divBdr>
        <w:top w:val="none" w:sz="0" w:space="0" w:color="auto"/>
        <w:left w:val="none" w:sz="0" w:space="0" w:color="auto"/>
        <w:bottom w:val="none" w:sz="0" w:space="0" w:color="auto"/>
        <w:right w:val="none" w:sz="0" w:space="0" w:color="auto"/>
      </w:divBdr>
    </w:div>
    <w:div w:id="1795564042">
      <w:bodyDiv w:val="1"/>
      <w:marLeft w:val="0"/>
      <w:marRight w:val="0"/>
      <w:marTop w:val="0"/>
      <w:marBottom w:val="0"/>
      <w:divBdr>
        <w:top w:val="none" w:sz="0" w:space="0" w:color="auto"/>
        <w:left w:val="none" w:sz="0" w:space="0" w:color="auto"/>
        <w:bottom w:val="none" w:sz="0" w:space="0" w:color="auto"/>
        <w:right w:val="none" w:sz="0" w:space="0" w:color="auto"/>
      </w:divBdr>
    </w:div>
    <w:div w:id="1816138944">
      <w:bodyDiv w:val="1"/>
      <w:marLeft w:val="0"/>
      <w:marRight w:val="0"/>
      <w:marTop w:val="0"/>
      <w:marBottom w:val="0"/>
      <w:divBdr>
        <w:top w:val="none" w:sz="0" w:space="0" w:color="auto"/>
        <w:left w:val="none" w:sz="0" w:space="0" w:color="auto"/>
        <w:bottom w:val="none" w:sz="0" w:space="0" w:color="auto"/>
        <w:right w:val="none" w:sz="0" w:space="0" w:color="auto"/>
      </w:divBdr>
    </w:div>
    <w:div w:id="1831751337">
      <w:bodyDiv w:val="1"/>
      <w:marLeft w:val="0"/>
      <w:marRight w:val="0"/>
      <w:marTop w:val="0"/>
      <w:marBottom w:val="0"/>
      <w:divBdr>
        <w:top w:val="none" w:sz="0" w:space="0" w:color="auto"/>
        <w:left w:val="none" w:sz="0" w:space="0" w:color="auto"/>
        <w:bottom w:val="none" w:sz="0" w:space="0" w:color="auto"/>
        <w:right w:val="none" w:sz="0" w:space="0" w:color="auto"/>
      </w:divBdr>
    </w:div>
    <w:div w:id="1854027036">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66745041">
      <w:bodyDiv w:val="1"/>
      <w:marLeft w:val="0"/>
      <w:marRight w:val="0"/>
      <w:marTop w:val="0"/>
      <w:marBottom w:val="0"/>
      <w:divBdr>
        <w:top w:val="none" w:sz="0" w:space="0" w:color="auto"/>
        <w:left w:val="none" w:sz="0" w:space="0" w:color="auto"/>
        <w:bottom w:val="none" w:sz="0" w:space="0" w:color="auto"/>
        <w:right w:val="none" w:sz="0" w:space="0" w:color="auto"/>
      </w:divBdr>
    </w:div>
    <w:div w:id="1870871428">
      <w:bodyDiv w:val="1"/>
      <w:marLeft w:val="0"/>
      <w:marRight w:val="0"/>
      <w:marTop w:val="0"/>
      <w:marBottom w:val="0"/>
      <w:divBdr>
        <w:top w:val="none" w:sz="0" w:space="0" w:color="auto"/>
        <w:left w:val="none" w:sz="0" w:space="0" w:color="auto"/>
        <w:bottom w:val="none" w:sz="0" w:space="0" w:color="auto"/>
        <w:right w:val="none" w:sz="0" w:space="0" w:color="auto"/>
      </w:divBdr>
    </w:div>
    <w:div w:id="1883398133">
      <w:bodyDiv w:val="1"/>
      <w:marLeft w:val="0"/>
      <w:marRight w:val="0"/>
      <w:marTop w:val="0"/>
      <w:marBottom w:val="0"/>
      <w:divBdr>
        <w:top w:val="none" w:sz="0" w:space="0" w:color="auto"/>
        <w:left w:val="none" w:sz="0" w:space="0" w:color="auto"/>
        <w:bottom w:val="none" w:sz="0" w:space="0" w:color="auto"/>
        <w:right w:val="none" w:sz="0" w:space="0" w:color="auto"/>
      </w:divBdr>
    </w:div>
    <w:div w:id="1889606270">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00479059">
      <w:bodyDiv w:val="1"/>
      <w:marLeft w:val="0"/>
      <w:marRight w:val="0"/>
      <w:marTop w:val="0"/>
      <w:marBottom w:val="0"/>
      <w:divBdr>
        <w:top w:val="none" w:sz="0" w:space="0" w:color="auto"/>
        <w:left w:val="none" w:sz="0" w:space="0" w:color="auto"/>
        <w:bottom w:val="none" w:sz="0" w:space="0" w:color="auto"/>
        <w:right w:val="none" w:sz="0" w:space="0" w:color="auto"/>
      </w:divBdr>
    </w:div>
    <w:div w:id="1921063117">
      <w:bodyDiv w:val="1"/>
      <w:marLeft w:val="0"/>
      <w:marRight w:val="0"/>
      <w:marTop w:val="0"/>
      <w:marBottom w:val="0"/>
      <w:divBdr>
        <w:top w:val="none" w:sz="0" w:space="0" w:color="auto"/>
        <w:left w:val="none" w:sz="0" w:space="0" w:color="auto"/>
        <w:bottom w:val="none" w:sz="0" w:space="0" w:color="auto"/>
        <w:right w:val="none" w:sz="0" w:space="0" w:color="auto"/>
      </w:divBdr>
    </w:div>
    <w:div w:id="1936749271">
      <w:bodyDiv w:val="1"/>
      <w:marLeft w:val="0"/>
      <w:marRight w:val="0"/>
      <w:marTop w:val="0"/>
      <w:marBottom w:val="0"/>
      <w:divBdr>
        <w:top w:val="none" w:sz="0" w:space="0" w:color="auto"/>
        <w:left w:val="none" w:sz="0" w:space="0" w:color="auto"/>
        <w:bottom w:val="none" w:sz="0" w:space="0" w:color="auto"/>
        <w:right w:val="none" w:sz="0" w:space="0" w:color="auto"/>
      </w:divBdr>
    </w:div>
    <w:div w:id="1950427922">
      <w:bodyDiv w:val="1"/>
      <w:marLeft w:val="0"/>
      <w:marRight w:val="0"/>
      <w:marTop w:val="0"/>
      <w:marBottom w:val="0"/>
      <w:divBdr>
        <w:top w:val="none" w:sz="0" w:space="0" w:color="auto"/>
        <w:left w:val="none" w:sz="0" w:space="0" w:color="auto"/>
        <w:bottom w:val="none" w:sz="0" w:space="0" w:color="auto"/>
        <w:right w:val="none" w:sz="0" w:space="0" w:color="auto"/>
      </w:divBdr>
    </w:div>
    <w:div w:id="1954316113">
      <w:bodyDiv w:val="1"/>
      <w:marLeft w:val="0"/>
      <w:marRight w:val="0"/>
      <w:marTop w:val="0"/>
      <w:marBottom w:val="0"/>
      <w:divBdr>
        <w:top w:val="none" w:sz="0" w:space="0" w:color="auto"/>
        <w:left w:val="none" w:sz="0" w:space="0" w:color="auto"/>
        <w:bottom w:val="none" w:sz="0" w:space="0" w:color="auto"/>
        <w:right w:val="none" w:sz="0" w:space="0" w:color="auto"/>
      </w:divBdr>
    </w:div>
    <w:div w:id="1960646276">
      <w:bodyDiv w:val="1"/>
      <w:marLeft w:val="0"/>
      <w:marRight w:val="0"/>
      <w:marTop w:val="0"/>
      <w:marBottom w:val="0"/>
      <w:divBdr>
        <w:top w:val="none" w:sz="0" w:space="0" w:color="auto"/>
        <w:left w:val="none" w:sz="0" w:space="0" w:color="auto"/>
        <w:bottom w:val="none" w:sz="0" w:space="0" w:color="auto"/>
        <w:right w:val="none" w:sz="0" w:space="0" w:color="auto"/>
      </w:divBdr>
    </w:div>
    <w:div w:id="1968588453">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5426052">
      <w:bodyDiv w:val="1"/>
      <w:marLeft w:val="0"/>
      <w:marRight w:val="0"/>
      <w:marTop w:val="0"/>
      <w:marBottom w:val="0"/>
      <w:divBdr>
        <w:top w:val="none" w:sz="0" w:space="0" w:color="auto"/>
        <w:left w:val="none" w:sz="0" w:space="0" w:color="auto"/>
        <w:bottom w:val="none" w:sz="0" w:space="0" w:color="auto"/>
        <w:right w:val="none" w:sz="0" w:space="0" w:color="auto"/>
      </w:divBdr>
    </w:div>
    <w:div w:id="1999576019">
      <w:bodyDiv w:val="1"/>
      <w:marLeft w:val="0"/>
      <w:marRight w:val="0"/>
      <w:marTop w:val="0"/>
      <w:marBottom w:val="0"/>
      <w:divBdr>
        <w:top w:val="none" w:sz="0" w:space="0" w:color="auto"/>
        <w:left w:val="none" w:sz="0" w:space="0" w:color="auto"/>
        <w:bottom w:val="none" w:sz="0" w:space="0" w:color="auto"/>
        <w:right w:val="none" w:sz="0" w:space="0" w:color="auto"/>
      </w:divBdr>
    </w:div>
    <w:div w:id="1999994340">
      <w:bodyDiv w:val="1"/>
      <w:marLeft w:val="0"/>
      <w:marRight w:val="0"/>
      <w:marTop w:val="0"/>
      <w:marBottom w:val="0"/>
      <w:divBdr>
        <w:top w:val="none" w:sz="0" w:space="0" w:color="auto"/>
        <w:left w:val="none" w:sz="0" w:space="0" w:color="auto"/>
        <w:bottom w:val="none" w:sz="0" w:space="0" w:color="auto"/>
        <w:right w:val="none" w:sz="0" w:space="0" w:color="auto"/>
      </w:divBdr>
    </w:div>
    <w:div w:id="2008364427">
      <w:bodyDiv w:val="1"/>
      <w:marLeft w:val="0"/>
      <w:marRight w:val="0"/>
      <w:marTop w:val="0"/>
      <w:marBottom w:val="0"/>
      <w:divBdr>
        <w:top w:val="none" w:sz="0" w:space="0" w:color="auto"/>
        <w:left w:val="none" w:sz="0" w:space="0" w:color="auto"/>
        <w:bottom w:val="none" w:sz="0" w:space="0" w:color="auto"/>
        <w:right w:val="none" w:sz="0" w:space="0" w:color="auto"/>
      </w:divBdr>
    </w:div>
    <w:div w:id="2010911866">
      <w:bodyDiv w:val="1"/>
      <w:marLeft w:val="0"/>
      <w:marRight w:val="0"/>
      <w:marTop w:val="0"/>
      <w:marBottom w:val="0"/>
      <w:divBdr>
        <w:top w:val="none" w:sz="0" w:space="0" w:color="auto"/>
        <w:left w:val="none" w:sz="0" w:space="0" w:color="auto"/>
        <w:bottom w:val="none" w:sz="0" w:space="0" w:color="auto"/>
        <w:right w:val="none" w:sz="0" w:space="0" w:color="auto"/>
      </w:divBdr>
    </w:div>
    <w:div w:id="2016956845">
      <w:bodyDiv w:val="1"/>
      <w:marLeft w:val="0"/>
      <w:marRight w:val="0"/>
      <w:marTop w:val="0"/>
      <w:marBottom w:val="0"/>
      <w:divBdr>
        <w:top w:val="none" w:sz="0" w:space="0" w:color="auto"/>
        <w:left w:val="none" w:sz="0" w:space="0" w:color="auto"/>
        <w:bottom w:val="none" w:sz="0" w:space="0" w:color="auto"/>
        <w:right w:val="none" w:sz="0" w:space="0" w:color="auto"/>
      </w:divBdr>
    </w:div>
    <w:div w:id="2017415019">
      <w:bodyDiv w:val="1"/>
      <w:marLeft w:val="0"/>
      <w:marRight w:val="0"/>
      <w:marTop w:val="0"/>
      <w:marBottom w:val="0"/>
      <w:divBdr>
        <w:top w:val="none" w:sz="0" w:space="0" w:color="auto"/>
        <w:left w:val="none" w:sz="0" w:space="0" w:color="auto"/>
        <w:bottom w:val="none" w:sz="0" w:space="0" w:color="auto"/>
        <w:right w:val="none" w:sz="0" w:space="0" w:color="auto"/>
      </w:divBdr>
    </w:div>
    <w:div w:id="2026907541">
      <w:bodyDiv w:val="1"/>
      <w:marLeft w:val="0"/>
      <w:marRight w:val="0"/>
      <w:marTop w:val="0"/>
      <w:marBottom w:val="0"/>
      <w:divBdr>
        <w:top w:val="none" w:sz="0" w:space="0" w:color="auto"/>
        <w:left w:val="none" w:sz="0" w:space="0" w:color="auto"/>
        <w:bottom w:val="none" w:sz="0" w:space="0" w:color="auto"/>
        <w:right w:val="none" w:sz="0" w:space="0" w:color="auto"/>
      </w:divBdr>
    </w:div>
    <w:div w:id="2050446575">
      <w:bodyDiv w:val="1"/>
      <w:marLeft w:val="0"/>
      <w:marRight w:val="0"/>
      <w:marTop w:val="0"/>
      <w:marBottom w:val="0"/>
      <w:divBdr>
        <w:top w:val="none" w:sz="0" w:space="0" w:color="auto"/>
        <w:left w:val="none" w:sz="0" w:space="0" w:color="auto"/>
        <w:bottom w:val="none" w:sz="0" w:space="0" w:color="auto"/>
        <w:right w:val="none" w:sz="0" w:space="0" w:color="auto"/>
      </w:divBdr>
    </w:div>
    <w:div w:id="2054620894">
      <w:bodyDiv w:val="1"/>
      <w:marLeft w:val="0"/>
      <w:marRight w:val="0"/>
      <w:marTop w:val="0"/>
      <w:marBottom w:val="0"/>
      <w:divBdr>
        <w:top w:val="none" w:sz="0" w:space="0" w:color="auto"/>
        <w:left w:val="none" w:sz="0" w:space="0" w:color="auto"/>
        <w:bottom w:val="none" w:sz="0" w:space="0" w:color="auto"/>
        <w:right w:val="none" w:sz="0" w:space="0" w:color="auto"/>
      </w:divBdr>
    </w:div>
    <w:div w:id="2058819586">
      <w:bodyDiv w:val="1"/>
      <w:marLeft w:val="0"/>
      <w:marRight w:val="0"/>
      <w:marTop w:val="0"/>
      <w:marBottom w:val="0"/>
      <w:divBdr>
        <w:top w:val="none" w:sz="0" w:space="0" w:color="auto"/>
        <w:left w:val="none" w:sz="0" w:space="0" w:color="auto"/>
        <w:bottom w:val="none" w:sz="0" w:space="0" w:color="auto"/>
        <w:right w:val="none" w:sz="0" w:space="0" w:color="auto"/>
      </w:divBdr>
    </w:div>
    <w:div w:id="2071610427">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078475278">
      <w:bodyDiv w:val="1"/>
      <w:marLeft w:val="0"/>
      <w:marRight w:val="0"/>
      <w:marTop w:val="0"/>
      <w:marBottom w:val="0"/>
      <w:divBdr>
        <w:top w:val="none" w:sz="0" w:space="0" w:color="auto"/>
        <w:left w:val="none" w:sz="0" w:space="0" w:color="auto"/>
        <w:bottom w:val="none" w:sz="0" w:space="0" w:color="auto"/>
        <w:right w:val="none" w:sz="0" w:space="0" w:color="auto"/>
      </w:divBdr>
    </w:div>
    <w:div w:id="2094012838">
      <w:bodyDiv w:val="1"/>
      <w:marLeft w:val="0"/>
      <w:marRight w:val="0"/>
      <w:marTop w:val="0"/>
      <w:marBottom w:val="0"/>
      <w:divBdr>
        <w:top w:val="none" w:sz="0" w:space="0" w:color="auto"/>
        <w:left w:val="none" w:sz="0" w:space="0" w:color="auto"/>
        <w:bottom w:val="none" w:sz="0" w:space="0" w:color="auto"/>
        <w:right w:val="none" w:sz="0" w:space="0" w:color="auto"/>
      </w:divBdr>
    </w:div>
    <w:div w:id="2097824519">
      <w:bodyDiv w:val="1"/>
      <w:marLeft w:val="0"/>
      <w:marRight w:val="0"/>
      <w:marTop w:val="0"/>
      <w:marBottom w:val="0"/>
      <w:divBdr>
        <w:top w:val="none" w:sz="0" w:space="0" w:color="auto"/>
        <w:left w:val="none" w:sz="0" w:space="0" w:color="auto"/>
        <w:bottom w:val="none" w:sz="0" w:space="0" w:color="auto"/>
        <w:right w:val="none" w:sz="0" w:space="0" w:color="auto"/>
      </w:divBdr>
    </w:div>
    <w:div w:id="2113626578">
      <w:bodyDiv w:val="1"/>
      <w:marLeft w:val="0"/>
      <w:marRight w:val="0"/>
      <w:marTop w:val="0"/>
      <w:marBottom w:val="0"/>
      <w:divBdr>
        <w:top w:val="none" w:sz="0" w:space="0" w:color="auto"/>
        <w:left w:val="none" w:sz="0" w:space="0" w:color="auto"/>
        <w:bottom w:val="none" w:sz="0" w:space="0" w:color="auto"/>
        <w:right w:val="none" w:sz="0" w:space="0" w:color="auto"/>
      </w:divBdr>
    </w:div>
    <w:div w:id="2127235460">
      <w:bodyDiv w:val="1"/>
      <w:marLeft w:val="0"/>
      <w:marRight w:val="0"/>
      <w:marTop w:val="0"/>
      <w:marBottom w:val="0"/>
      <w:divBdr>
        <w:top w:val="none" w:sz="0" w:space="0" w:color="auto"/>
        <w:left w:val="none" w:sz="0" w:space="0" w:color="auto"/>
        <w:bottom w:val="none" w:sz="0" w:space="0" w:color="auto"/>
        <w:right w:val="none" w:sz="0" w:space="0" w:color="auto"/>
      </w:divBdr>
    </w:div>
    <w:div w:id="2129007686">
      <w:bodyDiv w:val="1"/>
      <w:marLeft w:val="0"/>
      <w:marRight w:val="0"/>
      <w:marTop w:val="0"/>
      <w:marBottom w:val="0"/>
      <w:divBdr>
        <w:top w:val="none" w:sz="0" w:space="0" w:color="auto"/>
        <w:left w:val="none" w:sz="0" w:space="0" w:color="auto"/>
        <w:bottom w:val="none" w:sz="0" w:space="0" w:color="auto"/>
        <w:right w:val="none" w:sz="0" w:space="0" w:color="auto"/>
      </w:divBdr>
    </w:div>
    <w:div w:id="2137479640">
      <w:bodyDiv w:val="1"/>
      <w:marLeft w:val="0"/>
      <w:marRight w:val="0"/>
      <w:marTop w:val="0"/>
      <w:marBottom w:val="0"/>
      <w:divBdr>
        <w:top w:val="none" w:sz="0" w:space="0" w:color="auto"/>
        <w:left w:val="none" w:sz="0" w:space="0" w:color="auto"/>
        <w:bottom w:val="none" w:sz="0" w:space="0" w:color="auto"/>
        <w:right w:val="none" w:sz="0" w:space="0" w:color="auto"/>
      </w:divBdr>
    </w:div>
    <w:div w:id="2137750208">
      <w:bodyDiv w:val="1"/>
      <w:marLeft w:val="0"/>
      <w:marRight w:val="0"/>
      <w:marTop w:val="0"/>
      <w:marBottom w:val="0"/>
      <w:divBdr>
        <w:top w:val="none" w:sz="0" w:space="0" w:color="auto"/>
        <w:left w:val="none" w:sz="0" w:space="0" w:color="auto"/>
        <w:bottom w:val="none" w:sz="0" w:space="0" w:color="auto"/>
        <w:right w:val="none" w:sz="0" w:space="0" w:color="auto"/>
      </w:divBdr>
    </w:div>
    <w:div w:id="21393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snews.com/education/best-global-universities" TargetMode="External"/><Relationship Id="rId2" Type="http://schemas.openxmlformats.org/officeDocument/2006/relationships/hyperlink" Target="https://www.usnews.com/education/best-global-universities/articles/subject-rankings-methodology" TargetMode="External"/><Relationship Id="rId1" Type="http://schemas.openxmlformats.org/officeDocument/2006/relationships/hyperlink" Target="https://clarivate.com/webofsciencegroup/wp-content/uploads/sites/2/dlm_uploads/2022/10/Clarivate-Academic-Reputation-Survey-Profile-Report-2022_CB.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US%20NEWS%20Best%20Global%20Universities%202023%20(251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US%20NEWS%20Best%20Global%20Universities%202023%20(251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3E86-42EE-98B5-B4C02930CFEB}"/>
              </c:ext>
            </c:extLst>
          </c:dPt>
          <c:dPt>
            <c:idx val="2"/>
            <c:invertIfNegative val="0"/>
            <c:bubble3D val="0"/>
            <c:spPr>
              <a:solidFill>
                <a:srgbClr val="7030A0"/>
              </a:solidFill>
              <a:ln>
                <a:noFill/>
              </a:ln>
              <a:effectLst/>
            </c:spPr>
            <c:extLst>
              <c:ext xmlns:c16="http://schemas.microsoft.com/office/drawing/2014/chart" uri="{C3380CC4-5D6E-409C-BE32-E72D297353CC}">
                <c16:uniqueId val="{00000003-3E86-42EE-98B5-B4C02930CFEB}"/>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5-3E86-42EE-98B5-B4C02930CFEB}"/>
              </c:ext>
            </c:extLst>
          </c:dPt>
          <c:dPt>
            <c:idx val="4"/>
            <c:invertIfNegative val="0"/>
            <c:bubble3D val="0"/>
            <c:spPr>
              <a:solidFill>
                <a:schemeClr val="accent4"/>
              </a:solidFill>
              <a:ln>
                <a:noFill/>
              </a:ln>
              <a:effectLst/>
            </c:spPr>
            <c:extLst>
              <c:ext xmlns:c16="http://schemas.microsoft.com/office/drawing/2014/chart" uri="{C3380CC4-5D6E-409C-BE32-E72D297353CC}">
                <c16:uniqueId val="{00000007-3E86-42EE-98B5-B4C02930CFEB}"/>
              </c:ext>
            </c:extLst>
          </c:dPt>
          <c:dPt>
            <c:idx val="5"/>
            <c:invertIfNegative val="0"/>
            <c:bubble3D val="0"/>
            <c:spPr>
              <a:solidFill>
                <a:schemeClr val="accent6">
                  <a:lumMod val="50000"/>
                </a:schemeClr>
              </a:solidFill>
              <a:ln>
                <a:noFill/>
              </a:ln>
              <a:effectLst/>
            </c:spPr>
            <c:extLst>
              <c:ext xmlns:c16="http://schemas.microsoft.com/office/drawing/2014/chart" uri="{C3380CC4-5D6E-409C-BE32-E72D297353CC}">
                <c16:uniqueId val="{00000009-3E86-42EE-98B5-B4C02930CFEB}"/>
              </c:ext>
            </c:extLst>
          </c:dPt>
          <c:dPt>
            <c:idx val="6"/>
            <c:invertIfNegative val="0"/>
            <c:bubble3D val="0"/>
            <c:spPr>
              <a:solidFill>
                <a:schemeClr val="accent6"/>
              </a:solidFill>
              <a:ln>
                <a:noFill/>
              </a:ln>
              <a:effectLst/>
            </c:spPr>
            <c:extLst>
              <c:ext xmlns:c16="http://schemas.microsoft.com/office/drawing/2014/chart" uri="{C3380CC4-5D6E-409C-BE32-E72D297353CC}">
                <c16:uniqueId val="{0000000B-3E86-42EE-98B5-B4C02930CFEB}"/>
              </c:ext>
            </c:extLst>
          </c:dPt>
          <c:dPt>
            <c:idx val="7"/>
            <c:invertIfNegative val="0"/>
            <c:bubble3D val="0"/>
            <c:spPr>
              <a:solidFill>
                <a:schemeClr val="accent2">
                  <a:lumMod val="50000"/>
                </a:schemeClr>
              </a:solidFill>
              <a:ln>
                <a:noFill/>
              </a:ln>
              <a:effectLst/>
            </c:spPr>
            <c:extLst>
              <c:ext xmlns:c16="http://schemas.microsoft.com/office/drawing/2014/chart" uri="{C3380CC4-5D6E-409C-BE32-E72D297353CC}">
                <c16:uniqueId val="{0000000D-3E86-42EE-98B5-B4C02930CFEB}"/>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'Paises LATAM'!$A$1:$A$8</c:f>
              <c:strCache>
                <c:ptCount val="8"/>
                <c:pt idx="0">
                  <c:v>Brasil</c:v>
                </c:pt>
                <c:pt idx="1">
                  <c:v>México</c:v>
                </c:pt>
                <c:pt idx="2">
                  <c:v>Chile</c:v>
                </c:pt>
                <c:pt idx="3">
                  <c:v>Argentina</c:v>
                </c:pt>
                <c:pt idx="4">
                  <c:v>Colombia</c:v>
                </c:pt>
                <c:pt idx="5">
                  <c:v>Perú</c:v>
                </c:pt>
                <c:pt idx="6">
                  <c:v>Costa Rica</c:v>
                </c:pt>
                <c:pt idx="7">
                  <c:v>Uruguay</c:v>
                </c:pt>
              </c:strCache>
            </c:strRef>
          </c:cat>
          <c:val>
            <c:numRef>
              <c:f>'Paises LATAM'!$B$1:$B$8</c:f>
              <c:numCache>
                <c:formatCode>General</c:formatCode>
                <c:ptCount val="8"/>
                <c:pt idx="0">
                  <c:v>51</c:v>
                </c:pt>
                <c:pt idx="1">
                  <c:v>18</c:v>
                </c:pt>
                <c:pt idx="2">
                  <c:v>16</c:v>
                </c:pt>
                <c:pt idx="3">
                  <c:v>9</c:v>
                </c:pt>
                <c:pt idx="4">
                  <c:v>7</c:v>
                </c:pt>
                <c:pt idx="5">
                  <c:v>2</c:v>
                </c:pt>
                <c:pt idx="6">
                  <c:v>1</c:v>
                </c:pt>
                <c:pt idx="7">
                  <c:v>1</c:v>
                </c:pt>
              </c:numCache>
            </c:numRef>
          </c:val>
          <c:extLst>
            <c:ext xmlns:c16="http://schemas.microsoft.com/office/drawing/2014/chart" uri="{C3380CC4-5D6E-409C-BE32-E72D297353CC}">
              <c16:uniqueId val="{0000000E-3E86-42EE-98B5-B4C02930CFEB}"/>
            </c:ext>
          </c:extLst>
        </c:ser>
        <c:dLbls>
          <c:dLblPos val="outEnd"/>
          <c:showLegendKey val="0"/>
          <c:showVal val="1"/>
          <c:showCatName val="0"/>
          <c:showSerName val="0"/>
          <c:showPercent val="0"/>
          <c:showBubbleSize val="0"/>
        </c:dLbls>
        <c:gapWidth val="219"/>
        <c:overlap val="-27"/>
        <c:axId val="1566249360"/>
        <c:axId val="1566253104"/>
      </c:barChart>
      <c:catAx>
        <c:axId val="156624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566253104"/>
        <c:crosses val="autoZero"/>
        <c:auto val="1"/>
        <c:lblAlgn val="ctr"/>
        <c:lblOffset val="100"/>
        <c:noMultiLvlLbl val="0"/>
      </c:catAx>
      <c:valAx>
        <c:axId val="156625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566249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'Tablas MX (2)'!$V$22</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MX (2)'!$U$25:$U$37</c:f>
              <c:strCache>
                <c:ptCount val="13"/>
                <c:pt idx="0">
                  <c:v>Reputación de investigación regional</c:v>
                </c:pt>
                <c:pt idx="1">
                  <c:v>Publicaciones</c:v>
                </c:pt>
                <c:pt idx="2">
                  <c:v>Reputación de investigación global</c:v>
                </c:pt>
                <c:pt idx="3">
                  <c:v>Libros</c:v>
                </c:pt>
                <c:pt idx="4">
                  <c:v>Total de citas</c:v>
                </c:pt>
                <c:pt idx="5">
                  <c:v>Conferencias</c:v>
                </c:pt>
                <c:pt idx="6">
                  <c:v>Número de publicaciones que están entre el 10% de las más citadas</c:v>
                </c:pt>
                <c:pt idx="7">
                  <c:v>Número de los artículos más altamente citados que están entre el 1% de las más citadas en sus respectivos campos</c:v>
                </c:pt>
                <c:pt idx="8">
                  <c:v>Colaboración Internacional - referente al país</c:v>
                </c:pt>
                <c:pt idx="9">
                  <c:v>Colaboración Internacional </c:v>
                </c:pt>
                <c:pt idx="10">
                  <c:v>Porcentaje del total de publicaciones que están entre el 1% de las más citadas</c:v>
                </c:pt>
                <c:pt idx="11">
                  <c:v>Impacto de citas normalizadas</c:v>
                </c:pt>
                <c:pt idx="12">
                  <c:v>Porcentaje del total de publicaciones que están entre el 10% de las más citadas</c:v>
                </c:pt>
              </c:strCache>
            </c:strRef>
          </c:cat>
          <c:val>
            <c:numRef>
              <c:f>'Tablas MX (2)'!$V$25:$V$37</c:f>
              <c:numCache>
                <c:formatCode>General</c:formatCode>
                <c:ptCount val="13"/>
                <c:pt idx="0">
                  <c:v>18</c:v>
                </c:pt>
                <c:pt idx="1">
                  <c:v>106</c:v>
                </c:pt>
                <c:pt idx="2">
                  <c:v>150</c:v>
                </c:pt>
                <c:pt idx="3">
                  <c:v>205</c:v>
                </c:pt>
                <c:pt idx="4">
                  <c:v>242</c:v>
                </c:pt>
                <c:pt idx="5">
                  <c:v>254</c:v>
                </c:pt>
                <c:pt idx="6">
                  <c:v>343</c:v>
                </c:pt>
                <c:pt idx="7">
                  <c:v>384</c:v>
                </c:pt>
                <c:pt idx="8">
                  <c:v>664</c:v>
                </c:pt>
                <c:pt idx="9">
                  <c:v>771</c:v>
                </c:pt>
                <c:pt idx="10" formatCode="#,##0">
                  <c:v>1479</c:v>
                </c:pt>
                <c:pt idx="11" formatCode="#,##0">
                  <c:v>1615</c:v>
                </c:pt>
                <c:pt idx="12" formatCode="#,##0">
                  <c:v>1700</c:v>
                </c:pt>
              </c:numCache>
            </c:numRef>
          </c:val>
          <c:extLst>
            <c:ext xmlns:c16="http://schemas.microsoft.com/office/drawing/2014/chart" uri="{C3380CC4-5D6E-409C-BE32-E72D297353CC}">
              <c16:uniqueId val="{00000000-E5E7-4A93-9B20-97ECF18C05FC}"/>
            </c:ext>
          </c:extLst>
        </c:ser>
        <c:ser>
          <c:idx val="1"/>
          <c:order val="1"/>
          <c:tx>
            <c:strRef>
              <c:f>'Tablas MX (2)'!$W$22</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MX (2)'!$U$25:$U$37</c:f>
              <c:strCache>
                <c:ptCount val="13"/>
                <c:pt idx="0">
                  <c:v>Reputación de investigación regional</c:v>
                </c:pt>
                <c:pt idx="1">
                  <c:v>Publicaciones</c:v>
                </c:pt>
                <c:pt idx="2">
                  <c:v>Reputación de investigación global</c:v>
                </c:pt>
                <c:pt idx="3">
                  <c:v>Libros</c:v>
                </c:pt>
                <c:pt idx="4">
                  <c:v>Total de citas</c:v>
                </c:pt>
                <c:pt idx="5">
                  <c:v>Conferencias</c:v>
                </c:pt>
                <c:pt idx="6">
                  <c:v>Número de publicaciones que están entre el 10% de las más citadas</c:v>
                </c:pt>
                <c:pt idx="7">
                  <c:v>Número de los artículos más altamente citados que están entre el 1% de las más citadas en sus respectivos campos</c:v>
                </c:pt>
                <c:pt idx="8">
                  <c:v>Colaboración Internacional - referente al país</c:v>
                </c:pt>
                <c:pt idx="9">
                  <c:v>Colaboración Internacional </c:v>
                </c:pt>
                <c:pt idx="10">
                  <c:v>Porcentaje del total de publicaciones que están entre el 1% de las más citadas</c:v>
                </c:pt>
                <c:pt idx="11">
                  <c:v>Impacto de citas normalizadas</c:v>
                </c:pt>
                <c:pt idx="12">
                  <c:v>Porcentaje del total de publicaciones que están entre el 10% de las más citadas</c:v>
                </c:pt>
              </c:strCache>
            </c:strRef>
          </c:cat>
          <c:val>
            <c:numRef>
              <c:f>'Tablas MX (2)'!$W$25:$W$37</c:f>
              <c:numCache>
                <c:formatCode>General</c:formatCode>
                <c:ptCount val="13"/>
                <c:pt idx="0">
                  <c:v>18</c:v>
                </c:pt>
                <c:pt idx="1">
                  <c:v>102</c:v>
                </c:pt>
                <c:pt idx="2">
                  <c:v>139</c:v>
                </c:pt>
                <c:pt idx="3">
                  <c:v>183</c:v>
                </c:pt>
                <c:pt idx="4">
                  <c:v>238</c:v>
                </c:pt>
                <c:pt idx="5">
                  <c:v>270</c:v>
                </c:pt>
                <c:pt idx="6">
                  <c:v>337</c:v>
                </c:pt>
                <c:pt idx="7">
                  <c:v>357</c:v>
                </c:pt>
                <c:pt idx="8">
                  <c:v>670</c:v>
                </c:pt>
                <c:pt idx="9">
                  <c:v>825</c:v>
                </c:pt>
                <c:pt idx="10" formatCode="#,##0">
                  <c:v>1543</c:v>
                </c:pt>
                <c:pt idx="11" formatCode="#,##0">
                  <c:v>1738</c:v>
                </c:pt>
                <c:pt idx="12" formatCode="#,##0">
                  <c:v>1838</c:v>
                </c:pt>
              </c:numCache>
            </c:numRef>
          </c:val>
          <c:extLst>
            <c:ext xmlns:c16="http://schemas.microsoft.com/office/drawing/2014/chart" uri="{C3380CC4-5D6E-409C-BE32-E72D297353CC}">
              <c16:uniqueId val="{00000001-E5E7-4A93-9B20-97ECF18C05FC}"/>
            </c:ext>
          </c:extLst>
        </c:ser>
        <c:dLbls>
          <c:dLblPos val="outEnd"/>
          <c:showLegendKey val="0"/>
          <c:showVal val="1"/>
          <c:showCatName val="0"/>
          <c:showSerName val="0"/>
          <c:showPercent val="0"/>
          <c:showBubbleSize val="0"/>
        </c:dLbls>
        <c:gapWidth val="182"/>
        <c:overlap val="-30"/>
        <c:axId val="1120289103"/>
        <c:axId val="1123005039"/>
      </c:barChart>
      <c:catAx>
        <c:axId val="11202891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mn-lt"/>
                <a:ea typeface="+mn-ea"/>
                <a:cs typeface="+mn-cs"/>
              </a:defRPr>
            </a:pPr>
            <a:endParaRPr lang="es-MX"/>
          </a:p>
        </c:txPr>
        <c:crossAx val="1123005039"/>
        <c:crosses val="max"/>
        <c:auto val="1"/>
        <c:lblAlgn val="ctr"/>
        <c:lblOffset val="100"/>
        <c:noMultiLvlLbl val="0"/>
      </c:catAx>
      <c:valAx>
        <c:axId val="1123005039"/>
        <c:scaling>
          <c:orientation val="maxMin"/>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12028910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3938-C5FD-4787-8416-22AFFBDD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4985</Words>
  <Characters>27423</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revisor</cp:lastModifiedBy>
  <cp:revision>2</cp:revision>
  <cp:lastPrinted>2021-12-09T20:28:00Z</cp:lastPrinted>
  <dcterms:created xsi:type="dcterms:W3CDTF">2022-11-22T13:09:00Z</dcterms:created>
  <dcterms:modified xsi:type="dcterms:W3CDTF">2022-11-22T13:09:00Z</dcterms:modified>
</cp:coreProperties>
</file>